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F6119" w14:textId="77777777" w:rsidR="002759A4" w:rsidRDefault="002759A4"/>
    <w:p w14:paraId="466CBEB1" w14:textId="77777777" w:rsidR="002759A4" w:rsidRDefault="002759A4"/>
    <w:p w14:paraId="54DC787F" w14:textId="77777777" w:rsidR="002759A4" w:rsidRDefault="002759A4"/>
    <w:p w14:paraId="29078511" w14:textId="77777777" w:rsidR="002759A4" w:rsidRDefault="002759A4"/>
    <w:p w14:paraId="2088AA5B" w14:textId="77777777" w:rsidR="002759A4" w:rsidRDefault="002759A4"/>
    <w:p w14:paraId="35FC1BFB" w14:textId="77777777" w:rsidR="002759A4" w:rsidRDefault="002759A4"/>
    <w:p w14:paraId="23CA4B7F" w14:textId="77777777" w:rsidR="002759A4" w:rsidRDefault="002759A4"/>
    <w:p w14:paraId="22BEFC6A" w14:textId="77777777" w:rsidR="002759A4" w:rsidRDefault="002759A4"/>
    <w:p w14:paraId="13E6279B" w14:textId="77777777" w:rsidR="002759A4" w:rsidRDefault="002759A4"/>
    <w:p w14:paraId="7F8A2884" w14:textId="77777777" w:rsidR="002759A4" w:rsidRPr="003108BF" w:rsidRDefault="002759A4" w:rsidP="00845EB3">
      <w:pPr>
        <w:jc w:val="right"/>
        <w:rPr>
          <w:b/>
          <w:bCs/>
          <w:kern w:val="28"/>
          <w:sz w:val="72"/>
          <w:szCs w:val="72"/>
          <w:lang w:val="en-GB"/>
        </w:rPr>
      </w:pPr>
      <w:r w:rsidRPr="003108BF">
        <w:rPr>
          <w:b/>
          <w:bCs/>
          <w:kern w:val="28"/>
          <w:sz w:val="72"/>
          <w:szCs w:val="72"/>
          <w:lang w:val="en-GB"/>
        </w:rPr>
        <w:t>Cross Platform Extras Interface</w:t>
      </w:r>
    </w:p>
    <w:p w14:paraId="72414D88" w14:textId="77777777" w:rsidR="002759A4" w:rsidRPr="003108BF" w:rsidRDefault="002759A4"/>
    <w:p w14:paraId="4E4844BB" w14:textId="77777777" w:rsidR="002759A4" w:rsidRPr="003108BF" w:rsidRDefault="002759A4"/>
    <w:p w14:paraId="45818A2F" w14:textId="77777777" w:rsidR="002759A4" w:rsidRPr="003108BF" w:rsidRDefault="002759A4" w:rsidP="009F77AC">
      <w:pPr>
        <w:jc w:val="right"/>
        <w:rPr>
          <w:b/>
          <w:bCs/>
          <w:sz w:val="28"/>
          <w:szCs w:val="28"/>
        </w:rPr>
      </w:pPr>
    </w:p>
    <w:p w14:paraId="159EF528" w14:textId="77777777" w:rsidR="002759A4" w:rsidRPr="003108BF" w:rsidRDefault="002759A4">
      <w:pPr>
        <w:rPr>
          <w:b/>
          <w:bCs/>
          <w:sz w:val="28"/>
          <w:szCs w:val="28"/>
        </w:rPr>
      </w:pPr>
    </w:p>
    <w:p w14:paraId="0E2FCF55" w14:textId="77777777" w:rsidR="002759A4" w:rsidRPr="003108BF" w:rsidRDefault="002759A4">
      <w:pPr>
        <w:rPr>
          <w:b/>
          <w:bCs/>
          <w:sz w:val="28"/>
          <w:szCs w:val="28"/>
        </w:rPr>
      </w:pPr>
    </w:p>
    <w:p w14:paraId="5B31B483" w14:textId="77777777" w:rsidR="002759A4" w:rsidRPr="003108BF" w:rsidRDefault="002759A4">
      <w:pPr>
        <w:rPr>
          <w:b/>
          <w:bCs/>
          <w:sz w:val="28"/>
          <w:szCs w:val="28"/>
        </w:rPr>
      </w:pPr>
    </w:p>
    <w:p w14:paraId="1CE6EE1E" w14:textId="77777777" w:rsidR="002759A4" w:rsidRPr="003108BF" w:rsidRDefault="002759A4">
      <w:pPr>
        <w:rPr>
          <w:b/>
          <w:bCs/>
          <w:sz w:val="28"/>
          <w:szCs w:val="28"/>
        </w:rPr>
      </w:pPr>
    </w:p>
    <w:p w14:paraId="6249B748" w14:textId="77777777" w:rsidR="002759A4" w:rsidRPr="003108BF" w:rsidRDefault="002759A4"/>
    <w:p w14:paraId="410942D0" w14:textId="77777777" w:rsidR="002759A4" w:rsidRPr="003108BF" w:rsidRDefault="002759A4"/>
    <w:p w14:paraId="1B54F07E" w14:textId="77777777" w:rsidR="002759A4" w:rsidRPr="003108BF" w:rsidRDefault="002759A4"/>
    <w:p w14:paraId="249ADDD4" w14:textId="77777777" w:rsidR="002759A4" w:rsidRPr="003108BF" w:rsidRDefault="002759A4" w:rsidP="009F77AC"/>
    <w:p w14:paraId="643CCF80" w14:textId="77777777" w:rsidR="002759A4" w:rsidRPr="003108BF" w:rsidRDefault="002759A4" w:rsidP="009F77AC"/>
    <w:p w14:paraId="0BF15844" w14:textId="77777777" w:rsidR="002759A4" w:rsidRPr="003108BF" w:rsidRDefault="002759A4" w:rsidP="009F77AC"/>
    <w:p w14:paraId="44D3D85C" w14:textId="77777777" w:rsidR="002759A4" w:rsidRPr="003108BF" w:rsidRDefault="002759A4" w:rsidP="009F77AC"/>
    <w:p w14:paraId="0E2008FB" w14:textId="77777777" w:rsidR="002759A4" w:rsidRPr="003108BF" w:rsidRDefault="002759A4" w:rsidP="009F77AC"/>
    <w:p w14:paraId="7E054A90" w14:textId="77777777" w:rsidR="002759A4" w:rsidRPr="003108BF" w:rsidRDefault="002759A4" w:rsidP="009F77AC"/>
    <w:p w14:paraId="2C0A7E29" w14:textId="77777777" w:rsidR="002759A4" w:rsidRPr="003108BF" w:rsidRDefault="002759A4" w:rsidP="009F77AC"/>
    <w:p w14:paraId="2996AA83" w14:textId="77777777" w:rsidR="002759A4" w:rsidRPr="003108BF" w:rsidRDefault="002759A4" w:rsidP="009F77AC"/>
    <w:p w14:paraId="14181F3C" w14:textId="77777777" w:rsidR="002759A4" w:rsidRPr="003108BF" w:rsidRDefault="002759A4" w:rsidP="009F77AC"/>
    <w:p w14:paraId="7C730ABF" w14:textId="77777777" w:rsidR="002759A4" w:rsidRPr="003108BF" w:rsidRDefault="002759A4" w:rsidP="009F77AC"/>
    <w:p w14:paraId="64704C4D" w14:textId="77777777" w:rsidR="002759A4" w:rsidRPr="003108BF" w:rsidRDefault="002759A4" w:rsidP="009F77AC"/>
    <w:p w14:paraId="432C1D2F" w14:textId="77777777" w:rsidR="002759A4" w:rsidRPr="003108BF" w:rsidRDefault="002759A4" w:rsidP="009F77AC"/>
    <w:p w14:paraId="0E686D8B" w14:textId="77777777" w:rsidR="002759A4" w:rsidRPr="003108BF" w:rsidRDefault="002759A4" w:rsidP="009F77AC"/>
    <w:p w14:paraId="573F1C53" w14:textId="77777777" w:rsidR="002759A4" w:rsidRPr="003108BF" w:rsidRDefault="002759A4">
      <w:pPr>
        <w:jc w:val="left"/>
      </w:pPr>
      <w:r w:rsidRPr="003108BF">
        <w:br w:type="page"/>
      </w:r>
    </w:p>
    <w:p w14:paraId="2B2E8A26" w14:textId="77777777" w:rsidR="002759A4" w:rsidRPr="003108BF" w:rsidRDefault="002759A4" w:rsidP="009E334B">
      <w:pPr>
        <w:spacing w:before="240"/>
        <w:jc w:val="left"/>
        <w:rPr>
          <w:b/>
          <w:bCs/>
          <w:caps/>
          <w:sz w:val="36"/>
          <w:szCs w:val="36"/>
        </w:rPr>
      </w:pPr>
      <w:r w:rsidRPr="003108BF">
        <w:rPr>
          <w:b/>
          <w:bCs/>
          <w:caps/>
          <w:sz w:val="36"/>
          <w:szCs w:val="36"/>
        </w:rPr>
        <w:lastRenderedPageBreak/>
        <w:t>Contents</w:t>
      </w:r>
      <w:r w:rsidRPr="003108BF">
        <w:rPr>
          <w:b/>
          <w:bCs/>
          <w:caps/>
          <w:sz w:val="36"/>
          <w:szCs w:val="36"/>
        </w:rPr>
        <w:br/>
      </w:r>
    </w:p>
    <w:p w14:paraId="7F6C441E" w14:textId="77777777" w:rsidR="00B24215" w:rsidRDefault="002759A4">
      <w:pPr>
        <w:pStyle w:val="TOC1"/>
        <w:rPr>
          <w:rFonts w:asciiTheme="minorHAnsi" w:eastAsiaTheme="minorEastAsia" w:hAnsiTheme="minorHAnsi" w:cstheme="minorBidi"/>
        </w:rPr>
      </w:pPr>
      <w:r w:rsidRPr="003108BF">
        <w:rPr>
          <w:b/>
          <w:bCs/>
        </w:rPr>
        <w:fldChar w:fldCharType="begin"/>
      </w:r>
      <w:r w:rsidRPr="003108BF">
        <w:rPr>
          <w:b/>
          <w:bCs/>
        </w:rPr>
        <w:instrText xml:space="preserve"> TOC \o "1-3" </w:instrText>
      </w:r>
      <w:r w:rsidRPr="003108BF">
        <w:rPr>
          <w:b/>
          <w:bCs/>
        </w:rPr>
        <w:fldChar w:fldCharType="separate"/>
      </w:r>
      <w:bookmarkStart w:id="0" w:name="_GoBack"/>
      <w:bookmarkEnd w:id="0"/>
      <w:r w:rsidR="00B24215">
        <w:t>1</w:t>
      </w:r>
      <w:r w:rsidR="00B24215">
        <w:rPr>
          <w:rFonts w:asciiTheme="minorHAnsi" w:eastAsiaTheme="minorEastAsia" w:hAnsiTheme="minorHAnsi" w:cstheme="minorBidi"/>
        </w:rPr>
        <w:tab/>
      </w:r>
      <w:r w:rsidR="00B24215">
        <w:t>Introduction</w:t>
      </w:r>
      <w:r w:rsidR="00B24215">
        <w:tab/>
      </w:r>
      <w:r w:rsidR="00B24215">
        <w:fldChar w:fldCharType="begin"/>
      </w:r>
      <w:r w:rsidR="00B24215">
        <w:instrText xml:space="preserve"> PAGEREF _Toc424851072 \h </w:instrText>
      </w:r>
      <w:r w:rsidR="00B24215">
        <w:fldChar w:fldCharType="separate"/>
      </w:r>
      <w:r w:rsidR="00B24215">
        <w:t>6</w:t>
      </w:r>
      <w:r w:rsidR="00B24215">
        <w:fldChar w:fldCharType="end"/>
      </w:r>
    </w:p>
    <w:p w14:paraId="777E253C" w14:textId="77777777" w:rsidR="00B24215" w:rsidRDefault="00B24215">
      <w:pPr>
        <w:pStyle w:val="TOC2"/>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Scope</w:t>
      </w:r>
      <w:r>
        <w:rPr>
          <w:noProof/>
        </w:rPr>
        <w:tab/>
      </w:r>
      <w:r>
        <w:rPr>
          <w:noProof/>
        </w:rPr>
        <w:fldChar w:fldCharType="begin"/>
      </w:r>
      <w:r>
        <w:rPr>
          <w:noProof/>
        </w:rPr>
        <w:instrText xml:space="preserve"> PAGEREF _Toc424851073 \h </w:instrText>
      </w:r>
      <w:r>
        <w:rPr>
          <w:noProof/>
        </w:rPr>
      </w:r>
      <w:r>
        <w:rPr>
          <w:noProof/>
        </w:rPr>
        <w:fldChar w:fldCharType="separate"/>
      </w:r>
      <w:r>
        <w:rPr>
          <w:noProof/>
        </w:rPr>
        <w:t>6</w:t>
      </w:r>
      <w:r>
        <w:rPr>
          <w:noProof/>
        </w:rPr>
        <w:fldChar w:fldCharType="end"/>
      </w:r>
    </w:p>
    <w:p w14:paraId="3D677631" w14:textId="77777777" w:rsidR="00B24215" w:rsidRDefault="00B24215">
      <w:pPr>
        <w:pStyle w:val="TOC2"/>
        <w:rPr>
          <w:rFonts w:asciiTheme="minorHAnsi" w:eastAsiaTheme="minorEastAsia" w:hAnsiTheme="minorHAnsi" w:cstheme="minorBidi"/>
          <w:noProof/>
        </w:rPr>
      </w:pPr>
      <w:r>
        <w:rPr>
          <w:noProof/>
        </w:rPr>
        <w:t>1.2</w:t>
      </w:r>
      <w:r>
        <w:rPr>
          <w:rFonts w:asciiTheme="minorHAnsi" w:eastAsiaTheme="minorEastAsia" w:hAnsiTheme="minorHAnsi" w:cstheme="minorBidi"/>
          <w:noProof/>
        </w:rPr>
        <w:tab/>
      </w:r>
      <w:r>
        <w:rPr>
          <w:noProof/>
        </w:rPr>
        <w:t>Document Organization</w:t>
      </w:r>
      <w:r>
        <w:rPr>
          <w:noProof/>
        </w:rPr>
        <w:tab/>
      </w:r>
      <w:r>
        <w:rPr>
          <w:noProof/>
        </w:rPr>
        <w:fldChar w:fldCharType="begin"/>
      </w:r>
      <w:r>
        <w:rPr>
          <w:noProof/>
        </w:rPr>
        <w:instrText xml:space="preserve"> PAGEREF _Toc424851074 \h </w:instrText>
      </w:r>
      <w:r>
        <w:rPr>
          <w:noProof/>
        </w:rPr>
      </w:r>
      <w:r>
        <w:rPr>
          <w:noProof/>
        </w:rPr>
        <w:fldChar w:fldCharType="separate"/>
      </w:r>
      <w:r>
        <w:rPr>
          <w:noProof/>
        </w:rPr>
        <w:t>6</w:t>
      </w:r>
      <w:r>
        <w:rPr>
          <w:noProof/>
        </w:rPr>
        <w:fldChar w:fldCharType="end"/>
      </w:r>
    </w:p>
    <w:p w14:paraId="452E1855" w14:textId="77777777" w:rsidR="00B24215" w:rsidRDefault="00B24215">
      <w:pPr>
        <w:pStyle w:val="TOC2"/>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Relationship to other Specifications</w:t>
      </w:r>
      <w:r>
        <w:rPr>
          <w:noProof/>
        </w:rPr>
        <w:tab/>
      </w:r>
      <w:r>
        <w:rPr>
          <w:noProof/>
        </w:rPr>
        <w:fldChar w:fldCharType="begin"/>
      </w:r>
      <w:r>
        <w:rPr>
          <w:noProof/>
        </w:rPr>
        <w:instrText xml:space="preserve"> PAGEREF _Toc424851075 \h </w:instrText>
      </w:r>
      <w:r>
        <w:rPr>
          <w:noProof/>
        </w:rPr>
      </w:r>
      <w:r>
        <w:rPr>
          <w:noProof/>
        </w:rPr>
        <w:fldChar w:fldCharType="separate"/>
      </w:r>
      <w:r>
        <w:rPr>
          <w:noProof/>
        </w:rPr>
        <w:t>7</w:t>
      </w:r>
      <w:r>
        <w:rPr>
          <w:noProof/>
        </w:rPr>
        <w:fldChar w:fldCharType="end"/>
      </w:r>
    </w:p>
    <w:p w14:paraId="14684940" w14:textId="77777777" w:rsidR="00B24215" w:rsidRDefault="00B24215">
      <w:pPr>
        <w:pStyle w:val="TOC2"/>
        <w:rPr>
          <w:rFonts w:asciiTheme="minorHAnsi" w:eastAsiaTheme="minorEastAsia" w:hAnsiTheme="minorHAnsi" w:cstheme="minorBidi"/>
          <w:noProof/>
        </w:rPr>
      </w:pPr>
      <w:r>
        <w:rPr>
          <w:noProof/>
        </w:rPr>
        <w:t>1.4</w:t>
      </w:r>
      <w:r>
        <w:rPr>
          <w:rFonts w:asciiTheme="minorHAnsi" w:eastAsiaTheme="minorEastAsia" w:hAnsiTheme="minorHAnsi" w:cstheme="minorBidi"/>
          <w:noProof/>
        </w:rPr>
        <w:tab/>
      </w:r>
      <w:r>
        <w:rPr>
          <w:noProof/>
        </w:rPr>
        <w:t>Document Notation and Conventions</w:t>
      </w:r>
      <w:r>
        <w:rPr>
          <w:noProof/>
        </w:rPr>
        <w:tab/>
      </w:r>
      <w:r>
        <w:rPr>
          <w:noProof/>
        </w:rPr>
        <w:fldChar w:fldCharType="begin"/>
      </w:r>
      <w:r>
        <w:rPr>
          <w:noProof/>
        </w:rPr>
        <w:instrText xml:space="preserve"> PAGEREF _Toc424851076 \h </w:instrText>
      </w:r>
      <w:r>
        <w:rPr>
          <w:noProof/>
        </w:rPr>
      </w:r>
      <w:r>
        <w:rPr>
          <w:noProof/>
        </w:rPr>
        <w:fldChar w:fldCharType="separate"/>
      </w:r>
      <w:r>
        <w:rPr>
          <w:noProof/>
        </w:rPr>
        <w:t>7</w:t>
      </w:r>
      <w:r>
        <w:rPr>
          <w:noProof/>
        </w:rPr>
        <w:fldChar w:fldCharType="end"/>
      </w:r>
    </w:p>
    <w:p w14:paraId="7FCEE3F4" w14:textId="77777777" w:rsidR="00B24215" w:rsidRDefault="00B24215">
      <w:pPr>
        <w:pStyle w:val="TOC3"/>
        <w:rPr>
          <w:rFonts w:asciiTheme="minorHAnsi" w:eastAsiaTheme="minorEastAsia" w:hAnsiTheme="minorHAnsi" w:cstheme="minorBidi"/>
        </w:rPr>
      </w:pPr>
      <w:r>
        <w:t>1.4.1</w:t>
      </w:r>
      <w:r>
        <w:rPr>
          <w:rFonts w:asciiTheme="minorHAnsi" w:eastAsiaTheme="minorEastAsia" w:hAnsiTheme="minorHAnsi" w:cstheme="minorBidi"/>
        </w:rPr>
        <w:tab/>
      </w:r>
      <w:r>
        <w:t>Conventions</w:t>
      </w:r>
      <w:r>
        <w:tab/>
      </w:r>
      <w:r>
        <w:fldChar w:fldCharType="begin"/>
      </w:r>
      <w:r>
        <w:instrText xml:space="preserve"> PAGEREF _Toc424851077 \h </w:instrText>
      </w:r>
      <w:r>
        <w:fldChar w:fldCharType="separate"/>
      </w:r>
      <w:r>
        <w:t>8</w:t>
      </w:r>
      <w:r>
        <w:fldChar w:fldCharType="end"/>
      </w:r>
    </w:p>
    <w:p w14:paraId="3F0C0153" w14:textId="77777777" w:rsidR="00B24215" w:rsidRDefault="00B24215">
      <w:pPr>
        <w:pStyle w:val="TOC3"/>
        <w:rPr>
          <w:rFonts w:asciiTheme="minorHAnsi" w:eastAsiaTheme="minorEastAsia" w:hAnsiTheme="minorHAnsi" w:cstheme="minorBidi"/>
        </w:rPr>
      </w:pPr>
      <w:r>
        <w:t>1.4.2</w:t>
      </w:r>
      <w:r>
        <w:rPr>
          <w:rFonts w:asciiTheme="minorHAnsi" w:eastAsiaTheme="minorEastAsia" w:hAnsiTheme="minorHAnsi" w:cstheme="minorBidi"/>
        </w:rPr>
        <w:tab/>
      </w:r>
      <w:r>
        <w:t>General Notes</w:t>
      </w:r>
      <w:r>
        <w:tab/>
      </w:r>
      <w:r>
        <w:fldChar w:fldCharType="begin"/>
      </w:r>
      <w:r>
        <w:instrText xml:space="preserve"> PAGEREF _Toc424851078 \h </w:instrText>
      </w:r>
      <w:r>
        <w:fldChar w:fldCharType="separate"/>
      </w:r>
      <w:r>
        <w:t>8</w:t>
      </w:r>
      <w:r>
        <w:fldChar w:fldCharType="end"/>
      </w:r>
    </w:p>
    <w:p w14:paraId="4A9BA664" w14:textId="77777777" w:rsidR="00B24215" w:rsidRDefault="00B24215">
      <w:pPr>
        <w:pStyle w:val="TOC2"/>
        <w:rPr>
          <w:rFonts w:asciiTheme="minorHAnsi" w:eastAsiaTheme="minorEastAsia" w:hAnsiTheme="minorHAnsi" w:cstheme="minorBidi"/>
          <w:noProof/>
        </w:rPr>
      </w:pPr>
      <w:r>
        <w:rPr>
          <w:noProof/>
        </w:rPr>
        <w:t>1.5</w:t>
      </w:r>
      <w:r>
        <w:rPr>
          <w:rFonts w:asciiTheme="minorHAnsi" w:eastAsiaTheme="minorEastAsia" w:hAnsiTheme="minorHAnsi" w:cstheme="minorBidi"/>
          <w:noProof/>
        </w:rPr>
        <w:tab/>
      </w:r>
      <w:r>
        <w:rPr>
          <w:noProof/>
        </w:rPr>
        <w:t>Normative References</w:t>
      </w:r>
      <w:r>
        <w:rPr>
          <w:noProof/>
        </w:rPr>
        <w:tab/>
      </w:r>
      <w:r>
        <w:rPr>
          <w:noProof/>
        </w:rPr>
        <w:fldChar w:fldCharType="begin"/>
      </w:r>
      <w:r>
        <w:rPr>
          <w:noProof/>
        </w:rPr>
        <w:instrText xml:space="preserve"> PAGEREF _Toc424851079 \h </w:instrText>
      </w:r>
      <w:r>
        <w:rPr>
          <w:noProof/>
        </w:rPr>
      </w:r>
      <w:r>
        <w:rPr>
          <w:noProof/>
        </w:rPr>
        <w:fldChar w:fldCharType="separate"/>
      </w:r>
      <w:r>
        <w:rPr>
          <w:noProof/>
        </w:rPr>
        <w:t>8</w:t>
      </w:r>
      <w:r>
        <w:rPr>
          <w:noProof/>
        </w:rPr>
        <w:fldChar w:fldCharType="end"/>
      </w:r>
    </w:p>
    <w:p w14:paraId="504B30FB" w14:textId="77777777" w:rsidR="00B24215" w:rsidRDefault="00B24215">
      <w:pPr>
        <w:pStyle w:val="TOC2"/>
        <w:rPr>
          <w:rFonts w:asciiTheme="minorHAnsi" w:eastAsiaTheme="minorEastAsia" w:hAnsiTheme="minorHAnsi" w:cstheme="minorBidi"/>
          <w:noProof/>
        </w:rPr>
      </w:pPr>
      <w:r w:rsidRPr="006C0516">
        <w:rPr>
          <w:noProof/>
        </w:rPr>
        <w:t>1.6</w:t>
      </w:r>
      <w:r>
        <w:rPr>
          <w:rFonts w:asciiTheme="minorHAnsi" w:eastAsiaTheme="minorEastAsia" w:hAnsiTheme="minorHAnsi" w:cstheme="minorBidi"/>
          <w:noProof/>
        </w:rPr>
        <w:tab/>
      </w:r>
      <w:r>
        <w:rPr>
          <w:noProof/>
        </w:rPr>
        <w:t>Informative References</w:t>
      </w:r>
      <w:r>
        <w:rPr>
          <w:noProof/>
        </w:rPr>
        <w:tab/>
      </w:r>
      <w:r>
        <w:rPr>
          <w:noProof/>
        </w:rPr>
        <w:fldChar w:fldCharType="begin"/>
      </w:r>
      <w:r>
        <w:rPr>
          <w:noProof/>
        </w:rPr>
        <w:instrText xml:space="preserve"> PAGEREF _Toc424851080 \h </w:instrText>
      </w:r>
      <w:r>
        <w:rPr>
          <w:noProof/>
        </w:rPr>
      </w:r>
      <w:r>
        <w:rPr>
          <w:noProof/>
        </w:rPr>
        <w:fldChar w:fldCharType="separate"/>
      </w:r>
      <w:r>
        <w:rPr>
          <w:noProof/>
        </w:rPr>
        <w:t>9</w:t>
      </w:r>
      <w:r>
        <w:rPr>
          <w:noProof/>
        </w:rPr>
        <w:fldChar w:fldCharType="end"/>
      </w:r>
    </w:p>
    <w:p w14:paraId="6FA2E12D" w14:textId="77777777" w:rsidR="00B24215" w:rsidRDefault="00B24215">
      <w:pPr>
        <w:pStyle w:val="TOC2"/>
        <w:rPr>
          <w:rFonts w:asciiTheme="minorHAnsi" w:eastAsiaTheme="minorEastAsia" w:hAnsiTheme="minorHAnsi" w:cstheme="minorBidi"/>
          <w:noProof/>
        </w:rPr>
      </w:pPr>
      <w:r>
        <w:rPr>
          <w:noProof/>
        </w:rPr>
        <w:t>1.7</w:t>
      </w:r>
      <w:r>
        <w:rPr>
          <w:rFonts w:asciiTheme="minorHAnsi" w:eastAsiaTheme="minorEastAsia" w:hAnsiTheme="minorHAnsi" w:cstheme="minorBidi"/>
          <w:noProof/>
        </w:rPr>
        <w:tab/>
      </w:r>
      <w:r>
        <w:rPr>
          <w:noProof/>
        </w:rPr>
        <w:t>Best Practices for Maximum Compatibility</w:t>
      </w:r>
      <w:r>
        <w:rPr>
          <w:noProof/>
        </w:rPr>
        <w:tab/>
      </w:r>
      <w:r>
        <w:rPr>
          <w:noProof/>
        </w:rPr>
        <w:fldChar w:fldCharType="begin"/>
      </w:r>
      <w:r>
        <w:rPr>
          <w:noProof/>
        </w:rPr>
        <w:instrText xml:space="preserve"> PAGEREF _Toc424851081 \h </w:instrText>
      </w:r>
      <w:r>
        <w:rPr>
          <w:noProof/>
        </w:rPr>
      </w:r>
      <w:r>
        <w:rPr>
          <w:noProof/>
        </w:rPr>
        <w:fldChar w:fldCharType="separate"/>
      </w:r>
      <w:r>
        <w:rPr>
          <w:noProof/>
        </w:rPr>
        <w:t>9</w:t>
      </w:r>
      <w:r>
        <w:rPr>
          <w:noProof/>
        </w:rPr>
        <w:fldChar w:fldCharType="end"/>
      </w:r>
    </w:p>
    <w:p w14:paraId="56A56CF0" w14:textId="77777777" w:rsidR="00B24215" w:rsidRDefault="00B24215">
      <w:pPr>
        <w:pStyle w:val="TOC1"/>
        <w:rPr>
          <w:rFonts w:asciiTheme="minorHAnsi" w:eastAsiaTheme="minorEastAsia" w:hAnsiTheme="minorHAnsi" w:cstheme="minorBidi"/>
        </w:rPr>
      </w:pPr>
      <w:r>
        <w:t>2</w:t>
      </w:r>
      <w:r>
        <w:rPr>
          <w:rFonts w:asciiTheme="minorHAnsi" w:eastAsiaTheme="minorEastAsia" w:hAnsiTheme="minorHAnsi" w:cstheme="minorBidi"/>
        </w:rPr>
        <w:tab/>
      </w:r>
      <w:r>
        <w:t>Primary Components</w:t>
      </w:r>
      <w:r>
        <w:tab/>
      </w:r>
      <w:r>
        <w:fldChar w:fldCharType="begin"/>
      </w:r>
      <w:r>
        <w:instrText xml:space="preserve"> PAGEREF _Toc424851082 \h </w:instrText>
      </w:r>
      <w:r>
        <w:fldChar w:fldCharType="separate"/>
      </w:r>
      <w:r>
        <w:t>10</w:t>
      </w:r>
      <w:r>
        <w:fldChar w:fldCharType="end"/>
      </w:r>
    </w:p>
    <w:p w14:paraId="23511B1D" w14:textId="77777777" w:rsidR="00B24215" w:rsidRDefault="00B24215">
      <w:pPr>
        <w:pStyle w:val="TOC1"/>
        <w:rPr>
          <w:rFonts w:asciiTheme="minorHAnsi" w:eastAsiaTheme="minorEastAsia" w:hAnsiTheme="minorHAnsi" w:cstheme="minorBidi"/>
        </w:rPr>
      </w:pPr>
      <w:r>
        <w:t>3</w:t>
      </w:r>
      <w:r>
        <w:rPr>
          <w:rFonts w:asciiTheme="minorHAnsi" w:eastAsiaTheme="minorEastAsia" w:hAnsiTheme="minorHAnsi" w:cstheme="minorBidi"/>
        </w:rPr>
        <w:tab/>
      </w:r>
      <w:r>
        <w:t>API</w:t>
      </w:r>
      <w:r>
        <w:tab/>
      </w:r>
      <w:r>
        <w:fldChar w:fldCharType="begin"/>
      </w:r>
      <w:r>
        <w:instrText xml:space="preserve"> PAGEREF _Toc424851083 \h </w:instrText>
      </w:r>
      <w:r>
        <w:fldChar w:fldCharType="separate"/>
      </w:r>
      <w:r>
        <w:t>11</w:t>
      </w:r>
      <w:r>
        <w:fldChar w:fldCharType="end"/>
      </w:r>
    </w:p>
    <w:p w14:paraId="7989FEE6" w14:textId="77777777" w:rsidR="00B24215" w:rsidRDefault="00B24215">
      <w:pPr>
        <w:pStyle w:val="TOC2"/>
        <w:rPr>
          <w:rFonts w:asciiTheme="minorHAnsi" w:eastAsiaTheme="minorEastAsia" w:hAnsiTheme="minorHAnsi" w:cstheme="minorBidi"/>
          <w:noProof/>
        </w:rPr>
      </w:pPr>
      <w:r>
        <w:rPr>
          <w:noProof/>
        </w:rPr>
        <w:t>3.1</w:t>
      </w:r>
      <w:r>
        <w:rPr>
          <w:rFonts w:asciiTheme="minorHAnsi" w:eastAsiaTheme="minorEastAsia" w:hAnsiTheme="minorHAnsi" w:cstheme="minorBidi"/>
          <w:noProof/>
        </w:rPr>
        <w:tab/>
      </w:r>
      <w:r>
        <w:rPr>
          <w:noProof/>
        </w:rPr>
        <w:t>Overview</w:t>
      </w:r>
      <w:r>
        <w:rPr>
          <w:noProof/>
        </w:rPr>
        <w:tab/>
      </w:r>
      <w:r>
        <w:rPr>
          <w:noProof/>
        </w:rPr>
        <w:fldChar w:fldCharType="begin"/>
      </w:r>
      <w:r>
        <w:rPr>
          <w:noProof/>
        </w:rPr>
        <w:instrText xml:space="preserve"> PAGEREF _Toc424851084 \h </w:instrText>
      </w:r>
      <w:r>
        <w:rPr>
          <w:noProof/>
        </w:rPr>
      </w:r>
      <w:r>
        <w:rPr>
          <w:noProof/>
        </w:rPr>
        <w:fldChar w:fldCharType="separate"/>
      </w:r>
      <w:r>
        <w:rPr>
          <w:noProof/>
        </w:rPr>
        <w:t>11</w:t>
      </w:r>
      <w:r>
        <w:rPr>
          <w:noProof/>
        </w:rPr>
        <w:fldChar w:fldCharType="end"/>
      </w:r>
    </w:p>
    <w:p w14:paraId="3E04B5D1" w14:textId="77777777" w:rsidR="00B24215" w:rsidRDefault="00B24215">
      <w:pPr>
        <w:pStyle w:val="TOC2"/>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API Applicability</w:t>
      </w:r>
      <w:r>
        <w:rPr>
          <w:noProof/>
        </w:rPr>
        <w:tab/>
      </w:r>
      <w:r>
        <w:rPr>
          <w:noProof/>
        </w:rPr>
        <w:fldChar w:fldCharType="begin"/>
      </w:r>
      <w:r>
        <w:rPr>
          <w:noProof/>
        </w:rPr>
        <w:instrText xml:space="preserve"> PAGEREF _Toc424851085 \h </w:instrText>
      </w:r>
      <w:r>
        <w:rPr>
          <w:noProof/>
        </w:rPr>
      </w:r>
      <w:r>
        <w:rPr>
          <w:noProof/>
        </w:rPr>
        <w:fldChar w:fldCharType="separate"/>
      </w:r>
      <w:r>
        <w:rPr>
          <w:noProof/>
        </w:rPr>
        <w:t>11</w:t>
      </w:r>
      <w:r>
        <w:rPr>
          <w:noProof/>
        </w:rPr>
        <w:fldChar w:fldCharType="end"/>
      </w:r>
    </w:p>
    <w:p w14:paraId="55BFDAEE" w14:textId="77777777" w:rsidR="00B24215" w:rsidRDefault="00B24215">
      <w:pPr>
        <w:pStyle w:val="TOC2"/>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API Design Patterns</w:t>
      </w:r>
      <w:r>
        <w:rPr>
          <w:noProof/>
        </w:rPr>
        <w:tab/>
      </w:r>
      <w:r>
        <w:rPr>
          <w:noProof/>
        </w:rPr>
        <w:fldChar w:fldCharType="begin"/>
      </w:r>
      <w:r>
        <w:rPr>
          <w:noProof/>
        </w:rPr>
        <w:instrText xml:space="preserve"> PAGEREF _Toc424851086 \h </w:instrText>
      </w:r>
      <w:r>
        <w:rPr>
          <w:noProof/>
        </w:rPr>
      </w:r>
      <w:r>
        <w:rPr>
          <w:noProof/>
        </w:rPr>
        <w:fldChar w:fldCharType="separate"/>
      </w:r>
      <w:r>
        <w:rPr>
          <w:noProof/>
        </w:rPr>
        <w:t>13</w:t>
      </w:r>
      <w:r>
        <w:rPr>
          <w:noProof/>
        </w:rPr>
        <w:fldChar w:fldCharType="end"/>
      </w:r>
    </w:p>
    <w:p w14:paraId="3C3ECBA8" w14:textId="77777777" w:rsidR="00B24215" w:rsidRDefault="00B24215">
      <w:pPr>
        <w:pStyle w:val="TOC3"/>
        <w:rPr>
          <w:rFonts w:asciiTheme="minorHAnsi" w:eastAsiaTheme="minorEastAsia" w:hAnsiTheme="minorHAnsi" w:cstheme="minorBidi"/>
        </w:rPr>
      </w:pPr>
      <w:r>
        <w:t>3.3.1</w:t>
      </w:r>
      <w:r>
        <w:rPr>
          <w:rFonts w:asciiTheme="minorHAnsi" w:eastAsiaTheme="minorEastAsia" w:hAnsiTheme="minorHAnsi" w:cstheme="minorBidi"/>
        </w:rPr>
        <w:tab/>
      </w:r>
      <w:r>
        <w:t>Zero-Argument Constructors</w:t>
      </w:r>
      <w:r>
        <w:tab/>
      </w:r>
      <w:r>
        <w:fldChar w:fldCharType="begin"/>
      </w:r>
      <w:r>
        <w:instrText xml:space="preserve"> PAGEREF _Toc424851087 \h </w:instrText>
      </w:r>
      <w:r>
        <w:fldChar w:fldCharType="separate"/>
      </w:r>
      <w:r>
        <w:t>13</w:t>
      </w:r>
      <w:r>
        <w:fldChar w:fldCharType="end"/>
      </w:r>
    </w:p>
    <w:p w14:paraId="5017B4C9" w14:textId="77777777" w:rsidR="00B24215" w:rsidRDefault="00B24215">
      <w:pPr>
        <w:pStyle w:val="TOC3"/>
        <w:rPr>
          <w:rFonts w:asciiTheme="minorHAnsi" w:eastAsiaTheme="minorEastAsia" w:hAnsiTheme="minorHAnsi" w:cstheme="minorBidi"/>
        </w:rPr>
      </w:pPr>
      <w:r>
        <w:t>3.3.2</w:t>
      </w:r>
      <w:r>
        <w:rPr>
          <w:rFonts w:asciiTheme="minorHAnsi" w:eastAsiaTheme="minorEastAsia" w:hAnsiTheme="minorHAnsi" w:cstheme="minorBidi"/>
        </w:rPr>
        <w:tab/>
      </w:r>
      <w:r>
        <w:t>Event Notification via Registered Listeners</w:t>
      </w:r>
      <w:r>
        <w:tab/>
      </w:r>
      <w:r>
        <w:fldChar w:fldCharType="begin"/>
      </w:r>
      <w:r>
        <w:instrText xml:space="preserve"> PAGEREF _Toc424851088 \h </w:instrText>
      </w:r>
      <w:r>
        <w:fldChar w:fldCharType="separate"/>
      </w:r>
      <w:r>
        <w:t>13</w:t>
      </w:r>
      <w:r>
        <w:fldChar w:fldCharType="end"/>
      </w:r>
    </w:p>
    <w:p w14:paraId="387F6B2C" w14:textId="77777777" w:rsidR="00B24215" w:rsidRDefault="00B24215">
      <w:pPr>
        <w:pStyle w:val="TOC3"/>
        <w:rPr>
          <w:rFonts w:asciiTheme="minorHAnsi" w:eastAsiaTheme="minorEastAsia" w:hAnsiTheme="minorHAnsi" w:cstheme="minorBidi"/>
        </w:rPr>
      </w:pPr>
      <w:r>
        <w:t>3.3.3</w:t>
      </w:r>
      <w:r>
        <w:rPr>
          <w:rFonts w:asciiTheme="minorHAnsi" w:eastAsiaTheme="minorEastAsia" w:hAnsiTheme="minorHAnsi" w:cstheme="minorBidi"/>
        </w:rPr>
        <w:tab/>
      </w:r>
      <w:r>
        <w:t>Completion of Asynchronous Services</w:t>
      </w:r>
      <w:r>
        <w:tab/>
      </w:r>
      <w:r>
        <w:fldChar w:fldCharType="begin"/>
      </w:r>
      <w:r>
        <w:instrText xml:space="preserve"> PAGEREF _Toc424851089 \h </w:instrText>
      </w:r>
      <w:r>
        <w:fldChar w:fldCharType="separate"/>
      </w:r>
      <w:r>
        <w:t>13</w:t>
      </w:r>
      <w:r>
        <w:fldChar w:fldCharType="end"/>
      </w:r>
    </w:p>
    <w:p w14:paraId="0B3F3CE5" w14:textId="77777777" w:rsidR="00B24215" w:rsidRDefault="00B24215">
      <w:pPr>
        <w:pStyle w:val="TOC3"/>
        <w:rPr>
          <w:rFonts w:asciiTheme="minorHAnsi" w:eastAsiaTheme="minorEastAsia" w:hAnsiTheme="minorHAnsi" w:cstheme="minorBidi"/>
        </w:rPr>
      </w:pPr>
      <w:r>
        <w:t>3.3.4</w:t>
      </w:r>
      <w:r>
        <w:rPr>
          <w:rFonts w:asciiTheme="minorHAnsi" w:eastAsiaTheme="minorEastAsia" w:hAnsiTheme="minorHAnsi" w:cstheme="minorBidi"/>
        </w:rPr>
        <w:tab/>
      </w:r>
      <w:r>
        <w:t>Error Handling</w:t>
      </w:r>
      <w:r>
        <w:tab/>
      </w:r>
      <w:r>
        <w:fldChar w:fldCharType="begin"/>
      </w:r>
      <w:r>
        <w:instrText xml:space="preserve"> PAGEREF _Toc424851090 \h </w:instrText>
      </w:r>
      <w:r>
        <w:fldChar w:fldCharType="separate"/>
      </w:r>
      <w:r>
        <w:t>14</w:t>
      </w:r>
      <w:r>
        <w:fldChar w:fldCharType="end"/>
      </w:r>
    </w:p>
    <w:p w14:paraId="140FE2BA" w14:textId="77777777" w:rsidR="00B24215" w:rsidRDefault="00B24215">
      <w:pPr>
        <w:pStyle w:val="TOC3"/>
        <w:rPr>
          <w:rFonts w:asciiTheme="minorHAnsi" w:eastAsiaTheme="minorEastAsia" w:hAnsiTheme="minorHAnsi" w:cstheme="minorBidi"/>
        </w:rPr>
      </w:pPr>
      <w:r>
        <w:t>3.3.5</w:t>
      </w:r>
      <w:r>
        <w:rPr>
          <w:rFonts w:asciiTheme="minorHAnsi" w:eastAsiaTheme="minorEastAsia" w:hAnsiTheme="minorHAnsi" w:cstheme="minorBidi"/>
        </w:rPr>
        <w:tab/>
      </w:r>
      <w:r>
        <w:t>Player State Behavior</w:t>
      </w:r>
      <w:r>
        <w:tab/>
      </w:r>
      <w:r>
        <w:fldChar w:fldCharType="begin"/>
      </w:r>
      <w:r>
        <w:instrText xml:space="preserve"> PAGEREF _Toc424851091 \h </w:instrText>
      </w:r>
      <w:r>
        <w:fldChar w:fldCharType="separate"/>
      </w:r>
      <w:r>
        <w:t>14</w:t>
      </w:r>
      <w:r>
        <w:fldChar w:fldCharType="end"/>
      </w:r>
    </w:p>
    <w:p w14:paraId="4079C2A0" w14:textId="77777777" w:rsidR="00B24215" w:rsidRDefault="00B24215">
      <w:pPr>
        <w:pStyle w:val="TOC2"/>
        <w:rPr>
          <w:rFonts w:asciiTheme="minorHAnsi" w:eastAsiaTheme="minorEastAsia" w:hAnsiTheme="minorHAnsi" w:cstheme="minorBidi"/>
          <w:noProof/>
        </w:rPr>
      </w:pPr>
      <w:r>
        <w:rPr>
          <w:noProof/>
        </w:rPr>
        <w:t>3.4</w:t>
      </w:r>
      <w:r>
        <w:rPr>
          <w:rFonts w:asciiTheme="minorHAnsi" w:eastAsiaTheme="minorEastAsia" w:hAnsiTheme="minorHAnsi" w:cstheme="minorBidi"/>
          <w:noProof/>
        </w:rPr>
        <w:tab/>
      </w:r>
      <w:r>
        <w:rPr>
          <w:noProof/>
        </w:rPr>
        <w:t>Interfaces</w:t>
      </w:r>
      <w:r>
        <w:rPr>
          <w:noProof/>
        </w:rPr>
        <w:tab/>
      </w:r>
      <w:r>
        <w:rPr>
          <w:noProof/>
        </w:rPr>
        <w:fldChar w:fldCharType="begin"/>
      </w:r>
      <w:r>
        <w:rPr>
          <w:noProof/>
        </w:rPr>
        <w:instrText xml:space="preserve"> PAGEREF _Toc424851092 \h </w:instrText>
      </w:r>
      <w:r>
        <w:rPr>
          <w:noProof/>
        </w:rPr>
      </w:r>
      <w:r>
        <w:rPr>
          <w:noProof/>
        </w:rPr>
        <w:fldChar w:fldCharType="separate"/>
      </w:r>
      <w:r>
        <w:rPr>
          <w:noProof/>
        </w:rPr>
        <w:t>14</w:t>
      </w:r>
      <w:r>
        <w:rPr>
          <w:noProof/>
        </w:rPr>
        <w:fldChar w:fldCharType="end"/>
      </w:r>
    </w:p>
    <w:p w14:paraId="1A2C51CA" w14:textId="77777777" w:rsidR="00B24215" w:rsidRDefault="00B24215">
      <w:pPr>
        <w:pStyle w:val="TOC2"/>
        <w:rPr>
          <w:rFonts w:asciiTheme="minorHAnsi" w:eastAsiaTheme="minorEastAsia" w:hAnsiTheme="minorHAnsi" w:cstheme="minorBidi"/>
          <w:noProof/>
        </w:rPr>
      </w:pPr>
      <w:r>
        <w:rPr>
          <w:noProof/>
        </w:rPr>
        <w:t>3.5</w:t>
      </w:r>
      <w:r>
        <w:rPr>
          <w:rFonts w:asciiTheme="minorHAnsi" w:eastAsiaTheme="minorEastAsia" w:hAnsiTheme="minorHAnsi" w:cstheme="minorBidi"/>
          <w:noProof/>
        </w:rPr>
        <w:tab/>
      </w:r>
      <w:r>
        <w:rPr>
          <w:noProof/>
        </w:rPr>
        <w:t>Content Identification</w:t>
      </w:r>
      <w:r>
        <w:rPr>
          <w:noProof/>
        </w:rPr>
        <w:tab/>
      </w:r>
      <w:r>
        <w:rPr>
          <w:noProof/>
        </w:rPr>
        <w:fldChar w:fldCharType="begin"/>
      </w:r>
      <w:r>
        <w:rPr>
          <w:noProof/>
        </w:rPr>
        <w:instrText xml:space="preserve"> PAGEREF _Toc424851093 \h </w:instrText>
      </w:r>
      <w:r>
        <w:rPr>
          <w:noProof/>
        </w:rPr>
      </w:r>
      <w:r>
        <w:rPr>
          <w:noProof/>
        </w:rPr>
        <w:fldChar w:fldCharType="separate"/>
      </w:r>
      <w:r>
        <w:rPr>
          <w:noProof/>
        </w:rPr>
        <w:t>14</w:t>
      </w:r>
      <w:r>
        <w:rPr>
          <w:noProof/>
        </w:rPr>
        <w:fldChar w:fldCharType="end"/>
      </w:r>
    </w:p>
    <w:p w14:paraId="314A67CF" w14:textId="77777777" w:rsidR="00B24215" w:rsidRDefault="00B24215">
      <w:pPr>
        <w:pStyle w:val="TOC3"/>
        <w:rPr>
          <w:rFonts w:asciiTheme="minorHAnsi" w:eastAsiaTheme="minorEastAsia" w:hAnsiTheme="minorHAnsi" w:cstheme="minorBidi"/>
        </w:rPr>
      </w:pPr>
      <w:r>
        <w:t>3.5.1</w:t>
      </w:r>
      <w:r>
        <w:rPr>
          <w:rFonts w:asciiTheme="minorHAnsi" w:eastAsiaTheme="minorEastAsia" w:hAnsiTheme="minorHAnsi" w:cstheme="minorBidi"/>
        </w:rPr>
        <w:tab/>
      </w:r>
      <w:r>
        <w:t>ContentID Format</w:t>
      </w:r>
      <w:r>
        <w:tab/>
      </w:r>
      <w:r>
        <w:fldChar w:fldCharType="begin"/>
      </w:r>
      <w:r>
        <w:instrText xml:space="preserve"> PAGEREF _Toc424851094 \h </w:instrText>
      </w:r>
      <w:r>
        <w:fldChar w:fldCharType="separate"/>
      </w:r>
      <w:r>
        <w:t>15</w:t>
      </w:r>
      <w:r>
        <w:fldChar w:fldCharType="end"/>
      </w:r>
    </w:p>
    <w:p w14:paraId="0E7D373C" w14:textId="77777777" w:rsidR="00B24215" w:rsidRDefault="00B24215">
      <w:pPr>
        <w:pStyle w:val="TOC3"/>
        <w:rPr>
          <w:rFonts w:asciiTheme="minorHAnsi" w:eastAsiaTheme="minorEastAsia" w:hAnsiTheme="minorHAnsi" w:cstheme="minorBidi"/>
        </w:rPr>
      </w:pPr>
      <w:r>
        <w:t>3.5.2</w:t>
      </w:r>
      <w:r>
        <w:rPr>
          <w:rFonts w:asciiTheme="minorHAnsi" w:eastAsiaTheme="minorEastAsia" w:hAnsiTheme="minorHAnsi" w:cstheme="minorBidi"/>
        </w:rPr>
        <w:tab/>
      </w:r>
      <w:r>
        <w:t>ContentID Consistency</w:t>
      </w:r>
      <w:r>
        <w:tab/>
      </w:r>
      <w:r>
        <w:fldChar w:fldCharType="begin"/>
      </w:r>
      <w:r>
        <w:instrText xml:space="preserve"> PAGEREF _Toc424851095 \h </w:instrText>
      </w:r>
      <w:r>
        <w:fldChar w:fldCharType="separate"/>
      </w:r>
      <w:r>
        <w:t>15</w:t>
      </w:r>
      <w:r>
        <w:fldChar w:fldCharType="end"/>
      </w:r>
    </w:p>
    <w:p w14:paraId="74BCB3C3" w14:textId="77777777" w:rsidR="00B24215" w:rsidRDefault="00B24215">
      <w:pPr>
        <w:pStyle w:val="TOC1"/>
        <w:rPr>
          <w:rFonts w:asciiTheme="minorHAnsi" w:eastAsiaTheme="minorEastAsia" w:hAnsiTheme="minorHAnsi" w:cstheme="minorBidi"/>
        </w:rPr>
      </w:pPr>
      <w:r>
        <w:t>4</w:t>
      </w:r>
      <w:r>
        <w:rPr>
          <w:rFonts w:asciiTheme="minorHAnsi" w:eastAsiaTheme="minorEastAsia" w:hAnsiTheme="minorHAnsi" w:cstheme="minorBidi"/>
        </w:rPr>
        <w:tab/>
      </w:r>
      <w:r>
        <w:t>Package Management API Group</w:t>
      </w:r>
      <w:r>
        <w:tab/>
      </w:r>
      <w:r>
        <w:fldChar w:fldCharType="begin"/>
      </w:r>
      <w:r>
        <w:instrText xml:space="preserve"> PAGEREF _Toc424851096 \h </w:instrText>
      </w:r>
      <w:r>
        <w:fldChar w:fldCharType="separate"/>
      </w:r>
      <w:r>
        <w:t>16</w:t>
      </w:r>
      <w:r>
        <w:fldChar w:fldCharType="end"/>
      </w:r>
    </w:p>
    <w:p w14:paraId="06493E2C" w14:textId="77777777" w:rsidR="00B24215" w:rsidRDefault="00B24215">
      <w:pPr>
        <w:pStyle w:val="TOC2"/>
        <w:rPr>
          <w:rFonts w:asciiTheme="minorHAnsi" w:eastAsiaTheme="minorEastAsia" w:hAnsiTheme="minorHAnsi" w:cstheme="minorBidi"/>
          <w:noProof/>
        </w:rPr>
      </w:pPr>
      <w:r>
        <w:rPr>
          <w:noProof/>
        </w:rPr>
        <w:t>4.1</w:t>
      </w:r>
      <w:r>
        <w:rPr>
          <w:rFonts w:asciiTheme="minorHAnsi" w:eastAsiaTheme="minorEastAsia" w:hAnsiTheme="minorHAnsi" w:cstheme="minorBidi"/>
          <w:noProof/>
        </w:rPr>
        <w:tab/>
      </w:r>
      <w:r>
        <w:rPr>
          <w:noProof/>
        </w:rPr>
        <w:t>Overview</w:t>
      </w:r>
      <w:r>
        <w:rPr>
          <w:noProof/>
        </w:rPr>
        <w:tab/>
      </w:r>
      <w:r>
        <w:rPr>
          <w:noProof/>
        </w:rPr>
        <w:fldChar w:fldCharType="begin"/>
      </w:r>
      <w:r>
        <w:rPr>
          <w:noProof/>
        </w:rPr>
        <w:instrText xml:space="preserve"> PAGEREF _Toc424851097 \h </w:instrText>
      </w:r>
      <w:r>
        <w:rPr>
          <w:noProof/>
        </w:rPr>
      </w:r>
      <w:r>
        <w:rPr>
          <w:noProof/>
        </w:rPr>
        <w:fldChar w:fldCharType="separate"/>
      </w:r>
      <w:r>
        <w:rPr>
          <w:noProof/>
        </w:rPr>
        <w:t>16</w:t>
      </w:r>
      <w:r>
        <w:rPr>
          <w:noProof/>
        </w:rPr>
        <w:fldChar w:fldCharType="end"/>
      </w:r>
    </w:p>
    <w:p w14:paraId="42E2DB0D" w14:textId="77777777" w:rsidR="00B24215" w:rsidRDefault="00B24215">
      <w:pPr>
        <w:pStyle w:val="TOC3"/>
        <w:rPr>
          <w:rFonts w:asciiTheme="minorHAnsi" w:eastAsiaTheme="minorEastAsia" w:hAnsiTheme="minorHAnsi" w:cstheme="minorBidi"/>
        </w:rPr>
      </w:pPr>
      <w:r>
        <w:t>4.1.1</w:t>
      </w:r>
      <w:r>
        <w:rPr>
          <w:rFonts w:asciiTheme="minorHAnsi" w:eastAsiaTheme="minorEastAsia" w:hAnsiTheme="minorHAnsi" w:cstheme="minorBidi"/>
        </w:rPr>
        <w:tab/>
      </w:r>
      <w:r>
        <w:t>Package Lifecycle</w:t>
      </w:r>
      <w:r>
        <w:tab/>
      </w:r>
      <w:r>
        <w:fldChar w:fldCharType="begin"/>
      </w:r>
      <w:r>
        <w:instrText xml:space="preserve"> PAGEREF _Toc424851098 \h </w:instrText>
      </w:r>
      <w:r>
        <w:fldChar w:fldCharType="separate"/>
      </w:r>
      <w:r>
        <w:t>16</w:t>
      </w:r>
      <w:r>
        <w:fldChar w:fldCharType="end"/>
      </w:r>
    </w:p>
    <w:p w14:paraId="13FA5CFD" w14:textId="77777777" w:rsidR="00B24215" w:rsidRDefault="00B24215">
      <w:pPr>
        <w:pStyle w:val="TOC3"/>
        <w:rPr>
          <w:rFonts w:asciiTheme="minorHAnsi" w:eastAsiaTheme="minorEastAsia" w:hAnsiTheme="minorHAnsi" w:cstheme="minorBidi"/>
        </w:rPr>
      </w:pPr>
      <w:r>
        <w:t>4.1.2</w:t>
      </w:r>
      <w:r>
        <w:rPr>
          <w:rFonts w:asciiTheme="minorHAnsi" w:eastAsiaTheme="minorEastAsia" w:hAnsiTheme="minorHAnsi" w:cstheme="minorBidi"/>
        </w:rPr>
        <w:tab/>
      </w:r>
      <w:r>
        <w:t>Properties of the Viewing Environment</w:t>
      </w:r>
      <w:r>
        <w:tab/>
      </w:r>
      <w:r>
        <w:fldChar w:fldCharType="begin"/>
      </w:r>
      <w:r>
        <w:instrText xml:space="preserve"> PAGEREF _Toc424851099 \h </w:instrText>
      </w:r>
      <w:r>
        <w:fldChar w:fldCharType="separate"/>
      </w:r>
      <w:r>
        <w:t>17</w:t>
      </w:r>
      <w:r>
        <w:fldChar w:fldCharType="end"/>
      </w:r>
    </w:p>
    <w:p w14:paraId="06CE1288" w14:textId="77777777" w:rsidR="00B24215" w:rsidRDefault="00B24215">
      <w:pPr>
        <w:pStyle w:val="TOC3"/>
        <w:rPr>
          <w:rFonts w:asciiTheme="minorHAnsi" w:eastAsiaTheme="minorEastAsia" w:hAnsiTheme="minorHAnsi" w:cstheme="minorBidi"/>
        </w:rPr>
      </w:pPr>
      <w:r>
        <w:t>4.1.3</w:t>
      </w:r>
      <w:r>
        <w:rPr>
          <w:rFonts w:asciiTheme="minorHAnsi" w:eastAsiaTheme="minorEastAsia" w:hAnsiTheme="minorHAnsi" w:cstheme="minorBidi"/>
        </w:rPr>
        <w:tab/>
      </w:r>
      <w:r>
        <w:t>Structure and Subgroups</w:t>
      </w:r>
      <w:r>
        <w:tab/>
      </w:r>
      <w:r>
        <w:fldChar w:fldCharType="begin"/>
      </w:r>
      <w:r>
        <w:instrText xml:space="preserve"> PAGEREF _Toc424851100 \h </w:instrText>
      </w:r>
      <w:r>
        <w:fldChar w:fldCharType="separate"/>
      </w:r>
      <w:r>
        <w:t>17</w:t>
      </w:r>
      <w:r>
        <w:fldChar w:fldCharType="end"/>
      </w:r>
    </w:p>
    <w:p w14:paraId="2AA99CDC" w14:textId="77777777" w:rsidR="00B24215" w:rsidRDefault="00B24215">
      <w:pPr>
        <w:pStyle w:val="TOC2"/>
        <w:rPr>
          <w:rFonts w:asciiTheme="minorHAnsi" w:eastAsiaTheme="minorEastAsia" w:hAnsiTheme="minorHAnsi" w:cstheme="minorBidi"/>
          <w:noProof/>
        </w:rPr>
      </w:pPr>
      <w:r>
        <w:rPr>
          <w:noProof/>
        </w:rPr>
        <w:t>4.2</w:t>
      </w:r>
      <w:r>
        <w:rPr>
          <w:rFonts w:asciiTheme="minorHAnsi" w:eastAsiaTheme="minorEastAsia" w:hAnsiTheme="minorHAnsi" w:cstheme="minorBidi"/>
          <w:noProof/>
        </w:rPr>
        <w:tab/>
      </w:r>
      <w:r>
        <w:rPr>
          <w:noProof/>
        </w:rPr>
        <w:t>Framework Interface</w:t>
      </w:r>
      <w:r>
        <w:rPr>
          <w:noProof/>
        </w:rPr>
        <w:tab/>
      </w:r>
      <w:r>
        <w:rPr>
          <w:noProof/>
        </w:rPr>
        <w:fldChar w:fldCharType="begin"/>
      </w:r>
      <w:r>
        <w:rPr>
          <w:noProof/>
        </w:rPr>
        <w:instrText xml:space="preserve"> PAGEREF _Toc424851101 \h </w:instrText>
      </w:r>
      <w:r>
        <w:rPr>
          <w:noProof/>
        </w:rPr>
      </w:r>
      <w:r>
        <w:rPr>
          <w:noProof/>
        </w:rPr>
        <w:fldChar w:fldCharType="separate"/>
      </w:r>
      <w:r>
        <w:rPr>
          <w:noProof/>
        </w:rPr>
        <w:t>18</w:t>
      </w:r>
      <w:r>
        <w:rPr>
          <w:noProof/>
        </w:rPr>
        <w:fldChar w:fldCharType="end"/>
      </w:r>
    </w:p>
    <w:p w14:paraId="47F37944" w14:textId="77777777" w:rsidR="00B24215" w:rsidRDefault="00B24215">
      <w:pPr>
        <w:pStyle w:val="TOC3"/>
        <w:rPr>
          <w:rFonts w:asciiTheme="minorHAnsi" w:eastAsiaTheme="minorEastAsia" w:hAnsiTheme="minorHAnsi" w:cstheme="minorBidi"/>
        </w:rPr>
      </w:pPr>
      <w:r>
        <w:t>4.2.1</w:t>
      </w:r>
      <w:r>
        <w:rPr>
          <w:rFonts w:asciiTheme="minorHAnsi" w:eastAsiaTheme="minorEastAsia" w:hAnsiTheme="minorHAnsi" w:cstheme="minorBidi"/>
        </w:rPr>
        <w:tab/>
      </w:r>
      <w:r>
        <w:t>Lifecycle Subgroup</w:t>
      </w:r>
      <w:r>
        <w:tab/>
      </w:r>
      <w:r>
        <w:fldChar w:fldCharType="begin"/>
      </w:r>
      <w:r>
        <w:instrText xml:space="preserve"> PAGEREF _Toc424851102 \h </w:instrText>
      </w:r>
      <w:r>
        <w:fldChar w:fldCharType="separate"/>
      </w:r>
      <w:r>
        <w:t>18</w:t>
      </w:r>
      <w:r>
        <w:fldChar w:fldCharType="end"/>
      </w:r>
    </w:p>
    <w:p w14:paraId="627FFB45" w14:textId="77777777" w:rsidR="00B24215" w:rsidRDefault="00B24215">
      <w:pPr>
        <w:pStyle w:val="TOC3"/>
        <w:rPr>
          <w:rFonts w:asciiTheme="minorHAnsi" w:eastAsiaTheme="minorEastAsia" w:hAnsiTheme="minorHAnsi" w:cstheme="minorBidi"/>
        </w:rPr>
      </w:pPr>
      <w:r>
        <w:t>4.2.2</w:t>
      </w:r>
      <w:r>
        <w:rPr>
          <w:rFonts w:asciiTheme="minorHAnsi" w:eastAsiaTheme="minorEastAsia" w:hAnsiTheme="minorHAnsi" w:cstheme="minorBidi"/>
        </w:rPr>
        <w:tab/>
      </w:r>
      <w:r>
        <w:t>Connectivity Subgroup</w:t>
      </w:r>
      <w:r>
        <w:tab/>
      </w:r>
      <w:r>
        <w:fldChar w:fldCharType="begin"/>
      </w:r>
      <w:r>
        <w:instrText xml:space="preserve"> PAGEREF _Toc424851103 \h </w:instrText>
      </w:r>
      <w:r>
        <w:fldChar w:fldCharType="separate"/>
      </w:r>
      <w:r>
        <w:t>19</w:t>
      </w:r>
      <w:r>
        <w:fldChar w:fldCharType="end"/>
      </w:r>
    </w:p>
    <w:p w14:paraId="62D7708A" w14:textId="77777777" w:rsidR="00B24215" w:rsidRDefault="00B24215">
      <w:pPr>
        <w:pStyle w:val="TOC3"/>
        <w:rPr>
          <w:rFonts w:asciiTheme="minorHAnsi" w:eastAsiaTheme="minorEastAsia" w:hAnsiTheme="minorHAnsi" w:cstheme="minorBidi"/>
        </w:rPr>
      </w:pPr>
      <w:r>
        <w:t>4.2.3</w:t>
      </w:r>
      <w:r>
        <w:rPr>
          <w:rFonts w:asciiTheme="minorHAnsi" w:eastAsiaTheme="minorEastAsia" w:hAnsiTheme="minorHAnsi" w:cstheme="minorBidi"/>
        </w:rPr>
        <w:tab/>
      </w:r>
      <w:r>
        <w:t>Environment Subgroup</w:t>
      </w:r>
      <w:r>
        <w:tab/>
      </w:r>
      <w:r>
        <w:fldChar w:fldCharType="begin"/>
      </w:r>
      <w:r>
        <w:instrText xml:space="preserve"> PAGEREF _Toc424851104 \h </w:instrText>
      </w:r>
      <w:r>
        <w:fldChar w:fldCharType="separate"/>
      </w:r>
      <w:r>
        <w:t>20</w:t>
      </w:r>
      <w:r>
        <w:fldChar w:fldCharType="end"/>
      </w:r>
    </w:p>
    <w:p w14:paraId="7E053C3D" w14:textId="77777777" w:rsidR="00B24215" w:rsidRDefault="00B24215">
      <w:pPr>
        <w:pStyle w:val="TOC2"/>
        <w:rPr>
          <w:rFonts w:asciiTheme="minorHAnsi" w:eastAsiaTheme="minorEastAsia" w:hAnsiTheme="minorHAnsi" w:cstheme="minorBidi"/>
          <w:noProof/>
        </w:rPr>
      </w:pPr>
      <w:r>
        <w:rPr>
          <w:noProof/>
        </w:rPr>
        <w:t>4.3</w:t>
      </w:r>
      <w:r>
        <w:rPr>
          <w:rFonts w:asciiTheme="minorHAnsi" w:eastAsiaTheme="minorEastAsia" w:hAnsiTheme="minorHAnsi" w:cstheme="minorBidi"/>
          <w:noProof/>
        </w:rPr>
        <w:tab/>
      </w:r>
      <w:r>
        <w:rPr>
          <w:noProof/>
        </w:rPr>
        <w:t>Package Interface</w:t>
      </w:r>
      <w:r>
        <w:rPr>
          <w:noProof/>
        </w:rPr>
        <w:tab/>
      </w:r>
      <w:r>
        <w:rPr>
          <w:noProof/>
        </w:rPr>
        <w:fldChar w:fldCharType="begin"/>
      </w:r>
      <w:r>
        <w:rPr>
          <w:noProof/>
        </w:rPr>
        <w:instrText xml:space="preserve"> PAGEREF _Toc424851105 \h </w:instrText>
      </w:r>
      <w:r>
        <w:rPr>
          <w:noProof/>
        </w:rPr>
      </w:r>
      <w:r>
        <w:rPr>
          <w:noProof/>
        </w:rPr>
        <w:fldChar w:fldCharType="separate"/>
      </w:r>
      <w:r>
        <w:rPr>
          <w:noProof/>
        </w:rPr>
        <w:t>20</w:t>
      </w:r>
      <w:r>
        <w:rPr>
          <w:noProof/>
        </w:rPr>
        <w:fldChar w:fldCharType="end"/>
      </w:r>
    </w:p>
    <w:p w14:paraId="29E4F5C2" w14:textId="77777777" w:rsidR="00B24215" w:rsidRDefault="00B24215">
      <w:pPr>
        <w:pStyle w:val="TOC3"/>
        <w:rPr>
          <w:rFonts w:asciiTheme="minorHAnsi" w:eastAsiaTheme="minorEastAsia" w:hAnsiTheme="minorHAnsi" w:cstheme="minorBidi"/>
        </w:rPr>
      </w:pPr>
      <w:r>
        <w:t>4.3.1</w:t>
      </w:r>
      <w:r>
        <w:rPr>
          <w:rFonts w:asciiTheme="minorHAnsi" w:eastAsiaTheme="minorEastAsia" w:hAnsiTheme="minorHAnsi" w:cstheme="minorBidi"/>
        </w:rPr>
        <w:tab/>
      </w:r>
      <w:r>
        <w:t>Lifecycle Subgroup</w:t>
      </w:r>
      <w:r>
        <w:tab/>
      </w:r>
      <w:r>
        <w:fldChar w:fldCharType="begin"/>
      </w:r>
      <w:r>
        <w:instrText xml:space="preserve"> PAGEREF _Toc424851106 \h </w:instrText>
      </w:r>
      <w:r>
        <w:fldChar w:fldCharType="separate"/>
      </w:r>
      <w:r>
        <w:t>20</w:t>
      </w:r>
      <w:r>
        <w:fldChar w:fldCharType="end"/>
      </w:r>
    </w:p>
    <w:p w14:paraId="4FB4E838" w14:textId="77777777" w:rsidR="00B24215" w:rsidRDefault="00B24215">
      <w:pPr>
        <w:pStyle w:val="TOC3"/>
        <w:rPr>
          <w:rFonts w:asciiTheme="minorHAnsi" w:eastAsiaTheme="minorEastAsia" w:hAnsiTheme="minorHAnsi" w:cstheme="minorBidi"/>
        </w:rPr>
      </w:pPr>
      <w:r>
        <w:t>4.3.2</w:t>
      </w:r>
      <w:r>
        <w:rPr>
          <w:rFonts w:asciiTheme="minorHAnsi" w:eastAsiaTheme="minorEastAsia" w:hAnsiTheme="minorHAnsi" w:cstheme="minorBidi"/>
        </w:rPr>
        <w:tab/>
      </w:r>
      <w:r>
        <w:t>Connectivity Subgroup</w:t>
      </w:r>
      <w:r>
        <w:tab/>
      </w:r>
      <w:r>
        <w:fldChar w:fldCharType="begin"/>
      </w:r>
      <w:r>
        <w:instrText xml:space="preserve"> PAGEREF _Toc424851107 \h </w:instrText>
      </w:r>
      <w:r>
        <w:fldChar w:fldCharType="separate"/>
      </w:r>
      <w:r>
        <w:t>24</w:t>
      </w:r>
      <w:r>
        <w:fldChar w:fldCharType="end"/>
      </w:r>
    </w:p>
    <w:p w14:paraId="6A3D96E4" w14:textId="77777777" w:rsidR="00B24215" w:rsidRDefault="00B24215">
      <w:pPr>
        <w:pStyle w:val="TOC3"/>
        <w:rPr>
          <w:rFonts w:asciiTheme="minorHAnsi" w:eastAsiaTheme="minorEastAsia" w:hAnsiTheme="minorHAnsi" w:cstheme="minorBidi"/>
        </w:rPr>
      </w:pPr>
      <w:r>
        <w:t>4.3.3</w:t>
      </w:r>
      <w:r>
        <w:rPr>
          <w:rFonts w:asciiTheme="minorHAnsi" w:eastAsiaTheme="minorEastAsia" w:hAnsiTheme="minorHAnsi" w:cstheme="minorBidi"/>
        </w:rPr>
        <w:tab/>
      </w:r>
      <w:r>
        <w:t>Environment Subgroup</w:t>
      </w:r>
      <w:r>
        <w:tab/>
      </w:r>
      <w:r>
        <w:fldChar w:fldCharType="begin"/>
      </w:r>
      <w:r>
        <w:instrText xml:space="preserve"> PAGEREF _Toc424851108 \h </w:instrText>
      </w:r>
      <w:r>
        <w:fldChar w:fldCharType="separate"/>
      </w:r>
      <w:r>
        <w:t>24</w:t>
      </w:r>
      <w:r>
        <w:fldChar w:fldCharType="end"/>
      </w:r>
    </w:p>
    <w:p w14:paraId="57D28DE8" w14:textId="77777777" w:rsidR="00B24215" w:rsidRDefault="00B24215">
      <w:pPr>
        <w:pStyle w:val="TOC2"/>
        <w:rPr>
          <w:rFonts w:asciiTheme="minorHAnsi" w:eastAsiaTheme="minorEastAsia" w:hAnsiTheme="minorHAnsi" w:cstheme="minorBidi"/>
          <w:noProof/>
        </w:rPr>
      </w:pPr>
      <w:r>
        <w:rPr>
          <w:noProof/>
        </w:rPr>
        <w:t>4.4</w:t>
      </w:r>
      <w:r>
        <w:rPr>
          <w:rFonts w:asciiTheme="minorHAnsi" w:eastAsiaTheme="minorEastAsia" w:hAnsiTheme="minorHAnsi" w:cstheme="minorBidi"/>
          <w:noProof/>
        </w:rPr>
        <w:tab/>
      </w:r>
      <w:r>
        <w:rPr>
          <w:noProof/>
        </w:rPr>
        <w:t>Shared Data Structures</w:t>
      </w:r>
      <w:r>
        <w:rPr>
          <w:noProof/>
        </w:rPr>
        <w:tab/>
      </w:r>
      <w:r>
        <w:rPr>
          <w:noProof/>
        </w:rPr>
        <w:fldChar w:fldCharType="begin"/>
      </w:r>
      <w:r>
        <w:rPr>
          <w:noProof/>
        </w:rPr>
        <w:instrText xml:space="preserve"> PAGEREF _Toc424851109 \h </w:instrText>
      </w:r>
      <w:r>
        <w:rPr>
          <w:noProof/>
        </w:rPr>
      </w:r>
      <w:r>
        <w:rPr>
          <w:noProof/>
        </w:rPr>
        <w:fldChar w:fldCharType="separate"/>
      </w:r>
      <w:r>
        <w:rPr>
          <w:noProof/>
        </w:rPr>
        <w:t>25</w:t>
      </w:r>
      <w:r>
        <w:rPr>
          <w:noProof/>
        </w:rPr>
        <w:fldChar w:fldCharType="end"/>
      </w:r>
    </w:p>
    <w:p w14:paraId="439AD865" w14:textId="77777777" w:rsidR="00B24215" w:rsidRDefault="00B24215">
      <w:pPr>
        <w:pStyle w:val="TOC3"/>
        <w:rPr>
          <w:rFonts w:asciiTheme="minorHAnsi" w:eastAsiaTheme="minorEastAsia" w:hAnsiTheme="minorHAnsi" w:cstheme="minorBidi"/>
        </w:rPr>
      </w:pPr>
      <w:r>
        <w:t>4.4.1</w:t>
      </w:r>
      <w:r>
        <w:rPr>
          <w:rFonts w:asciiTheme="minorHAnsi" w:eastAsiaTheme="minorEastAsia" w:hAnsiTheme="minorHAnsi" w:cstheme="minorBidi"/>
        </w:rPr>
        <w:tab/>
      </w:r>
      <w:r>
        <w:t>Connectivity State</w:t>
      </w:r>
      <w:r>
        <w:tab/>
      </w:r>
      <w:r>
        <w:fldChar w:fldCharType="begin"/>
      </w:r>
      <w:r>
        <w:instrText xml:space="preserve"> PAGEREF _Toc424851110 \h </w:instrText>
      </w:r>
      <w:r>
        <w:fldChar w:fldCharType="separate"/>
      </w:r>
      <w:r>
        <w:t>25</w:t>
      </w:r>
      <w:r>
        <w:fldChar w:fldCharType="end"/>
      </w:r>
    </w:p>
    <w:p w14:paraId="266C6FBD" w14:textId="77777777" w:rsidR="00B24215" w:rsidRDefault="00B24215">
      <w:pPr>
        <w:pStyle w:val="TOC3"/>
        <w:rPr>
          <w:rFonts w:asciiTheme="minorHAnsi" w:eastAsiaTheme="minorEastAsia" w:hAnsiTheme="minorHAnsi" w:cstheme="minorBidi"/>
        </w:rPr>
      </w:pPr>
      <w:r>
        <w:t>4.4.2</w:t>
      </w:r>
      <w:r>
        <w:rPr>
          <w:rFonts w:asciiTheme="minorHAnsi" w:eastAsiaTheme="minorEastAsia" w:hAnsiTheme="minorHAnsi" w:cstheme="minorBidi"/>
        </w:rPr>
        <w:tab/>
      </w:r>
      <w:r>
        <w:t>Status Descriptor</w:t>
      </w:r>
      <w:r>
        <w:tab/>
      </w:r>
      <w:r>
        <w:fldChar w:fldCharType="begin"/>
      </w:r>
      <w:r>
        <w:instrText xml:space="preserve"> PAGEREF _Toc424851111 \h </w:instrText>
      </w:r>
      <w:r>
        <w:fldChar w:fldCharType="separate"/>
      </w:r>
      <w:r>
        <w:t>26</w:t>
      </w:r>
      <w:r>
        <w:fldChar w:fldCharType="end"/>
      </w:r>
    </w:p>
    <w:p w14:paraId="29075F5B" w14:textId="77777777" w:rsidR="00B24215" w:rsidRDefault="00B24215">
      <w:pPr>
        <w:pStyle w:val="TOC1"/>
        <w:rPr>
          <w:rFonts w:asciiTheme="minorHAnsi" w:eastAsiaTheme="minorEastAsia" w:hAnsiTheme="minorHAnsi" w:cstheme="minorBidi"/>
        </w:rPr>
      </w:pPr>
      <w:r>
        <w:t>5</w:t>
      </w:r>
      <w:r>
        <w:rPr>
          <w:rFonts w:asciiTheme="minorHAnsi" w:eastAsiaTheme="minorEastAsia" w:hAnsiTheme="minorHAnsi" w:cstheme="minorBidi"/>
        </w:rPr>
        <w:tab/>
      </w:r>
      <w:r>
        <w:t>Content Access API Group</w:t>
      </w:r>
      <w:r>
        <w:tab/>
      </w:r>
      <w:r>
        <w:fldChar w:fldCharType="begin"/>
      </w:r>
      <w:r>
        <w:instrText xml:space="preserve"> PAGEREF _Toc424851112 \h </w:instrText>
      </w:r>
      <w:r>
        <w:fldChar w:fldCharType="separate"/>
      </w:r>
      <w:r>
        <w:t>29</w:t>
      </w:r>
      <w:r>
        <w:fldChar w:fldCharType="end"/>
      </w:r>
    </w:p>
    <w:p w14:paraId="1AE1FAA8" w14:textId="77777777" w:rsidR="00B24215" w:rsidRDefault="00B24215">
      <w:pPr>
        <w:pStyle w:val="TOC2"/>
        <w:rPr>
          <w:rFonts w:asciiTheme="minorHAnsi" w:eastAsiaTheme="minorEastAsia" w:hAnsiTheme="minorHAnsi" w:cstheme="minorBidi"/>
          <w:noProof/>
        </w:rPr>
      </w:pPr>
      <w:r>
        <w:rPr>
          <w:noProof/>
        </w:rPr>
        <w:t>5.1</w:t>
      </w:r>
      <w:r>
        <w:rPr>
          <w:rFonts w:asciiTheme="minorHAnsi" w:eastAsiaTheme="minorEastAsia" w:hAnsiTheme="minorHAnsi" w:cstheme="minorBidi"/>
          <w:noProof/>
        </w:rPr>
        <w:tab/>
      </w:r>
      <w:r>
        <w:rPr>
          <w:noProof/>
        </w:rPr>
        <w:t>Content Access Codes</w:t>
      </w:r>
      <w:r>
        <w:rPr>
          <w:noProof/>
        </w:rPr>
        <w:tab/>
      </w:r>
      <w:r>
        <w:rPr>
          <w:noProof/>
        </w:rPr>
        <w:fldChar w:fldCharType="begin"/>
      </w:r>
      <w:r>
        <w:rPr>
          <w:noProof/>
        </w:rPr>
        <w:instrText xml:space="preserve"> PAGEREF _Toc424851113 \h </w:instrText>
      </w:r>
      <w:r>
        <w:rPr>
          <w:noProof/>
        </w:rPr>
      </w:r>
      <w:r>
        <w:rPr>
          <w:noProof/>
        </w:rPr>
        <w:fldChar w:fldCharType="separate"/>
      </w:r>
      <w:r>
        <w:rPr>
          <w:noProof/>
        </w:rPr>
        <w:t>29</w:t>
      </w:r>
      <w:r>
        <w:rPr>
          <w:noProof/>
        </w:rPr>
        <w:fldChar w:fldCharType="end"/>
      </w:r>
    </w:p>
    <w:p w14:paraId="6A59B547" w14:textId="77777777" w:rsidR="00B24215" w:rsidRDefault="00B24215">
      <w:pPr>
        <w:pStyle w:val="TOC2"/>
        <w:rPr>
          <w:rFonts w:asciiTheme="minorHAnsi" w:eastAsiaTheme="minorEastAsia" w:hAnsiTheme="minorHAnsi" w:cstheme="minorBidi"/>
          <w:noProof/>
        </w:rPr>
      </w:pPr>
      <w:r>
        <w:rPr>
          <w:noProof/>
        </w:rPr>
        <w:t>5.2</w:t>
      </w:r>
      <w:r>
        <w:rPr>
          <w:rFonts w:asciiTheme="minorHAnsi" w:eastAsiaTheme="minorEastAsia" w:hAnsiTheme="minorHAnsi" w:cstheme="minorBidi"/>
          <w:noProof/>
        </w:rPr>
        <w:tab/>
      </w:r>
      <w:r>
        <w:rPr>
          <w:noProof/>
        </w:rPr>
        <w:t>Framework Interface</w:t>
      </w:r>
      <w:r>
        <w:rPr>
          <w:noProof/>
        </w:rPr>
        <w:tab/>
      </w:r>
      <w:r>
        <w:rPr>
          <w:noProof/>
        </w:rPr>
        <w:fldChar w:fldCharType="begin"/>
      </w:r>
      <w:r>
        <w:rPr>
          <w:noProof/>
        </w:rPr>
        <w:instrText xml:space="preserve"> PAGEREF _Toc424851114 \h </w:instrText>
      </w:r>
      <w:r>
        <w:rPr>
          <w:noProof/>
        </w:rPr>
      </w:r>
      <w:r>
        <w:rPr>
          <w:noProof/>
        </w:rPr>
        <w:fldChar w:fldCharType="separate"/>
      </w:r>
      <w:r>
        <w:rPr>
          <w:noProof/>
        </w:rPr>
        <w:t>30</w:t>
      </w:r>
      <w:r>
        <w:rPr>
          <w:noProof/>
        </w:rPr>
        <w:fldChar w:fldCharType="end"/>
      </w:r>
    </w:p>
    <w:p w14:paraId="0E8C521E" w14:textId="77777777" w:rsidR="00B24215" w:rsidRDefault="00B24215">
      <w:pPr>
        <w:pStyle w:val="TOC3"/>
        <w:rPr>
          <w:rFonts w:asciiTheme="minorHAnsi" w:eastAsiaTheme="minorEastAsia" w:hAnsiTheme="minorHAnsi" w:cstheme="minorBidi"/>
        </w:rPr>
      </w:pPr>
      <w:r>
        <w:t>5.2.1</w:t>
      </w:r>
      <w:r>
        <w:rPr>
          <w:rFonts w:asciiTheme="minorHAnsi" w:eastAsiaTheme="minorEastAsia" w:hAnsiTheme="minorHAnsi" w:cstheme="minorBidi"/>
        </w:rPr>
        <w:tab/>
      </w:r>
      <w:r>
        <w:t>Availability Subgroup</w:t>
      </w:r>
      <w:r>
        <w:tab/>
      </w:r>
      <w:r>
        <w:fldChar w:fldCharType="begin"/>
      </w:r>
      <w:r>
        <w:instrText xml:space="preserve"> PAGEREF _Toc424851115 \h </w:instrText>
      </w:r>
      <w:r>
        <w:fldChar w:fldCharType="separate"/>
      </w:r>
      <w:r>
        <w:t>30</w:t>
      </w:r>
      <w:r>
        <w:fldChar w:fldCharType="end"/>
      </w:r>
    </w:p>
    <w:p w14:paraId="3836FCE6" w14:textId="77777777" w:rsidR="00B24215" w:rsidRDefault="00B24215">
      <w:pPr>
        <w:pStyle w:val="TOC3"/>
        <w:rPr>
          <w:rFonts w:asciiTheme="minorHAnsi" w:eastAsiaTheme="minorEastAsia" w:hAnsiTheme="minorHAnsi" w:cstheme="minorBidi"/>
        </w:rPr>
      </w:pPr>
      <w:r>
        <w:t>5.2.2</w:t>
      </w:r>
      <w:r>
        <w:rPr>
          <w:rFonts w:asciiTheme="minorHAnsi" w:eastAsiaTheme="minorEastAsia" w:hAnsiTheme="minorHAnsi" w:cstheme="minorBidi"/>
        </w:rPr>
        <w:tab/>
      </w:r>
      <w:r>
        <w:t>Access Event Subgroup</w:t>
      </w:r>
      <w:r>
        <w:tab/>
      </w:r>
      <w:r>
        <w:fldChar w:fldCharType="begin"/>
      </w:r>
      <w:r>
        <w:instrText xml:space="preserve"> PAGEREF _Toc424851116 \h </w:instrText>
      </w:r>
      <w:r>
        <w:fldChar w:fldCharType="separate"/>
      </w:r>
      <w:r>
        <w:t>32</w:t>
      </w:r>
      <w:r>
        <w:fldChar w:fldCharType="end"/>
      </w:r>
    </w:p>
    <w:p w14:paraId="3090DFA5" w14:textId="77777777" w:rsidR="00B24215" w:rsidRDefault="00B24215">
      <w:pPr>
        <w:pStyle w:val="TOC3"/>
        <w:rPr>
          <w:rFonts w:asciiTheme="minorHAnsi" w:eastAsiaTheme="minorEastAsia" w:hAnsiTheme="minorHAnsi" w:cstheme="minorBidi"/>
        </w:rPr>
      </w:pPr>
      <w:r>
        <w:t>5.2.3</w:t>
      </w:r>
      <w:r>
        <w:rPr>
          <w:rFonts w:asciiTheme="minorHAnsi" w:eastAsiaTheme="minorEastAsia" w:hAnsiTheme="minorHAnsi" w:cstheme="minorBidi"/>
        </w:rPr>
        <w:tab/>
      </w:r>
      <w:r>
        <w:t>Download Subgroup</w:t>
      </w:r>
      <w:r>
        <w:tab/>
      </w:r>
      <w:r>
        <w:fldChar w:fldCharType="begin"/>
      </w:r>
      <w:r>
        <w:instrText xml:space="preserve"> PAGEREF _Toc424851117 \h </w:instrText>
      </w:r>
      <w:r>
        <w:fldChar w:fldCharType="separate"/>
      </w:r>
      <w:r>
        <w:t>32</w:t>
      </w:r>
      <w:r>
        <w:fldChar w:fldCharType="end"/>
      </w:r>
    </w:p>
    <w:p w14:paraId="40E0797C" w14:textId="77777777" w:rsidR="00B24215" w:rsidRDefault="00B24215">
      <w:pPr>
        <w:pStyle w:val="TOC2"/>
        <w:rPr>
          <w:rFonts w:asciiTheme="minorHAnsi" w:eastAsiaTheme="minorEastAsia" w:hAnsiTheme="minorHAnsi" w:cstheme="minorBidi"/>
          <w:noProof/>
        </w:rPr>
      </w:pPr>
      <w:r>
        <w:rPr>
          <w:noProof/>
        </w:rPr>
        <w:t>5.3</w:t>
      </w:r>
      <w:r>
        <w:rPr>
          <w:rFonts w:asciiTheme="minorHAnsi" w:eastAsiaTheme="minorEastAsia" w:hAnsiTheme="minorHAnsi" w:cstheme="minorBidi"/>
          <w:noProof/>
        </w:rPr>
        <w:tab/>
      </w:r>
      <w:r>
        <w:rPr>
          <w:noProof/>
        </w:rPr>
        <w:t>Package Interface</w:t>
      </w:r>
      <w:r>
        <w:rPr>
          <w:noProof/>
        </w:rPr>
        <w:tab/>
      </w:r>
      <w:r>
        <w:rPr>
          <w:noProof/>
        </w:rPr>
        <w:fldChar w:fldCharType="begin"/>
      </w:r>
      <w:r>
        <w:rPr>
          <w:noProof/>
        </w:rPr>
        <w:instrText xml:space="preserve"> PAGEREF _Toc424851118 \h </w:instrText>
      </w:r>
      <w:r>
        <w:rPr>
          <w:noProof/>
        </w:rPr>
      </w:r>
      <w:r>
        <w:rPr>
          <w:noProof/>
        </w:rPr>
        <w:fldChar w:fldCharType="separate"/>
      </w:r>
      <w:r>
        <w:rPr>
          <w:noProof/>
        </w:rPr>
        <w:t>34</w:t>
      </w:r>
      <w:r>
        <w:rPr>
          <w:noProof/>
        </w:rPr>
        <w:fldChar w:fldCharType="end"/>
      </w:r>
    </w:p>
    <w:p w14:paraId="7EA15AE4" w14:textId="77777777" w:rsidR="00B24215" w:rsidRDefault="00B24215">
      <w:pPr>
        <w:pStyle w:val="TOC3"/>
        <w:rPr>
          <w:rFonts w:asciiTheme="minorHAnsi" w:eastAsiaTheme="minorEastAsia" w:hAnsiTheme="minorHAnsi" w:cstheme="minorBidi"/>
        </w:rPr>
      </w:pPr>
      <w:r>
        <w:t>5.3.1</w:t>
      </w:r>
      <w:r>
        <w:rPr>
          <w:rFonts w:asciiTheme="minorHAnsi" w:eastAsiaTheme="minorEastAsia" w:hAnsiTheme="minorHAnsi" w:cstheme="minorBidi"/>
        </w:rPr>
        <w:tab/>
      </w:r>
      <w:r>
        <w:t>Access Event Subgroup</w:t>
      </w:r>
      <w:r>
        <w:tab/>
      </w:r>
      <w:r>
        <w:fldChar w:fldCharType="begin"/>
      </w:r>
      <w:r>
        <w:instrText xml:space="preserve"> PAGEREF _Toc424851119 \h </w:instrText>
      </w:r>
      <w:r>
        <w:fldChar w:fldCharType="separate"/>
      </w:r>
      <w:r>
        <w:t>34</w:t>
      </w:r>
      <w:r>
        <w:fldChar w:fldCharType="end"/>
      </w:r>
    </w:p>
    <w:p w14:paraId="0F28DCA9" w14:textId="77777777" w:rsidR="00B24215" w:rsidRDefault="00B24215">
      <w:pPr>
        <w:pStyle w:val="TOC1"/>
        <w:rPr>
          <w:rFonts w:asciiTheme="minorHAnsi" w:eastAsiaTheme="minorEastAsia" w:hAnsiTheme="minorHAnsi" w:cstheme="minorBidi"/>
        </w:rPr>
      </w:pPr>
      <w:r>
        <w:t>6</w:t>
      </w:r>
      <w:r>
        <w:rPr>
          <w:rFonts w:asciiTheme="minorHAnsi" w:eastAsiaTheme="minorEastAsia" w:hAnsiTheme="minorHAnsi" w:cstheme="minorBidi"/>
        </w:rPr>
        <w:tab/>
      </w:r>
      <w:r>
        <w:t>Account Access API Group</w:t>
      </w:r>
      <w:r>
        <w:tab/>
      </w:r>
      <w:r>
        <w:fldChar w:fldCharType="begin"/>
      </w:r>
      <w:r>
        <w:instrText xml:space="preserve"> PAGEREF _Toc424851120 \h </w:instrText>
      </w:r>
      <w:r>
        <w:fldChar w:fldCharType="separate"/>
      </w:r>
      <w:r>
        <w:t>36</w:t>
      </w:r>
      <w:r>
        <w:fldChar w:fldCharType="end"/>
      </w:r>
    </w:p>
    <w:p w14:paraId="2DA5EE60" w14:textId="77777777" w:rsidR="00B24215" w:rsidRDefault="00B24215">
      <w:pPr>
        <w:pStyle w:val="TOC2"/>
        <w:rPr>
          <w:rFonts w:asciiTheme="minorHAnsi" w:eastAsiaTheme="minorEastAsia" w:hAnsiTheme="minorHAnsi" w:cstheme="minorBidi"/>
          <w:noProof/>
        </w:rPr>
      </w:pPr>
      <w:r>
        <w:rPr>
          <w:noProof/>
        </w:rPr>
        <w:t>6.1</w:t>
      </w:r>
      <w:r>
        <w:rPr>
          <w:rFonts w:asciiTheme="minorHAnsi" w:eastAsiaTheme="minorEastAsia" w:hAnsiTheme="minorHAnsi" w:cstheme="minorBidi"/>
          <w:noProof/>
        </w:rPr>
        <w:tab/>
      </w:r>
      <w:r>
        <w:rPr>
          <w:noProof/>
        </w:rPr>
        <w:t>Framework Interface</w:t>
      </w:r>
      <w:r>
        <w:rPr>
          <w:noProof/>
        </w:rPr>
        <w:tab/>
      </w:r>
      <w:r>
        <w:rPr>
          <w:noProof/>
        </w:rPr>
        <w:fldChar w:fldCharType="begin"/>
      </w:r>
      <w:r>
        <w:rPr>
          <w:noProof/>
        </w:rPr>
        <w:instrText xml:space="preserve"> PAGEREF _Toc424851121 \h </w:instrText>
      </w:r>
      <w:r>
        <w:rPr>
          <w:noProof/>
        </w:rPr>
      </w:r>
      <w:r>
        <w:rPr>
          <w:noProof/>
        </w:rPr>
        <w:fldChar w:fldCharType="separate"/>
      </w:r>
      <w:r>
        <w:rPr>
          <w:noProof/>
        </w:rPr>
        <w:t>36</w:t>
      </w:r>
      <w:r>
        <w:rPr>
          <w:noProof/>
        </w:rPr>
        <w:fldChar w:fldCharType="end"/>
      </w:r>
    </w:p>
    <w:p w14:paraId="51B6AE71" w14:textId="77777777" w:rsidR="00B24215" w:rsidRDefault="00B24215">
      <w:pPr>
        <w:pStyle w:val="TOC3"/>
        <w:rPr>
          <w:rFonts w:asciiTheme="minorHAnsi" w:eastAsiaTheme="minorEastAsia" w:hAnsiTheme="minorHAnsi" w:cstheme="minorBidi"/>
        </w:rPr>
      </w:pPr>
      <w:r>
        <w:t>6.1.1</w:t>
      </w:r>
      <w:r>
        <w:rPr>
          <w:rFonts w:asciiTheme="minorHAnsi" w:eastAsiaTheme="minorEastAsia" w:hAnsiTheme="minorHAnsi" w:cstheme="minorBidi"/>
        </w:rPr>
        <w:tab/>
      </w:r>
      <w:r>
        <w:t>Basic Subgroup</w:t>
      </w:r>
      <w:r>
        <w:tab/>
      </w:r>
      <w:r>
        <w:fldChar w:fldCharType="begin"/>
      </w:r>
      <w:r>
        <w:instrText xml:space="preserve"> PAGEREF _Toc424851122 \h </w:instrText>
      </w:r>
      <w:r>
        <w:fldChar w:fldCharType="separate"/>
      </w:r>
      <w:r>
        <w:t>36</w:t>
      </w:r>
      <w:r>
        <w:fldChar w:fldCharType="end"/>
      </w:r>
    </w:p>
    <w:p w14:paraId="684F0F86" w14:textId="77777777" w:rsidR="00B24215" w:rsidRDefault="00B24215">
      <w:pPr>
        <w:pStyle w:val="TOC3"/>
        <w:rPr>
          <w:rFonts w:asciiTheme="minorHAnsi" w:eastAsiaTheme="minorEastAsia" w:hAnsiTheme="minorHAnsi" w:cstheme="minorBidi"/>
        </w:rPr>
      </w:pPr>
      <w:r>
        <w:t>6.1.2</w:t>
      </w:r>
      <w:r>
        <w:rPr>
          <w:rFonts w:asciiTheme="minorHAnsi" w:eastAsiaTheme="minorEastAsia" w:hAnsiTheme="minorHAnsi" w:cstheme="minorBidi"/>
        </w:rPr>
        <w:tab/>
      </w:r>
      <w:r>
        <w:t>Account Event Subgroup</w:t>
      </w:r>
      <w:r>
        <w:tab/>
      </w:r>
      <w:r>
        <w:fldChar w:fldCharType="begin"/>
      </w:r>
      <w:r>
        <w:instrText xml:space="preserve"> PAGEREF _Toc424851123 \h </w:instrText>
      </w:r>
      <w:r>
        <w:fldChar w:fldCharType="separate"/>
      </w:r>
      <w:r>
        <w:t>38</w:t>
      </w:r>
      <w:r>
        <w:fldChar w:fldCharType="end"/>
      </w:r>
    </w:p>
    <w:p w14:paraId="3C1365CA" w14:textId="77777777" w:rsidR="00B24215" w:rsidRDefault="00B24215">
      <w:pPr>
        <w:pStyle w:val="TOC2"/>
        <w:rPr>
          <w:rFonts w:asciiTheme="minorHAnsi" w:eastAsiaTheme="minorEastAsia" w:hAnsiTheme="minorHAnsi" w:cstheme="minorBidi"/>
          <w:noProof/>
        </w:rPr>
      </w:pPr>
      <w:r>
        <w:rPr>
          <w:noProof/>
        </w:rPr>
        <w:t>6.2</w:t>
      </w:r>
      <w:r>
        <w:rPr>
          <w:rFonts w:asciiTheme="minorHAnsi" w:eastAsiaTheme="minorEastAsia" w:hAnsiTheme="minorHAnsi" w:cstheme="minorBidi"/>
          <w:noProof/>
        </w:rPr>
        <w:tab/>
      </w:r>
      <w:r>
        <w:rPr>
          <w:noProof/>
        </w:rPr>
        <w:t>Package Interface</w:t>
      </w:r>
      <w:r>
        <w:rPr>
          <w:noProof/>
        </w:rPr>
        <w:tab/>
      </w:r>
      <w:r>
        <w:rPr>
          <w:noProof/>
        </w:rPr>
        <w:fldChar w:fldCharType="begin"/>
      </w:r>
      <w:r>
        <w:rPr>
          <w:noProof/>
        </w:rPr>
        <w:instrText xml:space="preserve"> PAGEREF _Toc424851124 \h </w:instrText>
      </w:r>
      <w:r>
        <w:rPr>
          <w:noProof/>
        </w:rPr>
      </w:r>
      <w:r>
        <w:rPr>
          <w:noProof/>
        </w:rPr>
        <w:fldChar w:fldCharType="separate"/>
      </w:r>
      <w:r>
        <w:rPr>
          <w:noProof/>
        </w:rPr>
        <w:t>39</w:t>
      </w:r>
      <w:r>
        <w:rPr>
          <w:noProof/>
        </w:rPr>
        <w:fldChar w:fldCharType="end"/>
      </w:r>
    </w:p>
    <w:p w14:paraId="4F34D59E" w14:textId="77777777" w:rsidR="00B24215" w:rsidRDefault="00B24215">
      <w:pPr>
        <w:pStyle w:val="TOC3"/>
        <w:rPr>
          <w:rFonts w:asciiTheme="minorHAnsi" w:eastAsiaTheme="minorEastAsia" w:hAnsiTheme="minorHAnsi" w:cstheme="minorBidi"/>
        </w:rPr>
      </w:pPr>
      <w:r>
        <w:t>6.2.1</w:t>
      </w:r>
      <w:r>
        <w:rPr>
          <w:rFonts w:asciiTheme="minorHAnsi" w:eastAsiaTheme="minorEastAsia" w:hAnsiTheme="minorHAnsi" w:cstheme="minorBidi"/>
        </w:rPr>
        <w:tab/>
      </w:r>
      <w:r>
        <w:t>Account Event Subgroup</w:t>
      </w:r>
      <w:r>
        <w:tab/>
      </w:r>
      <w:r>
        <w:fldChar w:fldCharType="begin"/>
      </w:r>
      <w:r>
        <w:instrText xml:space="preserve"> PAGEREF _Toc424851125 \h </w:instrText>
      </w:r>
      <w:r>
        <w:fldChar w:fldCharType="separate"/>
      </w:r>
      <w:r>
        <w:t>39</w:t>
      </w:r>
      <w:r>
        <w:fldChar w:fldCharType="end"/>
      </w:r>
    </w:p>
    <w:p w14:paraId="38F3E311" w14:textId="77777777" w:rsidR="00B24215" w:rsidRDefault="00B24215">
      <w:pPr>
        <w:pStyle w:val="TOC1"/>
        <w:rPr>
          <w:rFonts w:asciiTheme="minorHAnsi" w:eastAsiaTheme="minorEastAsia" w:hAnsiTheme="minorHAnsi" w:cstheme="minorBidi"/>
        </w:rPr>
      </w:pPr>
      <w:r>
        <w:t>7</w:t>
      </w:r>
      <w:r>
        <w:rPr>
          <w:rFonts w:asciiTheme="minorHAnsi" w:eastAsiaTheme="minorEastAsia" w:hAnsiTheme="minorHAnsi" w:cstheme="minorBidi"/>
        </w:rPr>
        <w:tab/>
      </w:r>
      <w:r>
        <w:t>Player Interaction API Group</w:t>
      </w:r>
      <w:r>
        <w:tab/>
      </w:r>
      <w:r>
        <w:fldChar w:fldCharType="begin"/>
      </w:r>
      <w:r>
        <w:instrText xml:space="preserve"> PAGEREF _Toc424851126 \h </w:instrText>
      </w:r>
      <w:r>
        <w:fldChar w:fldCharType="separate"/>
      </w:r>
      <w:r>
        <w:t>41</w:t>
      </w:r>
      <w:r>
        <w:fldChar w:fldCharType="end"/>
      </w:r>
    </w:p>
    <w:p w14:paraId="7F5AE6C0" w14:textId="77777777" w:rsidR="00B24215" w:rsidRDefault="00B24215">
      <w:pPr>
        <w:pStyle w:val="TOC2"/>
        <w:rPr>
          <w:rFonts w:asciiTheme="minorHAnsi" w:eastAsiaTheme="minorEastAsia" w:hAnsiTheme="minorHAnsi" w:cstheme="minorBidi"/>
          <w:noProof/>
        </w:rPr>
      </w:pPr>
      <w:r>
        <w:rPr>
          <w:noProof/>
        </w:rPr>
        <w:t>7.1</w:t>
      </w:r>
      <w:r>
        <w:rPr>
          <w:rFonts w:asciiTheme="minorHAnsi" w:eastAsiaTheme="minorEastAsia" w:hAnsiTheme="minorHAnsi" w:cstheme="minorBidi"/>
          <w:noProof/>
        </w:rPr>
        <w:tab/>
      </w:r>
      <w:r>
        <w:rPr>
          <w:noProof/>
        </w:rPr>
        <w:t>Overview</w:t>
      </w:r>
      <w:r>
        <w:rPr>
          <w:noProof/>
        </w:rPr>
        <w:tab/>
      </w:r>
      <w:r>
        <w:rPr>
          <w:noProof/>
        </w:rPr>
        <w:fldChar w:fldCharType="begin"/>
      </w:r>
      <w:r>
        <w:rPr>
          <w:noProof/>
        </w:rPr>
        <w:instrText xml:space="preserve"> PAGEREF _Toc424851127 \h </w:instrText>
      </w:r>
      <w:r>
        <w:rPr>
          <w:noProof/>
        </w:rPr>
      </w:r>
      <w:r>
        <w:rPr>
          <w:noProof/>
        </w:rPr>
        <w:fldChar w:fldCharType="separate"/>
      </w:r>
      <w:r>
        <w:rPr>
          <w:noProof/>
        </w:rPr>
        <w:t>41</w:t>
      </w:r>
      <w:r>
        <w:rPr>
          <w:noProof/>
        </w:rPr>
        <w:fldChar w:fldCharType="end"/>
      </w:r>
    </w:p>
    <w:p w14:paraId="5D536350" w14:textId="77777777" w:rsidR="00B24215" w:rsidRDefault="00B24215">
      <w:pPr>
        <w:pStyle w:val="TOC3"/>
        <w:rPr>
          <w:rFonts w:asciiTheme="minorHAnsi" w:eastAsiaTheme="minorEastAsia" w:hAnsiTheme="minorHAnsi" w:cstheme="minorBidi"/>
        </w:rPr>
      </w:pPr>
      <w:r>
        <w:t>7.1.1</w:t>
      </w:r>
      <w:r>
        <w:rPr>
          <w:rFonts w:asciiTheme="minorHAnsi" w:eastAsiaTheme="minorEastAsia" w:hAnsiTheme="minorHAnsi" w:cstheme="minorBidi"/>
        </w:rPr>
        <w:tab/>
      </w:r>
      <w:r>
        <w:t>Component Model</w:t>
      </w:r>
      <w:r>
        <w:tab/>
      </w:r>
      <w:r>
        <w:fldChar w:fldCharType="begin"/>
      </w:r>
      <w:r>
        <w:instrText xml:space="preserve"> PAGEREF _Toc424851128 \h </w:instrText>
      </w:r>
      <w:r>
        <w:fldChar w:fldCharType="separate"/>
      </w:r>
      <w:r>
        <w:t>41</w:t>
      </w:r>
      <w:r>
        <w:fldChar w:fldCharType="end"/>
      </w:r>
    </w:p>
    <w:p w14:paraId="6315CECD" w14:textId="77777777" w:rsidR="00B24215" w:rsidRDefault="00B24215">
      <w:pPr>
        <w:pStyle w:val="TOC3"/>
        <w:rPr>
          <w:rFonts w:asciiTheme="minorHAnsi" w:eastAsiaTheme="minorEastAsia" w:hAnsiTheme="minorHAnsi" w:cstheme="minorBidi"/>
        </w:rPr>
      </w:pPr>
      <w:r>
        <w:t>7.1.2</w:t>
      </w:r>
      <w:r>
        <w:rPr>
          <w:rFonts w:asciiTheme="minorHAnsi" w:eastAsiaTheme="minorEastAsia" w:hAnsiTheme="minorHAnsi" w:cstheme="minorBidi"/>
        </w:rPr>
        <w:tab/>
      </w:r>
      <w:r>
        <w:t>Control of Media Stream</w:t>
      </w:r>
      <w:r>
        <w:tab/>
      </w:r>
      <w:r>
        <w:fldChar w:fldCharType="begin"/>
      </w:r>
      <w:r>
        <w:instrText xml:space="preserve"> PAGEREF _Toc424851129 \h </w:instrText>
      </w:r>
      <w:r>
        <w:fldChar w:fldCharType="separate"/>
      </w:r>
      <w:r>
        <w:t>42</w:t>
      </w:r>
      <w:r>
        <w:fldChar w:fldCharType="end"/>
      </w:r>
    </w:p>
    <w:p w14:paraId="56AB6709" w14:textId="77777777" w:rsidR="00B24215" w:rsidRDefault="00B24215">
      <w:pPr>
        <w:pStyle w:val="TOC2"/>
        <w:rPr>
          <w:rFonts w:asciiTheme="minorHAnsi" w:eastAsiaTheme="minorEastAsia" w:hAnsiTheme="minorHAnsi" w:cstheme="minorBidi"/>
          <w:noProof/>
        </w:rPr>
      </w:pPr>
      <w:r>
        <w:rPr>
          <w:noProof/>
        </w:rPr>
        <w:t>7.2</w:t>
      </w:r>
      <w:r>
        <w:rPr>
          <w:rFonts w:asciiTheme="minorHAnsi" w:eastAsiaTheme="minorEastAsia" w:hAnsiTheme="minorHAnsi" w:cstheme="minorBidi"/>
          <w:noProof/>
        </w:rPr>
        <w:tab/>
      </w:r>
      <w:r>
        <w:rPr>
          <w:noProof/>
        </w:rPr>
        <w:t>Framework Interface</w:t>
      </w:r>
      <w:r>
        <w:rPr>
          <w:noProof/>
        </w:rPr>
        <w:tab/>
      </w:r>
      <w:r>
        <w:rPr>
          <w:noProof/>
        </w:rPr>
        <w:fldChar w:fldCharType="begin"/>
      </w:r>
      <w:r>
        <w:rPr>
          <w:noProof/>
        </w:rPr>
        <w:instrText xml:space="preserve"> PAGEREF _Toc424851130 \h </w:instrText>
      </w:r>
      <w:r>
        <w:rPr>
          <w:noProof/>
        </w:rPr>
      </w:r>
      <w:r>
        <w:rPr>
          <w:noProof/>
        </w:rPr>
        <w:fldChar w:fldCharType="separate"/>
      </w:r>
      <w:r>
        <w:rPr>
          <w:noProof/>
        </w:rPr>
        <w:t>42</w:t>
      </w:r>
      <w:r>
        <w:rPr>
          <w:noProof/>
        </w:rPr>
        <w:fldChar w:fldCharType="end"/>
      </w:r>
    </w:p>
    <w:p w14:paraId="089CB8F0" w14:textId="77777777" w:rsidR="00B24215" w:rsidRDefault="00B24215">
      <w:pPr>
        <w:pStyle w:val="TOC3"/>
        <w:rPr>
          <w:rFonts w:asciiTheme="minorHAnsi" w:eastAsiaTheme="minorEastAsia" w:hAnsiTheme="minorHAnsi" w:cstheme="minorBidi"/>
        </w:rPr>
      </w:pPr>
      <w:r>
        <w:t>7.2.1</w:t>
      </w:r>
      <w:r>
        <w:rPr>
          <w:rFonts w:asciiTheme="minorHAnsi" w:eastAsiaTheme="minorEastAsia" w:hAnsiTheme="minorHAnsi" w:cstheme="minorBidi"/>
        </w:rPr>
        <w:tab/>
      </w:r>
      <w:r>
        <w:t>Shared Constants</w:t>
      </w:r>
      <w:r>
        <w:tab/>
      </w:r>
      <w:r>
        <w:fldChar w:fldCharType="begin"/>
      </w:r>
      <w:r>
        <w:instrText xml:space="preserve"> PAGEREF _Toc424851131 \h </w:instrText>
      </w:r>
      <w:r>
        <w:fldChar w:fldCharType="separate"/>
      </w:r>
      <w:r>
        <w:t>42</w:t>
      </w:r>
      <w:r>
        <w:fldChar w:fldCharType="end"/>
      </w:r>
    </w:p>
    <w:p w14:paraId="7F6F7B8B" w14:textId="77777777" w:rsidR="00B24215" w:rsidRDefault="00B24215">
      <w:pPr>
        <w:pStyle w:val="TOC3"/>
        <w:rPr>
          <w:rFonts w:asciiTheme="minorHAnsi" w:eastAsiaTheme="minorEastAsia" w:hAnsiTheme="minorHAnsi" w:cstheme="minorBidi"/>
        </w:rPr>
      </w:pPr>
      <w:r>
        <w:t>7.2.2</w:t>
      </w:r>
      <w:r>
        <w:rPr>
          <w:rFonts w:asciiTheme="minorHAnsi" w:eastAsiaTheme="minorEastAsia" w:hAnsiTheme="minorHAnsi" w:cstheme="minorBidi"/>
        </w:rPr>
        <w:tab/>
      </w:r>
      <w:r>
        <w:t>Lifecycle Subgroup</w:t>
      </w:r>
      <w:r>
        <w:tab/>
      </w:r>
      <w:r>
        <w:fldChar w:fldCharType="begin"/>
      </w:r>
      <w:r>
        <w:instrText xml:space="preserve"> PAGEREF _Toc424851132 \h </w:instrText>
      </w:r>
      <w:r>
        <w:fldChar w:fldCharType="separate"/>
      </w:r>
      <w:r>
        <w:t>43</w:t>
      </w:r>
      <w:r>
        <w:fldChar w:fldCharType="end"/>
      </w:r>
    </w:p>
    <w:p w14:paraId="72E371B6" w14:textId="77777777" w:rsidR="00B24215" w:rsidRDefault="00B24215">
      <w:pPr>
        <w:pStyle w:val="TOC3"/>
        <w:rPr>
          <w:rFonts w:asciiTheme="minorHAnsi" w:eastAsiaTheme="minorEastAsia" w:hAnsiTheme="minorHAnsi" w:cstheme="minorBidi"/>
        </w:rPr>
      </w:pPr>
      <w:r>
        <w:t>7.2.3</w:t>
      </w:r>
      <w:r>
        <w:rPr>
          <w:rFonts w:asciiTheme="minorHAnsi" w:eastAsiaTheme="minorEastAsia" w:hAnsiTheme="minorHAnsi" w:cstheme="minorBidi"/>
        </w:rPr>
        <w:tab/>
      </w:r>
      <w:r>
        <w:t>Basic Subgroup</w:t>
      </w:r>
      <w:r>
        <w:tab/>
      </w:r>
      <w:r>
        <w:fldChar w:fldCharType="begin"/>
      </w:r>
      <w:r>
        <w:instrText xml:space="preserve"> PAGEREF _Toc424851133 \h </w:instrText>
      </w:r>
      <w:r>
        <w:fldChar w:fldCharType="separate"/>
      </w:r>
      <w:r>
        <w:t>44</w:t>
      </w:r>
      <w:r>
        <w:fldChar w:fldCharType="end"/>
      </w:r>
    </w:p>
    <w:p w14:paraId="1A8E5AD1" w14:textId="77777777" w:rsidR="00B24215" w:rsidRDefault="00B24215">
      <w:pPr>
        <w:pStyle w:val="TOC3"/>
        <w:rPr>
          <w:rFonts w:asciiTheme="minorHAnsi" w:eastAsiaTheme="minorEastAsia" w:hAnsiTheme="minorHAnsi" w:cstheme="minorBidi"/>
        </w:rPr>
      </w:pPr>
      <w:r>
        <w:t>7.2.4</w:t>
      </w:r>
      <w:r>
        <w:rPr>
          <w:rFonts w:asciiTheme="minorHAnsi" w:eastAsiaTheme="minorEastAsia" w:hAnsiTheme="minorHAnsi" w:cstheme="minorBidi"/>
        </w:rPr>
        <w:tab/>
      </w:r>
      <w:r>
        <w:t>Trickplay Subgroup</w:t>
      </w:r>
      <w:r>
        <w:tab/>
      </w:r>
      <w:r>
        <w:fldChar w:fldCharType="begin"/>
      </w:r>
      <w:r>
        <w:instrText xml:space="preserve"> PAGEREF _Toc424851134 \h </w:instrText>
      </w:r>
      <w:r>
        <w:fldChar w:fldCharType="separate"/>
      </w:r>
      <w:r>
        <w:t>48</w:t>
      </w:r>
      <w:r>
        <w:fldChar w:fldCharType="end"/>
      </w:r>
    </w:p>
    <w:p w14:paraId="623EB59A" w14:textId="77777777" w:rsidR="00B24215" w:rsidRDefault="00B24215">
      <w:pPr>
        <w:pStyle w:val="TOC3"/>
        <w:rPr>
          <w:rFonts w:asciiTheme="minorHAnsi" w:eastAsiaTheme="minorEastAsia" w:hAnsiTheme="minorHAnsi" w:cstheme="minorBidi"/>
        </w:rPr>
      </w:pPr>
      <w:r>
        <w:t>7.2.5</w:t>
      </w:r>
      <w:r>
        <w:rPr>
          <w:rFonts w:asciiTheme="minorHAnsi" w:eastAsiaTheme="minorEastAsia" w:hAnsiTheme="minorHAnsi" w:cstheme="minorBidi"/>
        </w:rPr>
        <w:tab/>
      </w:r>
      <w:r>
        <w:t>Controls Subgroup</w:t>
      </w:r>
      <w:r>
        <w:tab/>
      </w:r>
      <w:r>
        <w:fldChar w:fldCharType="begin"/>
      </w:r>
      <w:r>
        <w:instrText xml:space="preserve"> PAGEREF _Toc424851135 \h </w:instrText>
      </w:r>
      <w:r>
        <w:fldChar w:fldCharType="separate"/>
      </w:r>
      <w:r>
        <w:t>52</w:t>
      </w:r>
      <w:r>
        <w:fldChar w:fldCharType="end"/>
      </w:r>
    </w:p>
    <w:p w14:paraId="1AC9BF32" w14:textId="77777777" w:rsidR="00B24215" w:rsidRDefault="00B24215">
      <w:pPr>
        <w:pStyle w:val="TOC3"/>
        <w:rPr>
          <w:rFonts w:asciiTheme="minorHAnsi" w:eastAsiaTheme="minorEastAsia" w:hAnsiTheme="minorHAnsi" w:cstheme="minorBidi"/>
        </w:rPr>
      </w:pPr>
      <w:r>
        <w:t>7.2.6</w:t>
      </w:r>
      <w:r>
        <w:rPr>
          <w:rFonts w:asciiTheme="minorHAnsi" w:eastAsiaTheme="minorEastAsia" w:hAnsiTheme="minorHAnsi" w:cstheme="minorBidi"/>
        </w:rPr>
        <w:tab/>
      </w:r>
      <w:r>
        <w:t>Sound Subgroup</w:t>
      </w:r>
      <w:r>
        <w:tab/>
      </w:r>
      <w:r>
        <w:fldChar w:fldCharType="begin"/>
      </w:r>
      <w:r>
        <w:instrText xml:space="preserve"> PAGEREF _Toc424851136 \h </w:instrText>
      </w:r>
      <w:r>
        <w:fldChar w:fldCharType="separate"/>
      </w:r>
      <w:r>
        <w:t>53</w:t>
      </w:r>
      <w:r>
        <w:fldChar w:fldCharType="end"/>
      </w:r>
    </w:p>
    <w:p w14:paraId="48B8AA5E" w14:textId="77777777" w:rsidR="00B24215" w:rsidRDefault="00B24215">
      <w:pPr>
        <w:pStyle w:val="TOC3"/>
        <w:rPr>
          <w:rFonts w:asciiTheme="minorHAnsi" w:eastAsiaTheme="minorEastAsia" w:hAnsiTheme="minorHAnsi" w:cstheme="minorBidi"/>
        </w:rPr>
      </w:pPr>
      <w:r>
        <w:t>7.2.7</w:t>
      </w:r>
      <w:r>
        <w:rPr>
          <w:rFonts w:asciiTheme="minorHAnsi" w:eastAsiaTheme="minorEastAsia" w:hAnsiTheme="minorHAnsi" w:cstheme="minorBidi"/>
        </w:rPr>
        <w:tab/>
      </w:r>
      <w:r>
        <w:t>Track Selection Subgroup</w:t>
      </w:r>
      <w:r>
        <w:tab/>
      </w:r>
      <w:r>
        <w:fldChar w:fldCharType="begin"/>
      </w:r>
      <w:r>
        <w:instrText xml:space="preserve"> PAGEREF _Toc424851137 \h </w:instrText>
      </w:r>
      <w:r>
        <w:fldChar w:fldCharType="separate"/>
      </w:r>
      <w:r>
        <w:t>55</w:t>
      </w:r>
      <w:r>
        <w:fldChar w:fldCharType="end"/>
      </w:r>
    </w:p>
    <w:p w14:paraId="6F6CC3BE" w14:textId="77777777" w:rsidR="00B24215" w:rsidRDefault="00B24215">
      <w:pPr>
        <w:pStyle w:val="TOC3"/>
        <w:rPr>
          <w:rFonts w:asciiTheme="minorHAnsi" w:eastAsiaTheme="minorEastAsia" w:hAnsiTheme="minorHAnsi" w:cstheme="minorBidi"/>
        </w:rPr>
      </w:pPr>
      <w:r>
        <w:t>7.2.8</w:t>
      </w:r>
      <w:r>
        <w:rPr>
          <w:rFonts w:asciiTheme="minorHAnsi" w:eastAsiaTheme="minorEastAsia" w:hAnsiTheme="minorHAnsi" w:cstheme="minorBidi"/>
        </w:rPr>
        <w:tab/>
      </w:r>
      <w:r>
        <w:t>Player Event Subgroup</w:t>
      </w:r>
      <w:r>
        <w:tab/>
      </w:r>
      <w:r>
        <w:fldChar w:fldCharType="begin"/>
      </w:r>
      <w:r>
        <w:instrText xml:space="preserve"> PAGEREF _Toc424851138 \h </w:instrText>
      </w:r>
      <w:r>
        <w:fldChar w:fldCharType="separate"/>
      </w:r>
      <w:r>
        <w:t>55</w:t>
      </w:r>
      <w:r>
        <w:fldChar w:fldCharType="end"/>
      </w:r>
    </w:p>
    <w:p w14:paraId="3A9E49EF" w14:textId="77777777" w:rsidR="00B24215" w:rsidRDefault="00B24215">
      <w:pPr>
        <w:pStyle w:val="TOC3"/>
        <w:rPr>
          <w:rFonts w:asciiTheme="minorHAnsi" w:eastAsiaTheme="minorEastAsia" w:hAnsiTheme="minorHAnsi" w:cstheme="minorBidi"/>
        </w:rPr>
      </w:pPr>
      <w:r>
        <w:t>7.2.9</w:t>
      </w:r>
      <w:r>
        <w:rPr>
          <w:rFonts w:asciiTheme="minorHAnsi" w:eastAsiaTheme="minorEastAsia" w:hAnsiTheme="minorHAnsi" w:cstheme="minorBidi"/>
        </w:rPr>
        <w:tab/>
      </w:r>
      <w:r>
        <w:t>Geometry Subgroup</w:t>
      </w:r>
      <w:r>
        <w:tab/>
      </w:r>
      <w:r>
        <w:fldChar w:fldCharType="begin"/>
      </w:r>
      <w:r>
        <w:instrText xml:space="preserve"> PAGEREF _Toc424851139 \h </w:instrText>
      </w:r>
      <w:r>
        <w:fldChar w:fldCharType="separate"/>
      </w:r>
      <w:r>
        <w:t>58</w:t>
      </w:r>
      <w:r>
        <w:fldChar w:fldCharType="end"/>
      </w:r>
    </w:p>
    <w:p w14:paraId="65871DAE" w14:textId="77777777" w:rsidR="00B24215" w:rsidRDefault="00B24215">
      <w:pPr>
        <w:pStyle w:val="TOC2"/>
        <w:rPr>
          <w:rFonts w:asciiTheme="minorHAnsi" w:eastAsiaTheme="minorEastAsia" w:hAnsiTheme="minorHAnsi" w:cstheme="minorBidi"/>
          <w:noProof/>
        </w:rPr>
      </w:pPr>
      <w:r>
        <w:rPr>
          <w:noProof/>
        </w:rPr>
        <w:t>7.3</w:t>
      </w:r>
      <w:r>
        <w:rPr>
          <w:rFonts w:asciiTheme="minorHAnsi" w:eastAsiaTheme="minorEastAsia" w:hAnsiTheme="minorHAnsi" w:cstheme="minorBidi"/>
          <w:noProof/>
        </w:rPr>
        <w:tab/>
      </w:r>
      <w:r>
        <w:rPr>
          <w:noProof/>
        </w:rPr>
        <w:t>Package Interface</w:t>
      </w:r>
      <w:r>
        <w:rPr>
          <w:noProof/>
        </w:rPr>
        <w:tab/>
      </w:r>
      <w:r>
        <w:rPr>
          <w:noProof/>
        </w:rPr>
        <w:fldChar w:fldCharType="begin"/>
      </w:r>
      <w:r>
        <w:rPr>
          <w:noProof/>
        </w:rPr>
        <w:instrText xml:space="preserve"> PAGEREF _Toc424851140 \h </w:instrText>
      </w:r>
      <w:r>
        <w:rPr>
          <w:noProof/>
        </w:rPr>
      </w:r>
      <w:r>
        <w:rPr>
          <w:noProof/>
        </w:rPr>
        <w:fldChar w:fldCharType="separate"/>
      </w:r>
      <w:r>
        <w:rPr>
          <w:noProof/>
        </w:rPr>
        <w:t>61</w:t>
      </w:r>
      <w:r>
        <w:rPr>
          <w:noProof/>
        </w:rPr>
        <w:fldChar w:fldCharType="end"/>
      </w:r>
    </w:p>
    <w:p w14:paraId="0B8A7D79" w14:textId="77777777" w:rsidR="00B24215" w:rsidRDefault="00B24215">
      <w:pPr>
        <w:pStyle w:val="TOC3"/>
        <w:rPr>
          <w:rFonts w:asciiTheme="minorHAnsi" w:eastAsiaTheme="minorEastAsia" w:hAnsiTheme="minorHAnsi" w:cstheme="minorBidi"/>
        </w:rPr>
      </w:pPr>
      <w:r>
        <w:t>7.3.1</w:t>
      </w:r>
      <w:r>
        <w:rPr>
          <w:rFonts w:asciiTheme="minorHAnsi" w:eastAsiaTheme="minorEastAsia" w:hAnsiTheme="minorHAnsi" w:cstheme="minorBidi"/>
        </w:rPr>
        <w:tab/>
      </w:r>
      <w:r>
        <w:t>Player Event Subgroup</w:t>
      </w:r>
      <w:r>
        <w:tab/>
      </w:r>
      <w:r>
        <w:fldChar w:fldCharType="begin"/>
      </w:r>
      <w:r>
        <w:instrText xml:space="preserve"> PAGEREF _Toc424851141 \h </w:instrText>
      </w:r>
      <w:r>
        <w:fldChar w:fldCharType="separate"/>
      </w:r>
      <w:r>
        <w:t>61</w:t>
      </w:r>
      <w:r>
        <w:fldChar w:fldCharType="end"/>
      </w:r>
    </w:p>
    <w:p w14:paraId="5AFC3597" w14:textId="77777777" w:rsidR="00B24215" w:rsidRDefault="00B24215">
      <w:pPr>
        <w:pStyle w:val="TOC1"/>
        <w:rPr>
          <w:rFonts w:asciiTheme="minorHAnsi" w:eastAsiaTheme="minorEastAsia" w:hAnsiTheme="minorHAnsi" w:cstheme="minorBidi"/>
        </w:rPr>
      </w:pPr>
      <w:r>
        <w:t>8</w:t>
      </w:r>
      <w:r>
        <w:rPr>
          <w:rFonts w:asciiTheme="minorHAnsi" w:eastAsiaTheme="minorEastAsia" w:hAnsiTheme="minorHAnsi" w:cstheme="minorBidi"/>
        </w:rPr>
        <w:tab/>
      </w:r>
      <w:r>
        <w:t>Social Networking API Group</w:t>
      </w:r>
      <w:r>
        <w:tab/>
      </w:r>
      <w:r>
        <w:fldChar w:fldCharType="begin"/>
      </w:r>
      <w:r>
        <w:instrText xml:space="preserve"> PAGEREF _Toc424851142 \h </w:instrText>
      </w:r>
      <w:r>
        <w:fldChar w:fldCharType="separate"/>
      </w:r>
      <w:r>
        <w:t>64</w:t>
      </w:r>
      <w:r>
        <w:fldChar w:fldCharType="end"/>
      </w:r>
    </w:p>
    <w:p w14:paraId="18A0C942" w14:textId="77777777" w:rsidR="00B24215" w:rsidRDefault="00B24215">
      <w:pPr>
        <w:pStyle w:val="TOC2"/>
        <w:rPr>
          <w:rFonts w:asciiTheme="minorHAnsi" w:eastAsiaTheme="minorEastAsia" w:hAnsiTheme="minorHAnsi" w:cstheme="minorBidi"/>
          <w:noProof/>
        </w:rPr>
      </w:pPr>
      <w:r>
        <w:rPr>
          <w:noProof/>
        </w:rPr>
        <w:t>8.1</w:t>
      </w:r>
      <w:r>
        <w:rPr>
          <w:rFonts w:asciiTheme="minorHAnsi" w:eastAsiaTheme="minorEastAsia" w:hAnsiTheme="minorHAnsi" w:cstheme="minorBidi"/>
          <w:noProof/>
        </w:rPr>
        <w:tab/>
      </w:r>
      <w:r>
        <w:rPr>
          <w:noProof/>
        </w:rPr>
        <w:t>Overview</w:t>
      </w:r>
      <w:r>
        <w:rPr>
          <w:noProof/>
        </w:rPr>
        <w:tab/>
      </w:r>
      <w:r>
        <w:rPr>
          <w:noProof/>
        </w:rPr>
        <w:fldChar w:fldCharType="begin"/>
      </w:r>
      <w:r>
        <w:rPr>
          <w:noProof/>
        </w:rPr>
        <w:instrText xml:space="preserve"> PAGEREF _Toc424851143 \h </w:instrText>
      </w:r>
      <w:r>
        <w:rPr>
          <w:noProof/>
        </w:rPr>
      </w:r>
      <w:r>
        <w:rPr>
          <w:noProof/>
        </w:rPr>
        <w:fldChar w:fldCharType="separate"/>
      </w:r>
      <w:r>
        <w:rPr>
          <w:noProof/>
        </w:rPr>
        <w:t>64</w:t>
      </w:r>
      <w:r>
        <w:rPr>
          <w:noProof/>
        </w:rPr>
        <w:fldChar w:fldCharType="end"/>
      </w:r>
    </w:p>
    <w:p w14:paraId="6B55B5ED" w14:textId="77777777" w:rsidR="00B24215" w:rsidRDefault="00B24215">
      <w:pPr>
        <w:pStyle w:val="TOC2"/>
        <w:rPr>
          <w:rFonts w:asciiTheme="minorHAnsi" w:eastAsiaTheme="minorEastAsia" w:hAnsiTheme="minorHAnsi" w:cstheme="minorBidi"/>
          <w:noProof/>
        </w:rPr>
      </w:pPr>
      <w:r>
        <w:rPr>
          <w:noProof/>
        </w:rPr>
        <w:t>8.2</w:t>
      </w:r>
      <w:r>
        <w:rPr>
          <w:rFonts w:asciiTheme="minorHAnsi" w:eastAsiaTheme="minorEastAsia" w:hAnsiTheme="minorHAnsi" w:cstheme="minorBidi"/>
          <w:noProof/>
        </w:rPr>
        <w:tab/>
      </w:r>
      <w:r>
        <w:rPr>
          <w:noProof/>
        </w:rPr>
        <w:t>Framework Interface</w:t>
      </w:r>
      <w:r>
        <w:rPr>
          <w:noProof/>
        </w:rPr>
        <w:tab/>
      </w:r>
      <w:r>
        <w:rPr>
          <w:noProof/>
        </w:rPr>
        <w:fldChar w:fldCharType="begin"/>
      </w:r>
      <w:r>
        <w:rPr>
          <w:noProof/>
        </w:rPr>
        <w:instrText xml:space="preserve"> PAGEREF _Toc424851144 \h </w:instrText>
      </w:r>
      <w:r>
        <w:rPr>
          <w:noProof/>
        </w:rPr>
      </w:r>
      <w:r>
        <w:rPr>
          <w:noProof/>
        </w:rPr>
        <w:fldChar w:fldCharType="separate"/>
      </w:r>
      <w:r>
        <w:rPr>
          <w:noProof/>
        </w:rPr>
        <w:t>64</w:t>
      </w:r>
      <w:r>
        <w:rPr>
          <w:noProof/>
        </w:rPr>
        <w:fldChar w:fldCharType="end"/>
      </w:r>
    </w:p>
    <w:p w14:paraId="523133D7" w14:textId="77777777" w:rsidR="00B24215" w:rsidRDefault="00B24215">
      <w:pPr>
        <w:pStyle w:val="TOC3"/>
        <w:rPr>
          <w:rFonts w:asciiTheme="minorHAnsi" w:eastAsiaTheme="minorEastAsia" w:hAnsiTheme="minorHAnsi" w:cstheme="minorBidi"/>
        </w:rPr>
      </w:pPr>
      <w:r>
        <w:t>8.2.1</w:t>
      </w:r>
      <w:r>
        <w:rPr>
          <w:rFonts w:asciiTheme="minorHAnsi" w:eastAsiaTheme="minorEastAsia" w:hAnsiTheme="minorHAnsi" w:cstheme="minorBidi"/>
        </w:rPr>
        <w:tab/>
      </w:r>
      <w:r>
        <w:t>Sharing Subgroup</w:t>
      </w:r>
      <w:r>
        <w:tab/>
      </w:r>
      <w:r>
        <w:fldChar w:fldCharType="begin"/>
      </w:r>
      <w:r>
        <w:instrText xml:space="preserve"> PAGEREF _Toc424851145 \h </w:instrText>
      </w:r>
      <w:r>
        <w:fldChar w:fldCharType="separate"/>
      </w:r>
      <w:r>
        <w:t>64</w:t>
      </w:r>
      <w:r>
        <w:fldChar w:fldCharType="end"/>
      </w:r>
    </w:p>
    <w:p w14:paraId="449EAAED" w14:textId="77777777" w:rsidR="00B24215" w:rsidRDefault="00B24215">
      <w:pPr>
        <w:pStyle w:val="TOC3"/>
        <w:rPr>
          <w:rFonts w:asciiTheme="minorHAnsi" w:eastAsiaTheme="minorEastAsia" w:hAnsiTheme="minorHAnsi" w:cstheme="minorBidi"/>
        </w:rPr>
      </w:pPr>
      <w:r>
        <w:t>8.2.2</w:t>
      </w:r>
      <w:r>
        <w:rPr>
          <w:rFonts w:asciiTheme="minorHAnsi" w:eastAsiaTheme="minorEastAsia" w:hAnsiTheme="minorHAnsi" w:cstheme="minorBidi"/>
        </w:rPr>
        <w:tab/>
      </w:r>
      <w:r>
        <w:t>Social Event Subgroup</w:t>
      </w:r>
      <w:r>
        <w:tab/>
      </w:r>
      <w:r>
        <w:fldChar w:fldCharType="begin"/>
      </w:r>
      <w:r>
        <w:instrText xml:space="preserve"> PAGEREF _Toc424851146 \h </w:instrText>
      </w:r>
      <w:r>
        <w:fldChar w:fldCharType="separate"/>
      </w:r>
      <w:r>
        <w:t>66</w:t>
      </w:r>
      <w:r>
        <w:fldChar w:fldCharType="end"/>
      </w:r>
    </w:p>
    <w:p w14:paraId="16102E8D" w14:textId="77777777" w:rsidR="00B24215" w:rsidRDefault="00B24215">
      <w:pPr>
        <w:pStyle w:val="TOC2"/>
        <w:rPr>
          <w:rFonts w:asciiTheme="minorHAnsi" w:eastAsiaTheme="minorEastAsia" w:hAnsiTheme="minorHAnsi" w:cstheme="minorBidi"/>
          <w:noProof/>
        </w:rPr>
      </w:pPr>
      <w:r>
        <w:rPr>
          <w:noProof/>
        </w:rPr>
        <w:t>8.3</w:t>
      </w:r>
      <w:r>
        <w:rPr>
          <w:rFonts w:asciiTheme="minorHAnsi" w:eastAsiaTheme="minorEastAsia" w:hAnsiTheme="minorHAnsi" w:cstheme="minorBidi"/>
          <w:noProof/>
        </w:rPr>
        <w:tab/>
      </w:r>
      <w:r>
        <w:rPr>
          <w:noProof/>
        </w:rPr>
        <w:t>Package Interface</w:t>
      </w:r>
      <w:r>
        <w:rPr>
          <w:noProof/>
        </w:rPr>
        <w:tab/>
      </w:r>
      <w:r>
        <w:rPr>
          <w:noProof/>
        </w:rPr>
        <w:fldChar w:fldCharType="begin"/>
      </w:r>
      <w:r>
        <w:rPr>
          <w:noProof/>
        </w:rPr>
        <w:instrText xml:space="preserve"> PAGEREF _Toc424851147 \h </w:instrText>
      </w:r>
      <w:r>
        <w:rPr>
          <w:noProof/>
        </w:rPr>
      </w:r>
      <w:r>
        <w:rPr>
          <w:noProof/>
        </w:rPr>
        <w:fldChar w:fldCharType="separate"/>
      </w:r>
      <w:r>
        <w:rPr>
          <w:noProof/>
        </w:rPr>
        <w:t>67</w:t>
      </w:r>
      <w:r>
        <w:rPr>
          <w:noProof/>
        </w:rPr>
        <w:fldChar w:fldCharType="end"/>
      </w:r>
    </w:p>
    <w:p w14:paraId="05D692A5" w14:textId="77777777" w:rsidR="00B24215" w:rsidRDefault="00B24215">
      <w:pPr>
        <w:pStyle w:val="TOC3"/>
        <w:rPr>
          <w:rFonts w:asciiTheme="minorHAnsi" w:eastAsiaTheme="minorEastAsia" w:hAnsiTheme="minorHAnsi" w:cstheme="minorBidi"/>
        </w:rPr>
      </w:pPr>
      <w:r>
        <w:t>8.3.1</w:t>
      </w:r>
      <w:r>
        <w:rPr>
          <w:rFonts w:asciiTheme="minorHAnsi" w:eastAsiaTheme="minorEastAsia" w:hAnsiTheme="minorHAnsi" w:cstheme="minorBidi"/>
        </w:rPr>
        <w:tab/>
      </w:r>
      <w:r>
        <w:t>Social Event Subgroup</w:t>
      </w:r>
      <w:r>
        <w:tab/>
      </w:r>
      <w:r>
        <w:fldChar w:fldCharType="begin"/>
      </w:r>
      <w:r>
        <w:instrText xml:space="preserve"> PAGEREF _Toc424851148 \h </w:instrText>
      </w:r>
      <w:r>
        <w:fldChar w:fldCharType="separate"/>
      </w:r>
      <w:r>
        <w:t>67</w:t>
      </w:r>
      <w:r>
        <w:fldChar w:fldCharType="end"/>
      </w:r>
    </w:p>
    <w:p w14:paraId="13C478FE" w14:textId="77777777" w:rsidR="00B24215" w:rsidRDefault="00B24215">
      <w:pPr>
        <w:pStyle w:val="TOC1"/>
        <w:rPr>
          <w:rFonts w:asciiTheme="minorHAnsi" w:eastAsiaTheme="minorEastAsia" w:hAnsiTheme="minorHAnsi" w:cstheme="minorBidi"/>
        </w:rPr>
      </w:pPr>
      <w:r>
        <w:t>9</w:t>
      </w:r>
      <w:r>
        <w:rPr>
          <w:rFonts w:asciiTheme="minorHAnsi" w:eastAsiaTheme="minorEastAsia" w:hAnsiTheme="minorHAnsi" w:cstheme="minorBidi"/>
        </w:rPr>
        <w:tab/>
      </w:r>
      <w:r>
        <w:t>Enhancements API Group</w:t>
      </w:r>
      <w:r>
        <w:tab/>
      </w:r>
      <w:r>
        <w:fldChar w:fldCharType="begin"/>
      </w:r>
      <w:r>
        <w:instrText xml:space="preserve"> PAGEREF _Toc424851149 \h </w:instrText>
      </w:r>
      <w:r>
        <w:fldChar w:fldCharType="separate"/>
      </w:r>
      <w:r>
        <w:t>69</w:t>
      </w:r>
      <w:r>
        <w:fldChar w:fldCharType="end"/>
      </w:r>
    </w:p>
    <w:p w14:paraId="736272D3" w14:textId="77777777" w:rsidR="00B24215" w:rsidRDefault="00B24215">
      <w:pPr>
        <w:pStyle w:val="TOC2"/>
        <w:rPr>
          <w:rFonts w:asciiTheme="minorHAnsi" w:eastAsiaTheme="minorEastAsia" w:hAnsiTheme="minorHAnsi" w:cstheme="minorBidi"/>
          <w:noProof/>
        </w:rPr>
      </w:pPr>
      <w:r>
        <w:rPr>
          <w:noProof/>
        </w:rPr>
        <w:t>9.1</w:t>
      </w:r>
      <w:r>
        <w:rPr>
          <w:rFonts w:asciiTheme="minorHAnsi" w:eastAsiaTheme="minorEastAsia" w:hAnsiTheme="minorHAnsi" w:cstheme="minorBidi"/>
          <w:noProof/>
        </w:rPr>
        <w:tab/>
      </w:r>
      <w:r>
        <w:rPr>
          <w:noProof/>
        </w:rPr>
        <w:t>Overview</w:t>
      </w:r>
      <w:r>
        <w:rPr>
          <w:noProof/>
        </w:rPr>
        <w:tab/>
      </w:r>
      <w:r>
        <w:rPr>
          <w:noProof/>
        </w:rPr>
        <w:fldChar w:fldCharType="begin"/>
      </w:r>
      <w:r>
        <w:rPr>
          <w:noProof/>
        </w:rPr>
        <w:instrText xml:space="preserve"> PAGEREF _Toc424851150 \h </w:instrText>
      </w:r>
      <w:r>
        <w:rPr>
          <w:noProof/>
        </w:rPr>
      </w:r>
      <w:r>
        <w:rPr>
          <w:noProof/>
        </w:rPr>
        <w:fldChar w:fldCharType="separate"/>
      </w:r>
      <w:r>
        <w:rPr>
          <w:noProof/>
        </w:rPr>
        <w:t>69</w:t>
      </w:r>
      <w:r>
        <w:rPr>
          <w:noProof/>
        </w:rPr>
        <w:fldChar w:fldCharType="end"/>
      </w:r>
    </w:p>
    <w:p w14:paraId="22DBFE97" w14:textId="77777777" w:rsidR="00B24215" w:rsidRDefault="00B24215">
      <w:pPr>
        <w:pStyle w:val="TOC2"/>
        <w:rPr>
          <w:rFonts w:asciiTheme="minorHAnsi" w:eastAsiaTheme="minorEastAsia" w:hAnsiTheme="minorHAnsi" w:cstheme="minorBidi"/>
          <w:noProof/>
        </w:rPr>
      </w:pPr>
      <w:r>
        <w:rPr>
          <w:noProof/>
        </w:rPr>
        <w:t>9.2</w:t>
      </w:r>
      <w:r>
        <w:rPr>
          <w:rFonts w:asciiTheme="minorHAnsi" w:eastAsiaTheme="minorEastAsia" w:hAnsiTheme="minorHAnsi" w:cstheme="minorBidi"/>
          <w:noProof/>
        </w:rPr>
        <w:tab/>
      </w:r>
      <w:r>
        <w:rPr>
          <w:noProof/>
        </w:rPr>
        <w:t>Framework Interface</w:t>
      </w:r>
      <w:r>
        <w:rPr>
          <w:noProof/>
        </w:rPr>
        <w:tab/>
      </w:r>
      <w:r>
        <w:rPr>
          <w:noProof/>
        </w:rPr>
        <w:fldChar w:fldCharType="begin"/>
      </w:r>
      <w:r>
        <w:rPr>
          <w:noProof/>
        </w:rPr>
        <w:instrText xml:space="preserve"> PAGEREF _Toc424851151 \h </w:instrText>
      </w:r>
      <w:r>
        <w:rPr>
          <w:noProof/>
        </w:rPr>
      </w:r>
      <w:r>
        <w:rPr>
          <w:noProof/>
        </w:rPr>
        <w:fldChar w:fldCharType="separate"/>
      </w:r>
      <w:r>
        <w:rPr>
          <w:noProof/>
        </w:rPr>
        <w:t>69</w:t>
      </w:r>
      <w:r>
        <w:rPr>
          <w:noProof/>
        </w:rPr>
        <w:fldChar w:fldCharType="end"/>
      </w:r>
    </w:p>
    <w:p w14:paraId="6CC2BD18" w14:textId="77777777" w:rsidR="00B24215" w:rsidRDefault="00B24215">
      <w:pPr>
        <w:pStyle w:val="TOC3"/>
        <w:rPr>
          <w:rFonts w:asciiTheme="minorHAnsi" w:eastAsiaTheme="minorEastAsia" w:hAnsiTheme="minorHAnsi" w:cstheme="minorBidi"/>
        </w:rPr>
      </w:pPr>
      <w:r>
        <w:t>9.2.1</w:t>
      </w:r>
      <w:r>
        <w:rPr>
          <w:rFonts w:asciiTheme="minorHAnsi" w:eastAsiaTheme="minorEastAsia" w:hAnsiTheme="minorHAnsi" w:cstheme="minorBidi"/>
        </w:rPr>
        <w:tab/>
      </w:r>
      <w:r>
        <w:t>Wishlists Subgroup</w:t>
      </w:r>
      <w:r>
        <w:tab/>
      </w:r>
      <w:r>
        <w:fldChar w:fldCharType="begin"/>
      </w:r>
      <w:r>
        <w:instrText xml:space="preserve"> PAGEREF _Toc424851152 \h </w:instrText>
      </w:r>
      <w:r>
        <w:fldChar w:fldCharType="separate"/>
      </w:r>
      <w:r>
        <w:t>69</w:t>
      </w:r>
      <w:r>
        <w:fldChar w:fldCharType="end"/>
      </w:r>
    </w:p>
    <w:p w14:paraId="05DD448C" w14:textId="77777777" w:rsidR="00B24215" w:rsidRDefault="00B24215">
      <w:pPr>
        <w:pStyle w:val="TOC3"/>
        <w:rPr>
          <w:rFonts w:asciiTheme="minorHAnsi" w:eastAsiaTheme="minorEastAsia" w:hAnsiTheme="minorHAnsi" w:cstheme="minorBidi"/>
        </w:rPr>
      </w:pPr>
      <w:r>
        <w:t>9.2.2</w:t>
      </w:r>
      <w:r>
        <w:rPr>
          <w:rFonts w:asciiTheme="minorHAnsi" w:eastAsiaTheme="minorEastAsia" w:hAnsiTheme="minorHAnsi" w:cstheme="minorBidi"/>
        </w:rPr>
        <w:tab/>
      </w:r>
      <w:r>
        <w:t>Bookmarks Subgroup</w:t>
      </w:r>
      <w:r>
        <w:tab/>
      </w:r>
      <w:r>
        <w:fldChar w:fldCharType="begin"/>
      </w:r>
      <w:r>
        <w:instrText xml:space="preserve"> PAGEREF _Toc424851153 \h </w:instrText>
      </w:r>
      <w:r>
        <w:fldChar w:fldCharType="separate"/>
      </w:r>
      <w:r>
        <w:t>74</w:t>
      </w:r>
      <w:r>
        <w:fldChar w:fldCharType="end"/>
      </w:r>
    </w:p>
    <w:p w14:paraId="149B6808" w14:textId="77777777" w:rsidR="00B24215" w:rsidRDefault="00B24215">
      <w:pPr>
        <w:pStyle w:val="TOC3"/>
        <w:rPr>
          <w:rFonts w:asciiTheme="minorHAnsi" w:eastAsiaTheme="minorEastAsia" w:hAnsiTheme="minorHAnsi" w:cstheme="minorBidi"/>
        </w:rPr>
      </w:pPr>
      <w:r>
        <w:t>9.2.3</w:t>
      </w:r>
      <w:r>
        <w:rPr>
          <w:rFonts w:asciiTheme="minorHAnsi" w:eastAsiaTheme="minorEastAsia" w:hAnsiTheme="minorHAnsi" w:cstheme="minorBidi"/>
        </w:rPr>
        <w:tab/>
      </w:r>
      <w:r>
        <w:t>Package History Subgroup</w:t>
      </w:r>
      <w:r>
        <w:tab/>
      </w:r>
      <w:r>
        <w:fldChar w:fldCharType="begin"/>
      </w:r>
      <w:r>
        <w:instrText xml:space="preserve"> PAGEREF _Toc424851154 \h </w:instrText>
      </w:r>
      <w:r>
        <w:fldChar w:fldCharType="separate"/>
      </w:r>
      <w:r>
        <w:t>78</w:t>
      </w:r>
      <w:r>
        <w:fldChar w:fldCharType="end"/>
      </w:r>
    </w:p>
    <w:p w14:paraId="28F2C516" w14:textId="77777777" w:rsidR="00B24215" w:rsidRDefault="00B24215">
      <w:pPr>
        <w:pStyle w:val="TOC1"/>
        <w:tabs>
          <w:tab w:val="left" w:pos="1200"/>
        </w:tabs>
        <w:rPr>
          <w:rFonts w:asciiTheme="minorHAnsi" w:eastAsiaTheme="minorEastAsia" w:hAnsiTheme="minorHAnsi" w:cstheme="minorBidi"/>
        </w:rPr>
      </w:pPr>
      <w:r>
        <w:t>Annex A.</w:t>
      </w:r>
      <w:r>
        <w:rPr>
          <w:rFonts w:asciiTheme="minorHAnsi" w:eastAsiaTheme="minorEastAsia" w:hAnsiTheme="minorHAnsi" w:cstheme="minorBidi"/>
        </w:rPr>
        <w:tab/>
      </w:r>
      <w:r>
        <w:t>Implementation Guidance</w:t>
      </w:r>
      <w:r>
        <w:tab/>
      </w:r>
      <w:r>
        <w:fldChar w:fldCharType="begin"/>
      </w:r>
      <w:r>
        <w:instrText xml:space="preserve"> PAGEREF _Toc424851155 \h </w:instrText>
      </w:r>
      <w:r>
        <w:fldChar w:fldCharType="separate"/>
      </w:r>
      <w:r>
        <w:t>81</w:t>
      </w:r>
      <w:r>
        <w:fldChar w:fldCharType="end"/>
      </w:r>
    </w:p>
    <w:p w14:paraId="047FB017" w14:textId="77777777" w:rsidR="00B24215" w:rsidRDefault="00B24215">
      <w:pPr>
        <w:pStyle w:val="TOC2"/>
        <w:rPr>
          <w:rFonts w:asciiTheme="minorHAnsi" w:eastAsiaTheme="minorEastAsia" w:hAnsiTheme="minorHAnsi" w:cstheme="minorBidi"/>
          <w:noProof/>
        </w:rPr>
      </w:pPr>
      <w:r>
        <w:rPr>
          <w:noProof/>
        </w:rPr>
        <w:t>A.1.</w:t>
      </w:r>
      <w:r>
        <w:rPr>
          <w:rFonts w:asciiTheme="minorHAnsi" w:eastAsiaTheme="minorEastAsia" w:hAnsiTheme="minorHAnsi" w:cstheme="minorBidi"/>
          <w:noProof/>
        </w:rPr>
        <w:tab/>
      </w:r>
      <w:r>
        <w:rPr>
          <w:noProof/>
        </w:rPr>
        <w:t>Concept Overview</w:t>
      </w:r>
      <w:r>
        <w:rPr>
          <w:noProof/>
        </w:rPr>
        <w:tab/>
      </w:r>
      <w:r>
        <w:rPr>
          <w:noProof/>
        </w:rPr>
        <w:fldChar w:fldCharType="begin"/>
      </w:r>
      <w:r>
        <w:rPr>
          <w:noProof/>
        </w:rPr>
        <w:instrText xml:space="preserve"> PAGEREF _Toc424851156 \h </w:instrText>
      </w:r>
      <w:r>
        <w:rPr>
          <w:noProof/>
        </w:rPr>
      </w:r>
      <w:r>
        <w:rPr>
          <w:noProof/>
        </w:rPr>
        <w:fldChar w:fldCharType="separate"/>
      </w:r>
      <w:r>
        <w:rPr>
          <w:noProof/>
        </w:rPr>
        <w:t>81</w:t>
      </w:r>
      <w:r>
        <w:rPr>
          <w:noProof/>
        </w:rPr>
        <w:fldChar w:fldCharType="end"/>
      </w:r>
    </w:p>
    <w:p w14:paraId="319326B1" w14:textId="77777777" w:rsidR="00B24215" w:rsidRDefault="00B24215">
      <w:pPr>
        <w:pStyle w:val="TOC3"/>
        <w:rPr>
          <w:rFonts w:asciiTheme="minorHAnsi" w:eastAsiaTheme="minorEastAsia" w:hAnsiTheme="minorHAnsi" w:cstheme="minorBidi"/>
        </w:rPr>
      </w:pPr>
      <w:r>
        <w:t>A.1.1.</w:t>
      </w:r>
      <w:r>
        <w:rPr>
          <w:rFonts w:asciiTheme="minorHAnsi" w:eastAsiaTheme="minorEastAsia" w:hAnsiTheme="minorHAnsi" w:cstheme="minorBidi"/>
        </w:rPr>
        <w:tab/>
      </w:r>
      <w:r>
        <w:t>The Consumer’s Experience</w:t>
      </w:r>
      <w:r>
        <w:tab/>
      </w:r>
      <w:r>
        <w:fldChar w:fldCharType="begin"/>
      </w:r>
      <w:r>
        <w:instrText xml:space="preserve"> PAGEREF _Toc424851157 \h </w:instrText>
      </w:r>
      <w:r>
        <w:fldChar w:fldCharType="separate"/>
      </w:r>
      <w:r>
        <w:t>81</w:t>
      </w:r>
      <w:r>
        <w:fldChar w:fldCharType="end"/>
      </w:r>
    </w:p>
    <w:p w14:paraId="754020F3" w14:textId="77777777" w:rsidR="00B24215" w:rsidRDefault="00B24215">
      <w:pPr>
        <w:pStyle w:val="TOC3"/>
        <w:rPr>
          <w:rFonts w:asciiTheme="minorHAnsi" w:eastAsiaTheme="minorEastAsia" w:hAnsiTheme="minorHAnsi" w:cstheme="minorBidi"/>
        </w:rPr>
      </w:pPr>
      <w:r>
        <w:t>A.1.2.</w:t>
      </w:r>
      <w:r>
        <w:rPr>
          <w:rFonts w:asciiTheme="minorHAnsi" w:eastAsiaTheme="minorEastAsia" w:hAnsiTheme="minorHAnsi" w:cstheme="minorBidi"/>
        </w:rPr>
        <w:tab/>
      </w:r>
      <w:r>
        <w:t>Concept of Operations</w:t>
      </w:r>
      <w:r>
        <w:tab/>
      </w:r>
      <w:r>
        <w:fldChar w:fldCharType="begin"/>
      </w:r>
      <w:r>
        <w:instrText xml:space="preserve"> PAGEREF _Toc424851158 \h </w:instrText>
      </w:r>
      <w:r>
        <w:fldChar w:fldCharType="separate"/>
      </w:r>
      <w:r>
        <w:t>82</w:t>
      </w:r>
      <w:r>
        <w:fldChar w:fldCharType="end"/>
      </w:r>
    </w:p>
    <w:p w14:paraId="383D0383" w14:textId="77777777" w:rsidR="00B24215" w:rsidRDefault="00B24215">
      <w:pPr>
        <w:pStyle w:val="TOC3"/>
        <w:rPr>
          <w:rFonts w:asciiTheme="minorHAnsi" w:eastAsiaTheme="minorEastAsia" w:hAnsiTheme="minorHAnsi" w:cstheme="minorBidi"/>
        </w:rPr>
      </w:pPr>
      <w:r>
        <w:t>A.1.3.</w:t>
      </w:r>
      <w:r>
        <w:rPr>
          <w:rFonts w:asciiTheme="minorHAnsi" w:eastAsiaTheme="minorEastAsia" w:hAnsiTheme="minorHAnsi" w:cstheme="minorBidi"/>
        </w:rPr>
        <w:tab/>
      </w:r>
      <w:r>
        <w:t>Concept of Deployment</w:t>
      </w:r>
      <w:r>
        <w:tab/>
      </w:r>
      <w:r>
        <w:fldChar w:fldCharType="begin"/>
      </w:r>
      <w:r>
        <w:instrText xml:space="preserve"> PAGEREF _Toc424851159 \h </w:instrText>
      </w:r>
      <w:r>
        <w:fldChar w:fldCharType="separate"/>
      </w:r>
      <w:r>
        <w:t>83</w:t>
      </w:r>
      <w:r>
        <w:fldChar w:fldCharType="end"/>
      </w:r>
    </w:p>
    <w:p w14:paraId="17BC8E89" w14:textId="77777777" w:rsidR="00B24215" w:rsidRDefault="00B24215">
      <w:pPr>
        <w:pStyle w:val="TOC2"/>
        <w:rPr>
          <w:rFonts w:asciiTheme="minorHAnsi" w:eastAsiaTheme="minorEastAsia" w:hAnsiTheme="minorHAnsi" w:cstheme="minorBidi"/>
          <w:noProof/>
        </w:rPr>
      </w:pPr>
      <w:r>
        <w:rPr>
          <w:noProof/>
        </w:rPr>
        <w:t>A.2.</w:t>
      </w:r>
      <w:r>
        <w:rPr>
          <w:rFonts w:asciiTheme="minorHAnsi" w:eastAsiaTheme="minorEastAsia" w:hAnsiTheme="minorHAnsi" w:cstheme="minorBidi"/>
          <w:noProof/>
        </w:rPr>
        <w:tab/>
      </w:r>
      <w:r>
        <w:rPr>
          <w:noProof/>
        </w:rPr>
        <w:t>Design Principles</w:t>
      </w:r>
      <w:r>
        <w:rPr>
          <w:noProof/>
        </w:rPr>
        <w:tab/>
      </w:r>
      <w:r>
        <w:rPr>
          <w:noProof/>
        </w:rPr>
        <w:fldChar w:fldCharType="begin"/>
      </w:r>
      <w:r>
        <w:rPr>
          <w:noProof/>
        </w:rPr>
        <w:instrText xml:space="preserve"> PAGEREF _Toc424851160 \h </w:instrText>
      </w:r>
      <w:r>
        <w:rPr>
          <w:noProof/>
        </w:rPr>
      </w:r>
      <w:r>
        <w:rPr>
          <w:noProof/>
        </w:rPr>
        <w:fldChar w:fldCharType="separate"/>
      </w:r>
      <w:r>
        <w:rPr>
          <w:noProof/>
        </w:rPr>
        <w:t>84</w:t>
      </w:r>
      <w:r>
        <w:rPr>
          <w:noProof/>
        </w:rPr>
        <w:fldChar w:fldCharType="end"/>
      </w:r>
    </w:p>
    <w:p w14:paraId="37B4DE5C" w14:textId="77777777" w:rsidR="00B24215" w:rsidRDefault="00B24215">
      <w:pPr>
        <w:pStyle w:val="TOC3"/>
        <w:rPr>
          <w:rFonts w:asciiTheme="minorHAnsi" w:eastAsiaTheme="minorEastAsia" w:hAnsiTheme="minorHAnsi" w:cstheme="minorBidi"/>
        </w:rPr>
      </w:pPr>
      <w:r>
        <w:t>A.2.1.</w:t>
      </w:r>
      <w:r>
        <w:rPr>
          <w:rFonts w:asciiTheme="minorHAnsi" w:eastAsiaTheme="minorEastAsia" w:hAnsiTheme="minorHAnsi" w:cstheme="minorBidi"/>
        </w:rPr>
        <w:tab/>
      </w:r>
      <w:r>
        <w:t>Modular Object Oriented Design</w:t>
      </w:r>
      <w:r>
        <w:tab/>
      </w:r>
      <w:r>
        <w:fldChar w:fldCharType="begin"/>
      </w:r>
      <w:r>
        <w:instrText xml:space="preserve"> PAGEREF _Toc424851161 \h </w:instrText>
      </w:r>
      <w:r>
        <w:fldChar w:fldCharType="separate"/>
      </w:r>
      <w:r>
        <w:t>84</w:t>
      </w:r>
      <w:r>
        <w:fldChar w:fldCharType="end"/>
      </w:r>
    </w:p>
    <w:p w14:paraId="30C338EE" w14:textId="77777777" w:rsidR="00B24215" w:rsidRDefault="00B24215">
      <w:pPr>
        <w:pStyle w:val="TOC3"/>
        <w:rPr>
          <w:rFonts w:asciiTheme="minorHAnsi" w:eastAsiaTheme="minorEastAsia" w:hAnsiTheme="minorHAnsi" w:cstheme="minorBidi"/>
        </w:rPr>
      </w:pPr>
      <w:r>
        <w:t>A.2.2.</w:t>
      </w:r>
      <w:r>
        <w:rPr>
          <w:rFonts w:asciiTheme="minorHAnsi" w:eastAsiaTheme="minorEastAsia" w:hAnsiTheme="minorHAnsi" w:cstheme="minorBidi"/>
        </w:rPr>
        <w:tab/>
      </w:r>
      <w:r>
        <w:t>Support for Variation in Player Capabilities</w:t>
      </w:r>
      <w:r>
        <w:tab/>
      </w:r>
      <w:r>
        <w:fldChar w:fldCharType="begin"/>
      </w:r>
      <w:r>
        <w:instrText xml:space="preserve"> PAGEREF _Toc424851162 \h </w:instrText>
      </w:r>
      <w:r>
        <w:fldChar w:fldCharType="separate"/>
      </w:r>
      <w:r>
        <w:t>85</w:t>
      </w:r>
      <w:r>
        <w:fldChar w:fldCharType="end"/>
      </w:r>
    </w:p>
    <w:p w14:paraId="4C6BBD34" w14:textId="77777777" w:rsidR="00B24215" w:rsidRDefault="00B24215">
      <w:pPr>
        <w:pStyle w:val="TOC3"/>
        <w:rPr>
          <w:rFonts w:asciiTheme="minorHAnsi" w:eastAsiaTheme="minorEastAsia" w:hAnsiTheme="minorHAnsi" w:cstheme="minorBidi"/>
        </w:rPr>
      </w:pPr>
      <w:r>
        <w:t>A.2.3.</w:t>
      </w:r>
      <w:r>
        <w:rPr>
          <w:rFonts w:asciiTheme="minorHAnsi" w:eastAsiaTheme="minorEastAsia" w:hAnsiTheme="minorHAnsi" w:cstheme="minorBidi"/>
        </w:rPr>
        <w:tab/>
      </w:r>
      <w:r>
        <w:t>Mobile Users</w:t>
      </w:r>
      <w:r>
        <w:tab/>
      </w:r>
      <w:r>
        <w:fldChar w:fldCharType="begin"/>
      </w:r>
      <w:r>
        <w:instrText xml:space="preserve"> PAGEREF _Toc424851163 \h </w:instrText>
      </w:r>
      <w:r>
        <w:fldChar w:fldCharType="separate"/>
      </w:r>
      <w:r>
        <w:t>85</w:t>
      </w:r>
      <w:r>
        <w:fldChar w:fldCharType="end"/>
      </w:r>
    </w:p>
    <w:p w14:paraId="5C465D50" w14:textId="77777777" w:rsidR="00B24215" w:rsidRDefault="00B24215">
      <w:pPr>
        <w:pStyle w:val="TOC2"/>
        <w:rPr>
          <w:rFonts w:asciiTheme="minorHAnsi" w:eastAsiaTheme="minorEastAsia" w:hAnsiTheme="minorHAnsi" w:cstheme="minorBidi"/>
          <w:noProof/>
        </w:rPr>
      </w:pPr>
      <w:r>
        <w:rPr>
          <w:noProof/>
        </w:rPr>
        <w:t>A.3.</w:t>
      </w:r>
      <w:r>
        <w:rPr>
          <w:rFonts w:asciiTheme="minorHAnsi" w:eastAsiaTheme="minorEastAsia" w:hAnsiTheme="minorHAnsi" w:cstheme="minorBidi"/>
          <w:noProof/>
        </w:rPr>
        <w:tab/>
      </w:r>
      <w:r>
        <w:rPr>
          <w:noProof/>
        </w:rPr>
        <w:t>Guidance for Framework Developers</w:t>
      </w:r>
      <w:r>
        <w:rPr>
          <w:noProof/>
        </w:rPr>
        <w:tab/>
      </w:r>
      <w:r>
        <w:rPr>
          <w:noProof/>
        </w:rPr>
        <w:fldChar w:fldCharType="begin"/>
      </w:r>
      <w:r>
        <w:rPr>
          <w:noProof/>
        </w:rPr>
        <w:instrText xml:space="preserve"> PAGEREF _Toc424851164 \h </w:instrText>
      </w:r>
      <w:r>
        <w:rPr>
          <w:noProof/>
        </w:rPr>
      </w:r>
      <w:r>
        <w:rPr>
          <w:noProof/>
        </w:rPr>
        <w:fldChar w:fldCharType="separate"/>
      </w:r>
      <w:r>
        <w:rPr>
          <w:noProof/>
        </w:rPr>
        <w:t>85</w:t>
      </w:r>
      <w:r>
        <w:rPr>
          <w:noProof/>
        </w:rPr>
        <w:fldChar w:fldCharType="end"/>
      </w:r>
    </w:p>
    <w:p w14:paraId="1276B5B5" w14:textId="77777777" w:rsidR="00B24215" w:rsidRDefault="00B24215">
      <w:pPr>
        <w:pStyle w:val="TOC3"/>
        <w:rPr>
          <w:rFonts w:asciiTheme="minorHAnsi" w:eastAsiaTheme="minorEastAsia" w:hAnsiTheme="minorHAnsi" w:cstheme="minorBidi"/>
        </w:rPr>
      </w:pPr>
      <w:r>
        <w:t>A.3.1.</w:t>
      </w:r>
      <w:r>
        <w:rPr>
          <w:rFonts w:asciiTheme="minorHAnsi" w:eastAsiaTheme="minorEastAsia" w:hAnsiTheme="minorHAnsi" w:cstheme="minorBidi"/>
        </w:rPr>
        <w:tab/>
      </w:r>
      <w:r>
        <w:t>Functional Decomposition</w:t>
      </w:r>
      <w:r>
        <w:tab/>
      </w:r>
      <w:r>
        <w:fldChar w:fldCharType="begin"/>
      </w:r>
      <w:r>
        <w:instrText xml:space="preserve"> PAGEREF _Toc424851165 \h </w:instrText>
      </w:r>
      <w:r>
        <w:fldChar w:fldCharType="separate"/>
      </w:r>
      <w:r>
        <w:t>85</w:t>
      </w:r>
      <w:r>
        <w:fldChar w:fldCharType="end"/>
      </w:r>
    </w:p>
    <w:p w14:paraId="6F25ACF4" w14:textId="77777777" w:rsidR="00B24215" w:rsidRDefault="00B24215">
      <w:pPr>
        <w:pStyle w:val="TOC3"/>
        <w:rPr>
          <w:rFonts w:asciiTheme="minorHAnsi" w:eastAsiaTheme="minorEastAsia" w:hAnsiTheme="minorHAnsi" w:cstheme="minorBidi"/>
        </w:rPr>
      </w:pPr>
      <w:r>
        <w:t>A.3.2.</w:t>
      </w:r>
      <w:r>
        <w:rPr>
          <w:rFonts w:asciiTheme="minorHAnsi" w:eastAsiaTheme="minorEastAsia" w:hAnsiTheme="minorHAnsi" w:cstheme="minorBidi"/>
        </w:rPr>
        <w:tab/>
      </w:r>
      <w:r>
        <w:t>Package Management</w:t>
      </w:r>
      <w:r>
        <w:tab/>
      </w:r>
      <w:r>
        <w:fldChar w:fldCharType="begin"/>
      </w:r>
      <w:r>
        <w:instrText xml:space="preserve"> PAGEREF _Toc424851166 \h </w:instrText>
      </w:r>
      <w:r>
        <w:fldChar w:fldCharType="separate"/>
      </w:r>
      <w:r>
        <w:t>86</w:t>
      </w:r>
      <w:r>
        <w:fldChar w:fldCharType="end"/>
      </w:r>
    </w:p>
    <w:p w14:paraId="1369026E" w14:textId="77777777" w:rsidR="00B24215" w:rsidRDefault="00B24215">
      <w:pPr>
        <w:pStyle w:val="TOC2"/>
        <w:rPr>
          <w:rFonts w:asciiTheme="minorHAnsi" w:eastAsiaTheme="minorEastAsia" w:hAnsiTheme="minorHAnsi" w:cstheme="minorBidi"/>
          <w:noProof/>
        </w:rPr>
      </w:pPr>
      <w:r>
        <w:rPr>
          <w:noProof/>
        </w:rPr>
        <w:t>A.4.</w:t>
      </w:r>
      <w:r>
        <w:rPr>
          <w:rFonts w:asciiTheme="minorHAnsi" w:eastAsiaTheme="minorEastAsia" w:hAnsiTheme="minorHAnsi" w:cstheme="minorBidi"/>
          <w:noProof/>
        </w:rPr>
        <w:tab/>
      </w:r>
      <w:r>
        <w:rPr>
          <w:noProof/>
        </w:rPr>
        <w:t>Guidance for Package Developers</w:t>
      </w:r>
      <w:r>
        <w:rPr>
          <w:noProof/>
        </w:rPr>
        <w:tab/>
      </w:r>
      <w:r>
        <w:rPr>
          <w:noProof/>
        </w:rPr>
        <w:fldChar w:fldCharType="begin"/>
      </w:r>
      <w:r>
        <w:rPr>
          <w:noProof/>
        </w:rPr>
        <w:instrText xml:space="preserve"> PAGEREF _Toc424851167 \h </w:instrText>
      </w:r>
      <w:r>
        <w:rPr>
          <w:noProof/>
        </w:rPr>
      </w:r>
      <w:r>
        <w:rPr>
          <w:noProof/>
        </w:rPr>
        <w:fldChar w:fldCharType="separate"/>
      </w:r>
      <w:r>
        <w:rPr>
          <w:noProof/>
        </w:rPr>
        <w:t>86</w:t>
      </w:r>
      <w:r>
        <w:rPr>
          <w:noProof/>
        </w:rPr>
        <w:fldChar w:fldCharType="end"/>
      </w:r>
    </w:p>
    <w:p w14:paraId="3E8EFE1E" w14:textId="77777777" w:rsidR="00B24215" w:rsidRDefault="00B24215">
      <w:pPr>
        <w:pStyle w:val="TOC3"/>
        <w:rPr>
          <w:rFonts w:asciiTheme="minorHAnsi" w:eastAsiaTheme="minorEastAsia" w:hAnsiTheme="minorHAnsi" w:cstheme="minorBidi"/>
        </w:rPr>
      </w:pPr>
      <w:r>
        <w:t>A.4.1.</w:t>
      </w:r>
      <w:r>
        <w:rPr>
          <w:rFonts w:asciiTheme="minorHAnsi" w:eastAsiaTheme="minorEastAsia" w:hAnsiTheme="minorHAnsi" w:cstheme="minorBidi"/>
        </w:rPr>
        <w:tab/>
      </w:r>
      <w:r>
        <w:t>Mobile Users</w:t>
      </w:r>
      <w:r>
        <w:tab/>
      </w:r>
      <w:r>
        <w:fldChar w:fldCharType="begin"/>
      </w:r>
      <w:r>
        <w:instrText xml:space="preserve"> PAGEREF _Toc424851168 \h </w:instrText>
      </w:r>
      <w:r>
        <w:fldChar w:fldCharType="separate"/>
      </w:r>
      <w:r>
        <w:t>86</w:t>
      </w:r>
      <w:r>
        <w:fldChar w:fldCharType="end"/>
      </w:r>
    </w:p>
    <w:p w14:paraId="0EB79BAB" w14:textId="77777777" w:rsidR="00B24215" w:rsidRDefault="00B24215">
      <w:pPr>
        <w:pStyle w:val="TOC3"/>
        <w:rPr>
          <w:rFonts w:asciiTheme="minorHAnsi" w:eastAsiaTheme="minorEastAsia" w:hAnsiTheme="minorHAnsi" w:cstheme="minorBidi"/>
        </w:rPr>
      </w:pPr>
      <w:r>
        <w:t>A.4.2.</w:t>
      </w:r>
      <w:r>
        <w:rPr>
          <w:rFonts w:asciiTheme="minorHAnsi" w:eastAsiaTheme="minorEastAsia" w:hAnsiTheme="minorHAnsi" w:cstheme="minorBidi"/>
        </w:rPr>
        <w:tab/>
      </w:r>
      <w:r>
        <w:t>Single User with Multiple Devices</w:t>
      </w:r>
      <w:r>
        <w:tab/>
      </w:r>
      <w:r>
        <w:fldChar w:fldCharType="begin"/>
      </w:r>
      <w:r>
        <w:instrText xml:space="preserve"> PAGEREF _Toc424851169 \h </w:instrText>
      </w:r>
      <w:r>
        <w:fldChar w:fldCharType="separate"/>
      </w:r>
      <w:r>
        <w:t>86</w:t>
      </w:r>
      <w:r>
        <w:fldChar w:fldCharType="end"/>
      </w:r>
    </w:p>
    <w:p w14:paraId="34DBAFA3" w14:textId="77777777" w:rsidR="00B24215" w:rsidRDefault="00B24215">
      <w:pPr>
        <w:pStyle w:val="TOC3"/>
        <w:rPr>
          <w:rFonts w:asciiTheme="minorHAnsi" w:eastAsiaTheme="minorEastAsia" w:hAnsiTheme="minorHAnsi" w:cstheme="minorBidi"/>
        </w:rPr>
      </w:pPr>
      <w:r>
        <w:t>A.4.3.</w:t>
      </w:r>
      <w:r>
        <w:rPr>
          <w:rFonts w:asciiTheme="minorHAnsi" w:eastAsiaTheme="minorEastAsia" w:hAnsiTheme="minorHAnsi" w:cstheme="minorBidi"/>
        </w:rPr>
        <w:tab/>
      </w:r>
      <w:r>
        <w:t>History Data</w:t>
      </w:r>
      <w:r>
        <w:tab/>
      </w:r>
      <w:r>
        <w:fldChar w:fldCharType="begin"/>
      </w:r>
      <w:r>
        <w:instrText xml:space="preserve"> PAGEREF _Toc424851170 \h </w:instrText>
      </w:r>
      <w:r>
        <w:fldChar w:fldCharType="separate"/>
      </w:r>
      <w:r>
        <w:t>87</w:t>
      </w:r>
      <w:r>
        <w:fldChar w:fldCharType="end"/>
      </w:r>
    </w:p>
    <w:p w14:paraId="6AEDC2C0" w14:textId="77777777" w:rsidR="00B24215" w:rsidRDefault="00B24215">
      <w:pPr>
        <w:pStyle w:val="TOC1"/>
        <w:tabs>
          <w:tab w:val="left" w:pos="1200"/>
        </w:tabs>
        <w:rPr>
          <w:rFonts w:asciiTheme="minorHAnsi" w:eastAsiaTheme="minorEastAsia" w:hAnsiTheme="minorHAnsi" w:cstheme="minorBidi"/>
        </w:rPr>
      </w:pPr>
      <w:r>
        <w:t>Annex B.</w:t>
      </w:r>
      <w:r>
        <w:rPr>
          <w:rFonts w:asciiTheme="minorHAnsi" w:eastAsiaTheme="minorEastAsia" w:hAnsiTheme="minorHAnsi" w:cstheme="minorBidi"/>
        </w:rPr>
        <w:tab/>
      </w:r>
      <w:r>
        <w:t>Adaptation to Specific Viewing Environments</w:t>
      </w:r>
      <w:r>
        <w:tab/>
      </w:r>
      <w:r>
        <w:fldChar w:fldCharType="begin"/>
      </w:r>
      <w:r>
        <w:instrText xml:space="preserve"> PAGEREF _Toc424851171 \h </w:instrText>
      </w:r>
      <w:r>
        <w:fldChar w:fldCharType="separate"/>
      </w:r>
      <w:r>
        <w:t>88</w:t>
      </w:r>
      <w:r>
        <w:fldChar w:fldCharType="end"/>
      </w:r>
    </w:p>
    <w:p w14:paraId="3E5524FB" w14:textId="77777777" w:rsidR="00B24215" w:rsidRDefault="00B24215">
      <w:pPr>
        <w:pStyle w:val="TOC2"/>
        <w:rPr>
          <w:rFonts w:asciiTheme="minorHAnsi" w:eastAsiaTheme="minorEastAsia" w:hAnsiTheme="minorHAnsi" w:cstheme="minorBidi"/>
          <w:noProof/>
        </w:rPr>
      </w:pPr>
      <w:r>
        <w:rPr>
          <w:noProof/>
        </w:rPr>
        <w:t>B.1.</w:t>
      </w:r>
      <w:r>
        <w:rPr>
          <w:rFonts w:asciiTheme="minorHAnsi" w:eastAsiaTheme="minorEastAsia" w:hAnsiTheme="minorHAnsi" w:cstheme="minorBidi"/>
          <w:noProof/>
        </w:rPr>
        <w:tab/>
      </w:r>
      <w:r>
        <w:rPr>
          <w:noProof/>
        </w:rPr>
        <w:t>HTML5</w:t>
      </w:r>
      <w:r>
        <w:rPr>
          <w:noProof/>
        </w:rPr>
        <w:tab/>
      </w:r>
      <w:r>
        <w:rPr>
          <w:noProof/>
        </w:rPr>
        <w:fldChar w:fldCharType="begin"/>
      </w:r>
      <w:r>
        <w:rPr>
          <w:noProof/>
        </w:rPr>
        <w:instrText xml:space="preserve"> PAGEREF _Toc424851172 \h </w:instrText>
      </w:r>
      <w:r>
        <w:rPr>
          <w:noProof/>
        </w:rPr>
      </w:r>
      <w:r>
        <w:rPr>
          <w:noProof/>
        </w:rPr>
        <w:fldChar w:fldCharType="separate"/>
      </w:r>
      <w:r>
        <w:rPr>
          <w:noProof/>
        </w:rPr>
        <w:t>88</w:t>
      </w:r>
      <w:r>
        <w:rPr>
          <w:noProof/>
        </w:rPr>
        <w:fldChar w:fldCharType="end"/>
      </w:r>
    </w:p>
    <w:p w14:paraId="637873F1" w14:textId="77777777" w:rsidR="00B24215" w:rsidRDefault="00B24215">
      <w:pPr>
        <w:pStyle w:val="TOC3"/>
        <w:rPr>
          <w:rFonts w:asciiTheme="minorHAnsi" w:eastAsiaTheme="minorEastAsia" w:hAnsiTheme="minorHAnsi" w:cstheme="minorBidi"/>
        </w:rPr>
      </w:pPr>
      <w:r>
        <w:t>B.1.1.</w:t>
      </w:r>
      <w:r>
        <w:rPr>
          <w:rFonts w:asciiTheme="minorHAnsi" w:eastAsiaTheme="minorEastAsia" w:hAnsiTheme="minorHAnsi" w:cstheme="minorBidi"/>
        </w:rPr>
        <w:tab/>
      </w:r>
      <w:r>
        <w:t>All in Browser</w:t>
      </w:r>
      <w:r>
        <w:tab/>
      </w:r>
      <w:r>
        <w:fldChar w:fldCharType="begin"/>
      </w:r>
      <w:r>
        <w:instrText xml:space="preserve"> PAGEREF _Toc424851173 \h </w:instrText>
      </w:r>
      <w:r>
        <w:fldChar w:fldCharType="separate"/>
      </w:r>
      <w:r>
        <w:t>88</w:t>
      </w:r>
      <w:r>
        <w:fldChar w:fldCharType="end"/>
      </w:r>
    </w:p>
    <w:p w14:paraId="1F04DEB0" w14:textId="77777777" w:rsidR="00B24215" w:rsidRDefault="00B24215">
      <w:pPr>
        <w:pStyle w:val="TOC3"/>
        <w:rPr>
          <w:rFonts w:asciiTheme="minorHAnsi" w:eastAsiaTheme="minorEastAsia" w:hAnsiTheme="minorHAnsi" w:cstheme="minorBidi"/>
        </w:rPr>
      </w:pPr>
      <w:r>
        <w:t>B.1.2.</w:t>
      </w:r>
      <w:r>
        <w:rPr>
          <w:rFonts w:asciiTheme="minorHAnsi" w:eastAsiaTheme="minorEastAsia" w:hAnsiTheme="minorHAnsi" w:cstheme="minorBidi"/>
        </w:rPr>
        <w:tab/>
      </w:r>
      <w:r>
        <w:t>Back-End Framework</w:t>
      </w:r>
      <w:r>
        <w:tab/>
      </w:r>
      <w:r>
        <w:fldChar w:fldCharType="begin"/>
      </w:r>
      <w:r>
        <w:instrText xml:space="preserve"> PAGEREF _Toc424851174 \h </w:instrText>
      </w:r>
      <w:r>
        <w:fldChar w:fldCharType="separate"/>
      </w:r>
      <w:r>
        <w:t>89</w:t>
      </w:r>
      <w:r>
        <w:fldChar w:fldCharType="end"/>
      </w:r>
    </w:p>
    <w:p w14:paraId="18DFBC43" w14:textId="77777777" w:rsidR="00B24215" w:rsidRDefault="00B24215">
      <w:pPr>
        <w:pStyle w:val="TOC2"/>
        <w:rPr>
          <w:rFonts w:asciiTheme="minorHAnsi" w:eastAsiaTheme="minorEastAsia" w:hAnsiTheme="minorHAnsi" w:cstheme="minorBidi"/>
          <w:noProof/>
        </w:rPr>
      </w:pPr>
      <w:r>
        <w:rPr>
          <w:noProof/>
        </w:rPr>
        <w:t>B.2.</w:t>
      </w:r>
      <w:r>
        <w:rPr>
          <w:rFonts w:asciiTheme="minorHAnsi" w:eastAsiaTheme="minorEastAsia" w:hAnsiTheme="minorHAnsi" w:cstheme="minorBidi"/>
          <w:noProof/>
        </w:rPr>
        <w:tab/>
      </w:r>
      <w:r>
        <w:rPr>
          <w:noProof/>
        </w:rPr>
        <w:t>Mobile Environments</w:t>
      </w:r>
      <w:r>
        <w:rPr>
          <w:noProof/>
        </w:rPr>
        <w:tab/>
      </w:r>
      <w:r>
        <w:rPr>
          <w:noProof/>
        </w:rPr>
        <w:fldChar w:fldCharType="begin"/>
      </w:r>
      <w:r>
        <w:rPr>
          <w:noProof/>
        </w:rPr>
        <w:instrText xml:space="preserve"> PAGEREF _Toc424851175 \h </w:instrText>
      </w:r>
      <w:r>
        <w:rPr>
          <w:noProof/>
        </w:rPr>
      </w:r>
      <w:r>
        <w:rPr>
          <w:noProof/>
        </w:rPr>
        <w:fldChar w:fldCharType="separate"/>
      </w:r>
      <w:r>
        <w:rPr>
          <w:noProof/>
        </w:rPr>
        <w:t>89</w:t>
      </w:r>
      <w:r>
        <w:rPr>
          <w:noProof/>
        </w:rPr>
        <w:fldChar w:fldCharType="end"/>
      </w:r>
    </w:p>
    <w:p w14:paraId="5A462444" w14:textId="77777777" w:rsidR="00B24215" w:rsidRDefault="00B24215">
      <w:pPr>
        <w:pStyle w:val="TOC3"/>
        <w:rPr>
          <w:rFonts w:asciiTheme="minorHAnsi" w:eastAsiaTheme="minorEastAsia" w:hAnsiTheme="minorHAnsi" w:cstheme="minorBidi"/>
        </w:rPr>
      </w:pPr>
      <w:r>
        <w:t>B.2.1.</w:t>
      </w:r>
      <w:r>
        <w:rPr>
          <w:rFonts w:asciiTheme="minorHAnsi" w:eastAsiaTheme="minorEastAsia" w:hAnsiTheme="minorHAnsi" w:cstheme="minorBidi"/>
        </w:rPr>
        <w:tab/>
      </w:r>
      <w:r>
        <w:t>Mobile Web-Based Frameworks</w:t>
      </w:r>
      <w:r>
        <w:tab/>
      </w:r>
      <w:r>
        <w:fldChar w:fldCharType="begin"/>
      </w:r>
      <w:r>
        <w:instrText xml:space="preserve"> PAGEREF _Toc424851176 \h </w:instrText>
      </w:r>
      <w:r>
        <w:fldChar w:fldCharType="separate"/>
      </w:r>
      <w:r>
        <w:t>90</w:t>
      </w:r>
      <w:r>
        <w:fldChar w:fldCharType="end"/>
      </w:r>
    </w:p>
    <w:p w14:paraId="4FEA1AF2" w14:textId="77777777" w:rsidR="00B24215" w:rsidRDefault="00B24215">
      <w:pPr>
        <w:pStyle w:val="TOC3"/>
        <w:rPr>
          <w:rFonts w:asciiTheme="minorHAnsi" w:eastAsiaTheme="minorEastAsia" w:hAnsiTheme="minorHAnsi" w:cstheme="minorBidi"/>
        </w:rPr>
      </w:pPr>
      <w:r>
        <w:t>B.2.2.</w:t>
      </w:r>
      <w:r>
        <w:rPr>
          <w:rFonts w:asciiTheme="minorHAnsi" w:eastAsiaTheme="minorEastAsia" w:hAnsiTheme="minorHAnsi" w:cstheme="minorBidi"/>
        </w:rPr>
        <w:tab/>
      </w:r>
      <w:r>
        <w:t>Native APIs</w:t>
      </w:r>
      <w:r>
        <w:tab/>
      </w:r>
      <w:r>
        <w:fldChar w:fldCharType="begin"/>
      </w:r>
      <w:r>
        <w:instrText xml:space="preserve"> PAGEREF _Toc424851177 \h </w:instrText>
      </w:r>
      <w:r>
        <w:fldChar w:fldCharType="separate"/>
      </w:r>
      <w:r>
        <w:t>90</w:t>
      </w:r>
      <w:r>
        <w:fldChar w:fldCharType="end"/>
      </w:r>
    </w:p>
    <w:p w14:paraId="63189260" w14:textId="77777777" w:rsidR="00B24215" w:rsidRDefault="00B24215">
      <w:pPr>
        <w:pStyle w:val="TOC1"/>
        <w:tabs>
          <w:tab w:val="left" w:pos="1200"/>
        </w:tabs>
        <w:rPr>
          <w:rFonts w:asciiTheme="minorHAnsi" w:eastAsiaTheme="minorEastAsia" w:hAnsiTheme="minorHAnsi" w:cstheme="minorBidi"/>
        </w:rPr>
      </w:pPr>
      <w:r>
        <w:t>Annex C.</w:t>
      </w:r>
      <w:r>
        <w:rPr>
          <w:rFonts w:asciiTheme="minorHAnsi" w:eastAsiaTheme="minorEastAsia" w:hAnsiTheme="minorHAnsi" w:cstheme="minorBidi"/>
        </w:rPr>
        <w:tab/>
      </w:r>
      <w:r>
        <w:t>Examples</w:t>
      </w:r>
      <w:r>
        <w:tab/>
      </w:r>
      <w:r>
        <w:fldChar w:fldCharType="begin"/>
      </w:r>
      <w:r>
        <w:instrText xml:space="preserve"> PAGEREF _Toc424851178 \h </w:instrText>
      </w:r>
      <w:r>
        <w:fldChar w:fldCharType="separate"/>
      </w:r>
      <w:r>
        <w:t>92</w:t>
      </w:r>
      <w:r>
        <w:fldChar w:fldCharType="end"/>
      </w:r>
    </w:p>
    <w:p w14:paraId="408F6178" w14:textId="77777777" w:rsidR="002759A4" w:rsidRPr="003108BF" w:rsidRDefault="002759A4" w:rsidP="009F77AC">
      <w:pPr>
        <w:pStyle w:val="Footer"/>
      </w:pPr>
      <w:r w:rsidRPr="003108BF">
        <w:rPr>
          <w:b/>
          <w:bCs/>
        </w:rPr>
        <w:fldChar w:fldCharType="end"/>
      </w:r>
    </w:p>
    <w:p w14:paraId="579B1FB2" w14:textId="77777777" w:rsidR="002759A4" w:rsidRDefault="002759A4" w:rsidP="00CC13F0">
      <w:pPr>
        <w:pStyle w:val="PlainText"/>
        <w:rPr>
          <w:rFonts w:ascii="Arial" w:hAnsi="Arial" w:cs="Arial"/>
          <w:b/>
          <w:bCs/>
          <w:caps/>
          <w:sz w:val="32"/>
          <w:szCs w:val="32"/>
        </w:rPr>
      </w:pPr>
    </w:p>
    <w:p w14:paraId="751BC71A" w14:textId="77777777" w:rsidR="002759A4" w:rsidRDefault="002759A4" w:rsidP="00CC13F0">
      <w:pPr>
        <w:pStyle w:val="PlainText"/>
        <w:rPr>
          <w:rFonts w:ascii="Arial" w:hAnsi="Arial" w:cs="Arial"/>
          <w:b/>
          <w:bCs/>
          <w:caps/>
          <w:sz w:val="32"/>
          <w:szCs w:val="32"/>
        </w:rPr>
      </w:pPr>
    </w:p>
    <w:p w14:paraId="45B22FAC" w14:textId="77777777" w:rsidR="002759A4" w:rsidRPr="001517BE" w:rsidRDefault="002759A4" w:rsidP="00DF2558">
      <w:pPr>
        <w:pStyle w:val="PlainText"/>
        <w:rPr>
          <w:rFonts w:ascii="Arial" w:hAnsi="Arial" w:cs="Arial"/>
          <w:b/>
          <w:bCs/>
          <w:caps/>
          <w:sz w:val="32"/>
          <w:szCs w:val="32"/>
        </w:rPr>
      </w:pPr>
      <w:r w:rsidRPr="001517BE">
        <w:rPr>
          <w:rFonts w:ascii="Arial" w:hAnsi="Arial" w:cs="Arial"/>
          <w:b/>
          <w:bCs/>
          <w:caps/>
          <w:sz w:val="32"/>
          <w:szCs w:val="32"/>
        </w:rPr>
        <w:t>NOTICES</w:t>
      </w:r>
    </w:p>
    <w:p w14:paraId="5FDBC3CE" w14:textId="018F7AF0" w:rsidR="002759A4" w:rsidRPr="003108BF" w:rsidRDefault="00D627A2" w:rsidP="00DF2558">
      <w:pPr>
        <w:pStyle w:val="PlainText"/>
        <w:rPr>
          <w:rFonts w:ascii="Arial" w:hAnsi="Arial" w:cs="Arial"/>
          <w:b/>
          <w:bCs/>
          <w:sz w:val="20"/>
          <w:szCs w:val="20"/>
        </w:rPr>
      </w:pPr>
      <w:r>
        <w:rPr>
          <w:rFonts w:ascii="Helvetica" w:hAnsi="Helvetica" w:cs="Helvetica"/>
          <w:noProof/>
          <w:color w:val="4374B7"/>
          <w:sz w:val="20"/>
          <w:szCs w:val="20"/>
          <w:bdr w:val="none" w:sz="0" w:space="0" w:color="auto" w:frame="1"/>
          <w:shd w:val="clear" w:color="auto" w:fill="FFFFFF"/>
        </w:rPr>
        <w:drawing>
          <wp:inline distT="0" distB="0" distL="0" distR="0" wp14:anchorId="7E8AD666" wp14:editId="0B48C3E2">
            <wp:extent cx="829310" cy="297815"/>
            <wp:effectExtent l="0" t="0" r="8890" b="6985"/>
            <wp:docPr id="10" name="Picture 4"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9310" cy="297815"/>
                    </a:xfrm>
                    <a:prstGeom prst="rect">
                      <a:avLst/>
                    </a:prstGeom>
                    <a:noFill/>
                    <a:ln>
                      <a:noFill/>
                    </a:ln>
                  </pic:spPr>
                </pic:pic>
              </a:graphicData>
            </a:graphic>
          </wp:inline>
        </w:drawing>
      </w:r>
      <w:r w:rsidR="002759A4" w:rsidRPr="003108BF">
        <w:rPr>
          <w:rFonts w:ascii="Helvetica" w:hAnsi="Helvetica" w:cs="Helvetica"/>
          <w:color w:val="000000"/>
          <w:sz w:val="20"/>
          <w:szCs w:val="20"/>
        </w:rPr>
        <w:br/>
      </w:r>
      <w:r w:rsidR="002759A4" w:rsidRPr="003108BF">
        <w:rPr>
          <w:rFonts w:ascii="Arial" w:hAnsi="Arial" w:cs="Arial"/>
          <w:color w:val="000000"/>
          <w:sz w:val="20"/>
          <w:szCs w:val="20"/>
          <w:shd w:val="clear" w:color="auto" w:fill="FFFFFF"/>
        </w:rPr>
        <w:t>This work is licensed under a</w:t>
      </w:r>
      <w:r w:rsidR="002759A4" w:rsidRPr="003108BF">
        <w:rPr>
          <w:rStyle w:val="apple-converted-space"/>
          <w:rFonts w:ascii="Arial" w:hAnsi="Arial" w:cs="Arial"/>
          <w:color w:val="000000"/>
          <w:sz w:val="20"/>
          <w:szCs w:val="20"/>
          <w:shd w:val="clear" w:color="auto" w:fill="FFFFFF"/>
        </w:rPr>
        <w:t> </w:t>
      </w:r>
      <w:hyperlink r:id="rId10" w:history="1">
        <w:r w:rsidR="002759A4" w:rsidRPr="003108BF">
          <w:rPr>
            <w:rStyle w:val="Hyperlink"/>
            <w:color w:val="4374B7"/>
            <w:sz w:val="20"/>
            <w:szCs w:val="20"/>
            <w:bdr w:val="none" w:sz="0" w:space="0" w:color="auto" w:frame="1"/>
            <w:shd w:val="clear" w:color="auto" w:fill="FFFFFF"/>
          </w:rPr>
          <w:t>Creative Commons Attribution 3.0 Unported License</w:t>
        </w:r>
      </w:hyperlink>
      <w:r w:rsidR="002759A4" w:rsidRPr="003108BF">
        <w:rPr>
          <w:rFonts w:ascii="Arial" w:hAnsi="Arial" w:cs="Arial"/>
          <w:color w:val="000000"/>
          <w:sz w:val="20"/>
          <w:szCs w:val="20"/>
          <w:shd w:val="clear" w:color="auto" w:fill="FFFFFF"/>
        </w:rPr>
        <w:t>.</w:t>
      </w:r>
    </w:p>
    <w:p w14:paraId="0CF3AC60" w14:textId="77777777" w:rsidR="002759A4" w:rsidRPr="003108BF" w:rsidRDefault="002759A4" w:rsidP="00DF2558">
      <w:pPr>
        <w:spacing w:before="240"/>
        <w:jc w:val="left"/>
        <w:rPr>
          <w:b/>
          <w:bCs/>
        </w:rPr>
      </w:pPr>
      <w:r w:rsidRPr="003108BF">
        <w:rPr>
          <w:b/>
          <w:bCs/>
          <w:sz w:val="20"/>
          <w:szCs w:val="20"/>
        </w:rPr>
        <w:t>NOTE</w:t>
      </w:r>
      <w:r w:rsidRPr="003108BF">
        <w:rPr>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r w:rsidRPr="003108BF">
        <w:rPr>
          <w:b/>
          <w:bCs/>
        </w:rPr>
        <w:br w:type="page"/>
      </w:r>
      <w:r w:rsidRPr="003108BF">
        <w:rPr>
          <w:b/>
          <w:bCs/>
        </w:rPr>
        <w:br/>
      </w:r>
      <w:r w:rsidRPr="001517BE">
        <w:rPr>
          <w:b/>
          <w:bCs/>
          <w:caps/>
          <w:sz w:val="32"/>
          <w:szCs w:val="32"/>
        </w:rPr>
        <w:t>Revision History</w:t>
      </w:r>
    </w:p>
    <w:p w14:paraId="1F5CA037" w14:textId="77777777" w:rsidR="00733C26" w:rsidRDefault="00733C26" w:rsidP="00DF2558">
      <w:pPr>
        <w:jc w:val="left"/>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A0" w:firstRow="1" w:lastRow="0" w:firstColumn="1" w:lastColumn="0" w:noHBand="0" w:noVBand="0"/>
      </w:tblPr>
      <w:tblGrid>
        <w:gridCol w:w="1278"/>
        <w:gridCol w:w="2077"/>
        <w:gridCol w:w="5490"/>
      </w:tblGrid>
      <w:tr w:rsidR="002759A4" w:rsidRPr="003108BF" w14:paraId="79451B4B" w14:textId="77777777">
        <w:tc>
          <w:tcPr>
            <w:tcW w:w="1278" w:type="dxa"/>
          </w:tcPr>
          <w:p w14:paraId="55F12FA3" w14:textId="77777777" w:rsidR="002759A4" w:rsidRPr="003108BF" w:rsidRDefault="002759A4" w:rsidP="00DF2558">
            <w:pPr>
              <w:jc w:val="left"/>
              <w:rPr>
                <w:rFonts w:ascii="Calibri" w:hAnsi="Calibri" w:cs="Calibri"/>
                <w:b/>
                <w:bCs/>
              </w:rPr>
            </w:pPr>
            <w:r w:rsidRPr="003108BF">
              <w:rPr>
                <w:rFonts w:ascii="Calibri" w:hAnsi="Calibri" w:cs="Calibri"/>
                <w:b/>
                <w:bCs/>
              </w:rPr>
              <w:t>Version</w:t>
            </w:r>
          </w:p>
        </w:tc>
        <w:tc>
          <w:tcPr>
            <w:tcW w:w="2077" w:type="dxa"/>
          </w:tcPr>
          <w:p w14:paraId="20BD6C44" w14:textId="77777777" w:rsidR="002759A4" w:rsidRPr="003108BF" w:rsidRDefault="002759A4" w:rsidP="00DF2558">
            <w:pPr>
              <w:jc w:val="left"/>
              <w:rPr>
                <w:rFonts w:ascii="Calibri" w:hAnsi="Calibri" w:cs="Calibri"/>
                <w:b/>
                <w:bCs/>
              </w:rPr>
            </w:pPr>
            <w:r w:rsidRPr="003108BF">
              <w:rPr>
                <w:rFonts w:ascii="Calibri" w:hAnsi="Calibri" w:cs="Calibri"/>
                <w:b/>
                <w:bCs/>
              </w:rPr>
              <w:t>Date</w:t>
            </w:r>
          </w:p>
        </w:tc>
        <w:tc>
          <w:tcPr>
            <w:tcW w:w="5490" w:type="dxa"/>
          </w:tcPr>
          <w:p w14:paraId="1DEF1D56" w14:textId="77777777" w:rsidR="002759A4" w:rsidRPr="003108BF" w:rsidRDefault="002759A4" w:rsidP="00DF2558">
            <w:pPr>
              <w:jc w:val="left"/>
              <w:rPr>
                <w:rFonts w:ascii="Calibri" w:hAnsi="Calibri" w:cs="Calibri"/>
                <w:b/>
                <w:bCs/>
              </w:rPr>
            </w:pPr>
            <w:r w:rsidRPr="003108BF">
              <w:rPr>
                <w:rFonts w:ascii="Calibri" w:hAnsi="Calibri" w:cs="Calibri"/>
                <w:b/>
                <w:bCs/>
              </w:rPr>
              <w:t>Description</w:t>
            </w:r>
          </w:p>
        </w:tc>
      </w:tr>
      <w:tr w:rsidR="002759A4" w:rsidRPr="003108BF" w14:paraId="6BBDE2FB" w14:textId="77777777">
        <w:tc>
          <w:tcPr>
            <w:tcW w:w="1278" w:type="dxa"/>
          </w:tcPr>
          <w:p w14:paraId="6B350F25" w14:textId="7B77B668" w:rsidR="002759A4" w:rsidRPr="003108BF" w:rsidRDefault="0036152C" w:rsidP="007C1D7C">
            <w:pPr>
              <w:jc w:val="left"/>
              <w:rPr>
                <w:rFonts w:ascii="Calibri" w:hAnsi="Calibri" w:cs="Calibri"/>
              </w:rPr>
            </w:pPr>
            <w:r>
              <w:rPr>
                <w:rFonts w:ascii="Calibri" w:hAnsi="Calibri" w:cs="Calibri"/>
              </w:rPr>
              <w:t>V</w:t>
            </w:r>
            <w:r w:rsidR="007C1D7C">
              <w:rPr>
                <w:rFonts w:ascii="Calibri" w:hAnsi="Calibri" w:cs="Calibri"/>
              </w:rPr>
              <w:t>1.0</w:t>
            </w:r>
          </w:p>
        </w:tc>
        <w:tc>
          <w:tcPr>
            <w:tcW w:w="2077" w:type="dxa"/>
          </w:tcPr>
          <w:p w14:paraId="6D92E4DE" w14:textId="50FD060D" w:rsidR="002759A4" w:rsidRPr="003108BF" w:rsidRDefault="007C1D7C" w:rsidP="00DF2558">
            <w:pPr>
              <w:jc w:val="left"/>
              <w:rPr>
                <w:rFonts w:ascii="Calibri" w:hAnsi="Calibri" w:cs="Calibri"/>
              </w:rPr>
            </w:pPr>
            <w:r>
              <w:rPr>
                <w:rFonts w:ascii="Calibri" w:hAnsi="Calibri" w:cs="Calibri"/>
              </w:rPr>
              <w:t>June 2, 2015</w:t>
            </w:r>
          </w:p>
        </w:tc>
        <w:tc>
          <w:tcPr>
            <w:tcW w:w="5490" w:type="dxa"/>
          </w:tcPr>
          <w:p w14:paraId="3762FE2D" w14:textId="5F5E66B2" w:rsidR="002759A4" w:rsidRPr="003108BF" w:rsidRDefault="0036152C" w:rsidP="00DF2558">
            <w:r w:rsidRPr="00733C26">
              <w:rPr>
                <w:rFonts w:ascii="Calibri" w:hAnsi="Calibri" w:cs="Calibri"/>
              </w:rPr>
              <w:t>Initial posted version</w:t>
            </w:r>
          </w:p>
        </w:tc>
      </w:tr>
    </w:tbl>
    <w:p w14:paraId="6EB9A0D4" w14:textId="77777777" w:rsidR="002759A4" w:rsidRPr="003108BF" w:rsidRDefault="002759A4" w:rsidP="00DF2558">
      <w:pPr>
        <w:jc w:val="left"/>
      </w:pPr>
    </w:p>
    <w:p w14:paraId="625BE9B6" w14:textId="77777777" w:rsidR="002759A4" w:rsidRPr="003108BF" w:rsidRDefault="002759A4" w:rsidP="004B4899">
      <w:pPr>
        <w:pStyle w:val="Heading1"/>
      </w:pPr>
      <w:bookmarkStart w:id="1" w:name="_Ref224124414"/>
      <w:bookmarkStart w:id="2" w:name="_Ref224530607"/>
      <w:bookmarkStart w:id="3" w:name="_Toc424851072"/>
      <w:r w:rsidRPr="003108BF">
        <w:t>Introduction</w:t>
      </w:r>
      <w:bookmarkEnd w:id="3"/>
    </w:p>
    <w:p w14:paraId="7B21DF54" w14:textId="77777777" w:rsidR="002759A4" w:rsidRPr="003108BF" w:rsidRDefault="002759A4" w:rsidP="0029506A">
      <w:pPr>
        <w:pStyle w:val="Body"/>
      </w:pPr>
      <w:bookmarkStart w:id="4" w:name="_Toc236406159"/>
      <w:bookmarkStart w:id="5" w:name="_Toc339101911"/>
      <w:bookmarkStart w:id="6" w:name="_Toc343442955"/>
      <w:bookmarkEnd w:id="1"/>
      <w:bookmarkEnd w:id="2"/>
      <w:r w:rsidRPr="003108BF">
        <w:t>This document defines an architectural framework and API that is will support the deployment of content packages that enhance the user’s viewing experience. Instead of just watching the movie, the user will be provided with a broad set of features that makes it a fully immersive experience. The goal of this document is to facilitate the coordinated efforts of both content producers and content retailers/distributors in the creation of these packages. To that end an API is defined, along with the supporting contextual material to allow interested parties to create, integrate, and deploy compliant components.</w:t>
      </w:r>
    </w:p>
    <w:p w14:paraId="5D818F27" w14:textId="77777777" w:rsidR="002759A4" w:rsidRPr="003108BF" w:rsidRDefault="002759A4" w:rsidP="004B4899">
      <w:pPr>
        <w:pStyle w:val="Heading2"/>
      </w:pPr>
      <w:bookmarkStart w:id="7" w:name="_Toc382309360"/>
      <w:bookmarkStart w:id="8" w:name="_Toc424851073"/>
      <w:r w:rsidRPr="003108BF">
        <w:t>Scope</w:t>
      </w:r>
      <w:bookmarkEnd w:id="7"/>
      <w:bookmarkEnd w:id="8"/>
    </w:p>
    <w:p w14:paraId="4E5DABE6" w14:textId="77777777" w:rsidR="002759A4" w:rsidRDefault="002759A4" w:rsidP="00036B25">
      <w:pPr>
        <w:pStyle w:val="Body"/>
      </w:pPr>
      <w:r w:rsidRPr="00036B25">
        <w:t xml:space="preserve">The API defined in this document is intended to facilitate the coordinated efforts of both content producers and content retailers/distributors in the creation of interactive viewing experiences. This document defines a language-neutral interface between the retailer-supplied components (referred to as the </w:t>
      </w:r>
      <w:r w:rsidRPr="00036B25">
        <w:rPr>
          <w:b/>
          <w:bCs/>
        </w:rPr>
        <w:t>Framework</w:t>
      </w:r>
      <w:r w:rsidRPr="00036B25">
        <w:t xml:space="preserve">) and the content producer’s components (referred to as the </w:t>
      </w:r>
      <w:r w:rsidRPr="00036B25">
        <w:rPr>
          <w:b/>
          <w:bCs/>
        </w:rPr>
        <w:t>Package</w:t>
      </w:r>
      <w:r w:rsidRPr="00036B25">
        <w:t>). Direct interactions of either a Framework or a Package with 3</w:t>
      </w:r>
      <w:r w:rsidRPr="00036B25">
        <w:rPr>
          <w:vertAlign w:val="superscript"/>
        </w:rPr>
        <w:t>rd</w:t>
      </w:r>
      <w:r w:rsidRPr="00036B25">
        <w:t>-party components, such as operating systems, social networks, or back-end services, are outside the scope of this document.</w:t>
      </w:r>
    </w:p>
    <w:p w14:paraId="7A98837F" w14:textId="77777777" w:rsidR="002759A4" w:rsidRPr="003108BF" w:rsidRDefault="002759A4" w:rsidP="00036B25">
      <w:pPr>
        <w:pStyle w:val="Body"/>
      </w:pPr>
      <w:r>
        <w:t>The anticipated initial implementations of this specification will be HTML/ECMAScript (JavaScript).  Although HTML5 is not fully available, the HTML5 features available across the most popular browsers will likely be used.  Given this focus, we provide HTML/ECMAScript examples.  As appropriate, other examples may be provided in the future.</w:t>
      </w:r>
    </w:p>
    <w:p w14:paraId="47F9A363" w14:textId="77777777" w:rsidR="002759A4" w:rsidRPr="003108BF" w:rsidRDefault="002759A4" w:rsidP="004B4899">
      <w:pPr>
        <w:pStyle w:val="Heading2"/>
      </w:pPr>
      <w:bookmarkStart w:id="9" w:name="_Toc382309362"/>
      <w:bookmarkStart w:id="10" w:name="_Toc424851074"/>
      <w:r w:rsidRPr="003108BF">
        <w:t>Document Organization</w:t>
      </w:r>
      <w:bookmarkEnd w:id="4"/>
      <w:bookmarkEnd w:id="5"/>
      <w:bookmarkEnd w:id="6"/>
      <w:bookmarkEnd w:id="9"/>
      <w:bookmarkEnd w:id="10"/>
    </w:p>
    <w:p w14:paraId="4EFDD75E" w14:textId="77777777" w:rsidR="002759A4" w:rsidRDefault="002759A4" w:rsidP="00036B25">
      <w:pPr>
        <w:pStyle w:val="Body"/>
      </w:pPr>
      <w:r>
        <w:t>This document is organized into three parts. The first part consists of introductory and overview material:</w:t>
      </w:r>
    </w:p>
    <w:p w14:paraId="7B3C1925" w14:textId="77777777" w:rsidR="002759A4" w:rsidRDefault="002759A4" w:rsidP="00B65A18">
      <w:pPr>
        <w:pStyle w:val="Body"/>
        <w:numPr>
          <w:ilvl w:val="0"/>
          <w:numId w:val="21"/>
        </w:numPr>
        <w:tabs>
          <w:tab w:val="clear" w:pos="360"/>
          <w:tab w:val="clear" w:pos="1080"/>
          <w:tab w:val="clear" w:pos="1440"/>
        </w:tabs>
        <w:spacing w:after="60"/>
      </w:pPr>
      <w:r>
        <w:t>Introduction - background, scope and conventions</w:t>
      </w:r>
    </w:p>
    <w:p w14:paraId="4B9DA524" w14:textId="77777777" w:rsidR="002759A4" w:rsidRDefault="002759A4" w:rsidP="00B65A18">
      <w:pPr>
        <w:pStyle w:val="Body"/>
        <w:numPr>
          <w:ilvl w:val="0"/>
          <w:numId w:val="21"/>
        </w:numPr>
        <w:tabs>
          <w:tab w:val="clear" w:pos="360"/>
          <w:tab w:val="clear" w:pos="1080"/>
          <w:tab w:val="clear" w:pos="1440"/>
        </w:tabs>
        <w:spacing w:after="60"/>
      </w:pPr>
      <w:r>
        <w:t>Primary Components - identification of top-level components and actors</w:t>
      </w:r>
    </w:p>
    <w:p w14:paraId="79D523ED" w14:textId="77777777" w:rsidR="002759A4" w:rsidRDefault="002759A4" w:rsidP="00B65A18">
      <w:pPr>
        <w:pStyle w:val="Body"/>
        <w:numPr>
          <w:ilvl w:val="0"/>
          <w:numId w:val="21"/>
        </w:numPr>
        <w:tabs>
          <w:tab w:val="clear" w:pos="360"/>
          <w:tab w:val="clear" w:pos="1080"/>
          <w:tab w:val="clear" w:pos="1440"/>
        </w:tabs>
        <w:spacing w:after="60"/>
      </w:pPr>
      <w:r>
        <w:t>API – Technical overview of the API including its design patterns and organization</w:t>
      </w:r>
    </w:p>
    <w:p w14:paraId="00D030BD" w14:textId="77777777" w:rsidR="002759A4" w:rsidRDefault="002759A4" w:rsidP="00036B25">
      <w:pPr>
        <w:pStyle w:val="Bodynoindent"/>
      </w:pPr>
      <w:r>
        <w:t>Sections 4 through 9 contain the normative specification of the Cross-Platforms Extras API organized into functional groupings. These are:</w:t>
      </w:r>
    </w:p>
    <w:p w14:paraId="4DEA7D07" w14:textId="77777777" w:rsidR="002759A4" w:rsidRDefault="002759A4" w:rsidP="00B65A18">
      <w:pPr>
        <w:pStyle w:val="Body"/>
        <w:numPr>
          <w:ilvl w:val="0"/>
          <w:numId w:val="21"/>
        </w:numPr>
        <w:tabs>
          <w:tab w:val="clear" w:pos="360"/>
          <w:tab w:val="clear" w:pos="1080"/>
          <w:tab w:val="clear" w:pos="1440"/>
        </w:tabs>
        <w:spacing w:after="60"/>
      </w:pPr>
      <w:r>
        <w:t xml:space="preserve">Package Management </w:t>
      </w:r>
    </w:p>
    <w:p w14:paraId="37CB627E" w14:textId="77777777" w:rsidR="002759A4" w:rsidRDefault="002759A4" w:rsidP="00B65A18">
      <w:pPr>
        <w:pStyle w:val="Body"/>
        <w:numPr>
          <w:ilvl w:val="0"/>
          <w:numId w:val="21"/>
        </w:numPr>
        <w:tabs>
          <w:tab w:val="clear" w:pos="360"/>
          <w:tab w:val="clear" w:pos="1080"/>
          <w:tab w:val="clear" w:pos="1440"/>
        </w:tabs>
        <w:spacing w:after="60"/>
      </w:pPr>
      <w:r>
        <w:t xml:space="preserve">Content Access </w:t>
      </w:r>
    </w:p>
    <w:p w14:paraId="108E3EC3" w14:textId="77777777" w:rsidR="002759A4" w:rsidRDefault="002759A4" w:rsidP="00B65A18">
      <w:pPr>
        <w:pStyle w:val="Body"/>
        <w:numPr>
          <w:ilvl w:val="0"/>
          <w:numId w:val="21"/>
        </w:numPr>
        <w:tabs>
          <w:tab w:val="clear" w:pos="360"/>
          <w:tab w:val="clear" w:pos="1080"/>
          <w:tab w:val="clear" w:pos="1440"/>
        </w:tabs>
        <w:spacing w:after="60"/>
      </w:pPr>
      <w:r>
        <w:t>Account Access</w:t>
      </w:r>
    </w:p>
    <w:p w14:paraId="3C0A8127" w14:textId="77777777" w:rsidR="002759A4" w:rsidRDefault="002759A4" w:rsidP="00B65A18">
      <w:pPr>
        <w:pStyle w:val="Body"/>
        <w:numPr>
          <w:ilvl w:val="0"/>
          <w:numId w:val="21"/>
        </w:numPr>
        <w:tabs>
          <w:tab w:val="clear" w:pos="360"/>
          <w:tab w:val="clear" w:pos="1080"/>
          <w:tab w:val="clear" w:pos="1440"/>
        </w:tabs>
        <w:spacing w:after="60"/>
      </w:pPr>
      <w:r>
        <w:t>Player Interaction</w:t>
      </w:r>
    </w:p>
    <w:p w14:paraId="7A09857D" w14:textId="77777777" w:rsidR="002759A4" w:rsidRDefault="002759A4" w:rsidP="00B65A18">
      <w:pPr>
        <w:pStyle w:val="Body"/>
        <w:numPr>
          <w:ilvl w:val="0"/>
          <w:numId w:val="21"/>
        </w:numPr>
        <w:tabs>
          <w:tab w:val="clear" w:pos="360"/>
          <w:tab w:val="clear" w:pos="1080"/>
          <w:tab w:val="clear" w:pos="1440"/>
        </w:tabs>
        <w:spacing w:after="60"/>
      </w:pPr>
      <w:r>
        <w:t>Social Networking</w:t>
      </w:r>
    </w:p>
    <w:p w14:paraId="5A5301D2" w14:textId="77777777" w:rsidR="002759A4" w:rsidRDefault="002759A4" w:rsidP="00B65A18">
      <w:pPr>
        <w:pStyle w:val="Body"/>
        <w:numPr>
          <w:ilvl w:val="0"/>
          <w:numId w:val="21"/>
        </w:numPr>
        <w:tabs>
          <w:tab w:val="clear" w:pos="360"/>
          <w:tab w:val="clear" w:pos="1080"/>
          <w:tab w:val="clear" w:pos="1440"/>
        </w:tabs>
        <w:spacing w:after="60"/>
      </w:pPr>
      <w:r>
        <w:t>Enhancements</w:t>
      </w:r>
    </w:p>
    <w:p w14:paraId="3D79C768" w14:textId="3E4221AD" w:rsidR="002759A4" w:rsidRDefault="002759A4" w:rsidP="00036B25">
      <w:pPr>
        <w:pStyle w:val="Bodynoindent"/>
      </w:pPr>
      <w:r>
        <w:t xml:space="preserve">The remaining sections contain </w:t>
      </w:r>
      <w:r w:rsidR="007C1D7C">
        <w:t>informative</w:t>
      </w:r>
      <w:r>
        <w:t xml:space="preserve"> material intended to assist developers in understanding and implementing the API:</w:t>
      </w:r>
    </w:p>
    <w:p w14:paraId="5F4F1AD9" w14:textId="5A2AADE7" w:rsidR="007C1D7C" w:rsidRDefault="007C1D7C" w:rsidP="007C1D7C">
      <w:pPr>
        <w:pStyle w:val="Body"/>
        <w:tabs>
          <w:tab w:val="clear" w:pos="360"/>
          <w:tab w:val="clear" w:pos="1080"/>
          <w:tab w:val="clear" w:pos="1440"/>
        </w:tabs>
        <w:spacing w:after="60"/>
        <w:ind w:left="360" w:firstLine="0"/>
      </w:pPr>
      <w:r>
        <w:t>Annex A.</w:t>
      </w:r>
      <w:r>
        <w:tab/>
      </w:r>
      <w:r>
        <w:tab/>
        <w:t>Implementation Guidance</w:t>
      </w:r>
    </w:p>
    <w:p w14:paraId="78C5DFE1" w14:textId="57B0108B" w:rsidR="007C1D7C" w:rsidRDefault="007C1D7C" w:rsidP="007C1D7C">
      <w:pPr>
        <w:pStyle w:val="Body"/>
        <w:tabs>
          <w:tab w:val="clear" w:pos="360"/>
          <w:tab w:val="clear" w:pos="1080"/>
          <w:tab w:val="clear" w:pos="1440"/>
        </w:tabs>
        <w:spacing w:after="60"/>
        <w:ind w:left="360" w:firstLine="0"/>
        <w:rPr>
          <w:noProof/>
        </w:rPr>
      </w:pPr>
      <w:r>
        <w:t>Annex B.</w:t>
      </w:r>
      <w:r>
        <w:tab/>
      </w:r>
      <w:r>
        <w:tab/>
      </w:r>
      <w:r>
        <w:rPr>
          <w:noProof/>
        </w:rPr>
        <w:t>Adaptation to Specific Viewing Environments</w:t>
      </w:r>
    </w:p>
    <w:p w14:paraId="187783A8" w14:textId="3C0291BC" w:rsidR="007C1D7C" w:rsidRDefault="007C1D7C" w:rsidP="007C1D7C">
      <w:pPr>
        <w:pStyle w:val="Body"/>
        <w:tabs>
          <w:tab w:val="clear" w:pos="360"/>
          <w:tab w:val="clear" w:pos="1080"/>
          <w:tab w:val="clear" w:pos="1440"/>
        </w:tabs>
        <w:spacing w:after="60"/>
        <w:ind w:left="360" w:firstLine="0"/>
      </w:pPr>
      <w:r>
        <w:t>Annex C.</w:t>
      </w:r>
      <w:r>
        <w:tab/>
      </w:r>
      <w:r>
        <w:tab/>
        <w:t xml:space="preserve">Examples </w:t>
      </w:r>
    </w:p>
    <w:p w14:paraId="36532332" w14:textId="77777777" w:rsidR="002759A4" w:rsidRDefault="002759A4" w:rsidP="004B4899">
      <w:pPr>
        <w:pStyle w:val="Heading2"/>
      </w:pPr>
      <w:bookmarkStart w:id="11" w:name="_Toc244321867"/>
      <w:bookmarkStart w:id="12" w:name="_Toc244596681"/>
      <w:bookmarkStart w:id="13" w:name="_Toc244938942"/>
      <w:bookmarkStart w:id="14" w:name="_Toc245117589"/>
      <w:bookmarkStart w:id="15" w:name="_Toc236406160"/>
      <w:bookmarkStart w:id="16" w:name="_Toc339101912"/>
      <w:bookmarkStart w:id="17" w:name="_Toc343442956"/>
      <w:bookmarkStart w:id="18" w:name="_Toc382309363"/>
      <w:bookmarkStart w:id="19" w:name="_Toc424851075"/>
      <w:bookmarkEnd w:id="11"/>
      <w:bookmarkEnd w:id="12"/>
      <w:bookmarkEnd w:id="13"/>
      <w:bookmarkEnd w:id="14"/>
      <w:r>
        <w:t>Relationship to other Specifications</w:t>
      </w:r>
      <w:bookmarkEnd w:id="19"/>
    </w:p>
    <w:p w14:paraId="2E7A003E" w14:textId="77777777" w:rsidR="002759A4" w:rsidRDefault="002759A4" w:rsidP="00DF57B5">
      <w:pPr>
        <w:pStyle w:val="Body"/>
      </w:pPr>
      <w:r>
        <w:t>This specification is designed to be compatible with specifications anticipated to be used on conjunction with CPE.  We have paid particular attention to the following</w:t>
      </w:r>
    </w:p>
    <w:p w14:paraId="19682484" w14:textId="77777777" w:rsidR="002759A4" w:rsidRDefault="002759A4" w:rsidP="00DF57B5">
      <w:pPr>
        <w:pStyle w:val="Body"/>
        <w:numPr>
          <w:ilvl w:val="0"/>
          <w:numId w:val="4"/>
        </w:numPr>
      </w:pPr>
      <w:r>
        <w:t>Media Manifest – The Media Manifest provides a structure for describing content, including additional video, galleries, and other assets and resources.  The CPE proof of concept has demonstrated that Media Manifest can be used as an integral part of defining an interactive experience.</w:t>
      </w:r>
    </w:p>
    <w:p w14:paraId="4B4D9533" w14:textId="77777777" w:rsidR="002759A4" w:rsidRDefault="002759A4" w:rsidP="00DF57B5">
      <w:pPr>
        <w:pStyle w:val="Body"/>
        <w:numPr>
          <w:ilvl w:val="0"/>
          <w:numId w:val="4"/>
        </w:numPr>
      </w:pPr>
      <w:r>
        <w:t>Common Metadata – MovieLabs Common Metadata provides standard encodings for many metadata objects.</w:t>
      </w:r>
    </w:p>
    <w:p w14:paraId="7A6196AC" w14:textId="77777777" w:rsidR="002759A4" w:rsidRPr="00DF57B5" w:rsidRDefault="002759A4" w:rsidP="00DF57B5">
      <w:pPr>
        <w:pStyle w:val="Body"/>
        <w:numPr>
          <w:ilvl w:val="0"/>
          <w:numId w:val="4"/>
        </w:numPr>
      </w:pPr>
      <w:r>
        <w:t>Common Ratings – Common Metadata Ratings defines standard encodings for ratings worldwide.  It also provides information on ratings systems that can be used to construct parental control systems.</w:t>
      </w:r>
    </w:p>
    <w:p w14:paraId="0CDE39D3" w14:textId="77777777" w:rsidR="002759A4" w:rsidRPr="003108BF" w:rsidRDefault="002759A4" w:rsidP="004B4899">
      <w:pPr>
        <w:pStyle w:val="Heading2"/>
      </w:pPr>
      <w:bookmarkStart w:id="20" w:name="_Toc424851076"/>
      <w:r w:rsidRPr="003108BF">
        <w:t>Document Notation and Conventions</w:t>
      </w:r>
      <w:bookmarkEnd w:id="15"/>
      <w:bookmarkEnd w:id="16"/>
      <w:bookmarkEnd w:id="17"/>
      <w:bookmarkEnd w:id="18"/>
      <w:bookmarkEnd w:id="20"/>
    </w:p>
    <w:p w14:paraId="445D1883" w14:textId="77777777" w:rsidR="002759A4" w:rsidRPr="003108BF" w:rsidRDefault="002759A4" w:rsidP="0029506A">
      <w:pPr>
        <w:pStyle w:val="Body"/>
        <w:rPr>
          <w:snapToGrid w:val="0"/>
        </w:rPr>
      </w:pPr>
      <w:r w:rsidRPr="003108BF">
        <w:rPr>
          <w:snapToGrid w:val="0"/>
        </w:rPr>
        <w:t xml:space="preserve">As a general guideline, the key words “MUST”, “MUST NOT”, “REQUIRED”, “SHALL”, “SHALL NOT”, “SHOULD”, “SHOULD NOT”, “RECOMMENDED”, “MAY”, and “OPTIONAL” in this document are to be interpreted as described in [RFC2119]. That is: </w:t>
      </w:r>
    </w:p>
    <w:p w14:paraId="428230A8" w14:textId="77777777" w:rsidR="002759A4" w:rsidRPr="003108BF" w:rsidRDefault="002759A4" w:rsidP="0029506A">
      <w:pPr>
        <w:pStyle w:val="Body"/>
        <w:numPr>
          <w:ilvl w:val="0"/>
          <w:numId w:val="4"/>
        </w:numPr>
        <w:spacing w:after="60"/>
        <w:rPr>
          <w:snapToGrid w:val="0"/>
        </w:rPr>
      </w:pPr>
      <w:r w:rsidRPr="003108BF">
        <w:rPr>
          <w:snapToGrid w:val="0"/>
        </w:rPr>
        <w:t>“MUST”, “REQUIRED” or “SHALL”, mean that the definition is an absolute requirement of the specification.</w:t>
      </w:r>
    </w:p>
    <w:p w14:paraId="1791796C" w14:textId="77777777" w:rsidR="002759A4" w:rsidRPr="003108BF" w:rsidRDefault="002759A4" w:rsidP="0029506A">
      <w:pPr>
        <w:pStyle w:val="Body"/>
        <w:numPr>
          <w:ilvl w:val="0"/>
          <w:numId w:val="4"/>
        </w:numPr>
        <w:spacing w:after="60"/>
        <w:rPr>
          <w:snapToGrid w:val="0"/>
        </w:rPr>
      </w:pPr>
      <w:r w:rsidRPr="003108BF">
        <w:rPr>
          <w:snapToGrid w:val="0"/>
        </w:rPr>
        <w:t xml:space="preserve">“MUST NOT” or “SHALL NOT” means that the definition is an absolute prohibition of the specification. </w:t>
      </w:r>
    </w:p>
    <w:p w14:paraId="42EBD649" w14:textId="77777777" w:rsidR="002759A4" w:rsidRPr="003108BF" w:rsidRDefault="002759A4" w:rsidP="0029506A">
      <w:pPr>
        <w:pStyle w:val="Body"/>
        <w:numPr>
          <w:ilvl w:val="0"/>
          <w:numId w:val="4"/>
        </w:numPr>
        <w:spacing w:after="60"/>
        <w:rPr>
          <w:snapToGrid w:val="0"/>
        </w:rPr>
      </w:pPr>
      <w:r w:rsidRPr="003108BF">
        <w:rPr>
          <w:snapToGrid w:val="0"/>
        </w:rPr>
        <w:t>“SHOULD” or “RECOMMENDED” mean that there may be valid reasons to ignore a particular item, but the full implications must be understood and carefully weighed before choosing a different course.</w:t>
      </w:r>
    </w:p>
    <w:p w14:paraId="6C88953E" w14:textId="77777777" w:rsidR="002759A4" w:rsidRPr="003108BF" w:rsidRDefault="002759A4" w:rsidP="0029506A">
      <w:pPr>
        <w:pStyle w:val="Body"/>
        <w:numPr>
          <w:ilvl w:val="0"/>
          <w:numId w:val="4"/>
        </w:numPr>
        <w:spacing w:after="60"/>
        <w:rPr>
          <w:snapToGrid w:val="0"/>
        </w:rPr>
      </w:pPr>
      <w:r w:rsidRPr="003108BF">
        <w:rPr>
          <w:snapToGrid w:val="0"/>
        </w:rPr>
        <w:t>“SHOULD NOT” or “NOT RECOMMENDED” mean that there may be valid reasons when the particular behavior is acceptable, but the full implications should be understood and the case carefully weighed before implementing any behavior described with this label.</w:t>
      </w:r>
    </w:p>
    <w:p w14:paraId="4ED26CD9" w14:textId="77777777" w:rsidR="002759A4" w:rsidRPr="003108BF" w:rsidRDefault="002759A4" w:rsidP="0029506A">
      <w:pPr>
        <w:pStyle w:val="Body"/>
        <w:numPr>
          <w:ilvl w:val="0"/>
          <w:numId w:val="4"/>
        </w:numPr>
        <w:spacing w:after="60"/>
        <w:rPr>
          <w:snapToGrid w:val="0"/>
        </w:rPr>
      </w:pPr>
      <w:r w:rsidRPr="003108BF">
        <w:rPr>
          <w:snapToGrid w:val="0"/>
        </w:rPr>
        <w:t>“MAY” or “OPTIONAL” mean the item is truly optional, however a preferred implementation may be specified for OPTIONAL features to improve interoperability.</w:t>
      </w:r>
    </w:p>
    <w:p w14:paraId="79A6AE73" w14:textId="77777777" w:rsidR="002759A4" w:rsidRPr="003108BF" w:rsidRDefault="002759A4" w:rsidP="0029506A">
      <w:pPr>
        <w:pStyle w:val="Body"/>
        <w:rPr>
          <w:snapToGrid w:val="0"/>
        </w:rPr>
      </w:pPr>
      <w:r w:rsidRPr="003108BF">
        <w:rPr>
          <w:snapToGrid w:val="0"/>
        </w:rPr>
        <w:t>Terms defined to have a specific meaning within this specification will be capitalized, e.g. “Track”, and should be interpreted with their general meaning if not capitalized.</w:t>
      </w:r>
    </w:p>
    <w:p w14:paraId="0A7F6805" w14:textId="77777777" w:rsidR="002759A4" w:rsidRPr="003108BF" w:rsidRDefault="002759A4" w:rsidP="0029506A">
      <w:pPr>
        <w:pStyle w:val="Body"/>
        <w:rPr>
          <w:snapToGrid w:val="0"/>
        </w:rPr>
      </w:pPr>
      <w:r w:rsidRPr="003108BF">
        <w:rPr>
          <w:snapToGrid w:val="0"/>
        </w:rPr>
        <w:t>Normative key words are written in all caps, e.g. “SHALL”.</w:t>
      </w:r>
    </w:p>
    <w:p w14:paraId="54C62D34" w14:textId="77777777" w:rsidR="002759A4" w:rsidRPr="003108BF" w:rsidRDefault="002759A4" w:rsidP="0029506A">
      <w:pPr>
        <w:pStyle w:val="Body"/>
        <w:rPr>
          <w:snapToGrid w:val="0"/>
        </w:rPr>
      </w:pPr>
      <w:r w:rsidRPr="003108BF">
        <w:rPr>
          <w:snapToGrid w:val="0"/>
        </w:rPr>
        <w:t>Normative requirements need not use the formal language above.</w:t>
      </w:r>
    </w:p>
    <w:p w14:paraId="51C1163B" w14:textId="77777777" w:rsidR="002759A4" w:rsidRPr="00633B9F" w:rsidRDefault="002759A4" w:rsidP="003113B1">
      <w:pPr>
        <w:pStyle w:val="Heading3"/>
      </w:pPr>
      <w:bookmarkStart w:id="21" w:name="_Toc233133758"/>
      <w:bookmarkStart w:id="22" w:name="_Toc236406161"/>
      <w:bookmarkStart w:id="23" w:name="_Toc339101913"/>
      <w:bookmarkStart w:id="24" w:name="_Toc343442957"/>
      <w:bookmarkStart w:id="25" w:name="_Toc382309364"/>
      <w:bookmarkStart w:id="26" w:name="_Toc424851077"/>
      <w:bookmarkEnd w:id="21"/>
      <w:r w:rsidRPr="00633B9F">
        <w:t>Conventions</w:t>
      </w:r>
      <w:bookmarkEnd w:id="22"/>
      <w:bookmarkEnd w:id="23"/>
      <w:bookmarkEnd w:id="24"/>
      <w:bookmarkEnd w:id="25"/>
      <w:bookmarkEnd w:id="26"/>
    </w:p>
    <w:p w14:paraId="777EB650" w14:textId="77777777" w:rsidR="002759A4" w:rsidRDefault="002759A4" w:rsidP="00CF4F57">
      <w:pPr>
        <w:pStyle w:val="Body"/>
      </w:pPr>
      <w:r>
        <w:t xml:space="preserve">This </w:t>
      </w:r>
      <w:r w:rsidRPr="00036B25">
        <w:t>API specifies interfaces intended to provide functionality in several areas, including package management, content access, media playback, and social networking. Developers may, if they choose, implement either enhancements to the existing capabilities or additional features outside the scope of this API. If, however, developers choose to do so, it must be done in a manner that does not conflict with the interfaces and state behaviors specified by this</w:t>
      </w:r>
      <w:r>
        <w:t xml:space="preserve"> API.</w:t>
      </w:r>
    </w:p>
    <w:p w14:paraId="532515F2" w14:textId="77777777" w:rsidR="002759A4" w:rsidRPr="00F352D0" w:rsidRDefault="002759A4" w:rsidP="003113B1">
      <w:pPr>
        <w:pStyle w:val="Heading3"/>
      </w:pPr>
      <w:bookmarkStart w:id="27" w:name="_Toc236406162"/>
      <w:bookmarkStart w:id="28" w:name="_Toc339101914"/>
      <w:bookmarkStart w:id="29" w:name="_Toc343442958"/>
      <w:bookmarkStart w:id="30" w:name="_Toc382309365"/>
      <w:bookmarkStart w:id="31" w:name="_Toc424851078"/>
      <w:r w:rsidRPr="00F352D0">
        <w:t>General Notes</w:t>
      </w:r>
      <w:bookmarkEnd w:id="27"/>
      <w:bookmarkEnd w:id="28"/>
      <w:bookmarkEnd w:id="29"/>
      <w:bookmarkEnd w:id="30"/>
      <w:bookmarkEnd w:id="31"/>
    </w:p>
    <w:p w14:paraId="50C7BA8E" w14:textId="77777777" w:rsidR="002759A4" w:rsidRPr="003108BF" w:rsidRDefault="002759A4" w:rsidP="0029506A">
      <w:pPr>
        <w:pStyle w:val="Body"/>
      </w:pPr>
      <w:r w:rsidRPr="003108BF">
        <w:t>All required elements and attributes must be included.</w:t>
      </w:r>
    </w:p>
    <w:p w14:paraId="194CCB08" w14:textId="77777777" w:rsidR="002759A4" w:rsidRPr="003108BF" w:rsidRDefault="002759A4" w:rsidP="0029506A">
      <w:pPr>
        <w:pStyle w:val="Body"/>
      </w:pPr>
      <w:r w:rsidRPr="003108BF">
        <w:t xml:space="preserve">When enumerations are provided in the form ‘enumeration’, the quotation marks (‘’) should not be included. </w:t>
      </w:r>
    </w:p>
    <w:p w14:paraId="3215A588" w14:textId="77777777" w:rsidR="002759A4" w:rsidRPr="003108BF" w:rsidRDefault="002759A4" w:rsidP="0029506A">
      <w:pPr>
        <w:pStyle w:val="Body"/>
      </w:pPr>
      <w:r w:rsidRPr="003108BF">
        <w:t>UTF-8 [RFC3629] encoding shall be used when ISO/IEC 10646 (Universal Character Set) encoding is required.</w:t>
      </w:r>
    </w:p>
    <w:p w14:paraId="037C3205" w14:textId="77777777" w:rsidR="002759A4" w:rsidRPr="0086677A" w:rsidRDefault="002759A4" w:rsidP="004B4899">
      <w:pPr>
        <w:pStyle w:val="Heading2"/>
      </w:pPr>
      <w:bookmarkStart w:id="32" w:name="_Toc236406163"/>
      <w:bookmarkStart w:id="33" w:name="_Toc339101915"/>
      <w:bookmarkStart w:id="34" w:name="_Toc343442959"/>
      <w:bookmarkStart w:id="35" w:name="_Toc372899566"/>
      <w:bookmarkStart w:id="36" w:name="_Toc382309366"/>
      <w:bookmarkStart w:id="37" w:name="_Toc424851079"/>
      <w:r w:rsidRPr="0086677A">
        <w:t>Normative References</w:t>
      </w:r>
      <w:bookmarkEnd w:id="32"/>
      <w:bookmarkEnd w:id="33"/>
      <w:bookmarkEnd w:id="34"/>
      <w:bookmarkEnd w:id="35"/>
      <w:bookmarkEnd w:id="36"/>
      <w:bookmarkEnd w:id="3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8208"/>
      </w:tblGrid>
      <w:tr w:rsidR="002759A4" w:rsidRPr="00F65BDB" w14:paraId="540C7071" w14:textId="77777777">
        <w:tc>
          <w:tcPr>
            <w:tcW w:w="1368" w:type="dxa"/>
          </w:tcPr>
          <w:p w14:paraId="4E97949A"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[CSS]</w:t>
            </w:r>
          </w:p>
        </w:tc>
        <w:tc>
          <w:tcPr>
            <w:tcW w:w="8208" w:type="dxa"/>
          </w:tcPr>
          <w:p w14:paraId="282CA6EC"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 xml:space="preserve">Cascading Style Sheets Level 2 Revision 1, B. Bos, T. Çelik, I. Hickson, H. Lie. W3C., </w:t>
            </w:r>
            <w:hyperlink r:id="rId11" w:history="1">
              <w:r w:rsidRPr="00935C84">
                <w:rPr>
                  <w:rStyle w:val="Hyperlink"/>
                  <w:rFonts w:ascii="Arial Narrow" w:hAnsi="Arial Narrow" w:cs="Arial Narrow"/>
                  <w:sz w:val="22"/>
                  <w:szCs w:val="22"/>
                </w:rPr>
                <w:t>http://www.w3.org/TR/CSS2/</w:t>
              </w:r>
            </w:hyperlink>
          </w:p>
        </w:tc>
      </w:tr>
      <w:tr w:rsidR="002759A4" w:rsidRPr="00F65BDB" w14:paraId="1CDF565E" w14:textId="77777777">
        <w:tc>
          <w:tcPr>
            <w:tcW w:w="1368" w:type="dxa"/>
          </w:tcPr>
          <w:p w14:paraId="7C428E8A"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[ECMA-262]</w:t>
            </w:r>
          </w:p>
        </w:tc>
        <w:tc>
          <w:tcPr>
            <w:tcW w:w="8208" w:type="dxa"/>
          </w:tcPr>
          <w:p w14:paraId="20634F21"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 xml:space="preserve">ECMAScript Language Specification, Edition 5.1, June 2011, </w:t>
            </w:r>
            <w:hyperlink r:id="rId12" w:history="1">
              <w:r w:rsidRPr="00935C84">
                <w:rPr>
                  <w:rStyle w:val="Hyperlink"/>
                  <w:rFonts w:ascii="Arial Narrow" w:hAnsi="Arial Narrow" w:cs="Arial Narrow"/>
                  <w:sz w:val="22"/>
                  <w:szCs w:val="22"/>
                </w:rPr>
                <w:t>http://www.ecma-international.org/publications/files/ECMA-ST/Ecma-262.pdf</w:t>
              </w:r>
            </w:hyperlink>
          </w:p>
        </w:tc>
      </w:tr>
      <w:tr w:rsidR="002759A4" w:rsidRPr="00F65BDB" w14:paraId="05632840" w14:textId="77777777">
        <w:tc>
          <w:tcPr>
            <w:tcW w:w="1368" w:type="dxa"/>
          </w:tcPr>
          <w:p w14:paraId="3F012286"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[EIDR-2.0]</w:t>
            </w:r>
          </w:p>
        </w:tc>
        <w:tc>
          <w:tcPr>
            <w:tcW w:w="8208" w:type="dxa"/>
          </w:tcPr>
          <w:p w14:paraId="2996485F"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 xml:space="preserve">EIDR System Version 2.0 Data Fields Reference, Feb 6, 2014, </w:t>
            </w:r>
            <w:hyperlink r:id="rId13" w:history="1">
              <w:r w:rsidRPr="00935C84">
                <w:rPr>
                  <w:rStyle w:val="Hyperlink"/>
                  <w:rFonts w:ascii="Arial Narrow" w:hAnsi="Arial Narrow" w:cs="Arial Narrow"/>
                  <w:sz w:val="22"/>
                  <w:szCs w:val="22"/>
                </w:rPr>
                <w:t>http://eidr.org/documents/EIDR_2.0_Data_Fields.pdf</w:t>
              </w:r>
            </w:hyperlink>
          </w:p>
        </w:tc>
      </w:tr>
      <w:tr w:rsidR="002759A4" w:rsidRPr="00F65BDB" w14:paraId="4911578B" w14:textId="77777777">
        <w:tc>
          <w:tcPr>
            <w:tcW w:w="1368" w:type="dxa"/>
          </w:tcPr>
          <w:p w14:paraId="480BDA85"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[HTML5]</w:t>
            </w:r>
          </w:p>
        </w:tc>
        <w:tc>
          <w:tcPr>
            <w:tcW w:w="8208" w:type="dxa"/>
          </w:tcPr>
          <w:p w14:paraId="09CAEDCC"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 xml:space="preserve">A vocabulary and associated APIs for HTML and XHTML, Candidate Recommendation 04-Feb-2014, R. Berjon, S. Faulkner, T Leithead, E. D. Navara, S Pfeifer, I Hickson, </w:t>
            </w:r>
            <w:hyperlink r:id="rId14" w:history="1">
              <w:r w:rsidRPr="00935C84">
                <w:rPr>
                  <w:rStyle w:val="Hyperlink"/>
                  <w:rFonts w:ascii="Arial Narrow" w:hAnsi="Arial Narrow" w:cs="Arial Narrow"/>
                  <w:sz w:val="22"/>
                  <w:szCs w:val="22"/>
                </w:rPr>
                <w:t>http://www.w3.org/TR/2014/CR-html5-20140204/</w:t>
              </w:r>
            </w:hyperlink>
          </w:p>
        </w:tc>
      </w:tr>
      <w:tr w:rsidR="002759A4" w:rsidRPr="00F65BDB" w14:paraId="1D05D179" w14:textId="77777777">
        <w:tc>
          <w:tcPr>
            <w:tcW w:w="1368" w:type="dxa"/>
          </w:tcPr>
          <w:p w14:paraId="39583E52"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[JSON]</w:t>
            </w:r>
          </w:p>
        </w:tc>
        <w:tc>
          <w:tcPr>
            <w:tcW w:w="8208" w:type="dxa"/>
          </w:tcPr>
          <w:p w14:paraId="095BACEE"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RFC-4627: The application/json Media Type for JavaScript Object Notation (JSON), July 2006, D. Crokford,</w:t>
            </w:r>
            <w:hyperlink r:id="rId15" w:history="1">
              <w:r w:rsidRPr="00935C84">
                <w:rPr>
                  <w:rStyle w:val="Hyperlink"/>
                  <w:rFonts w:ascii="Arial Narrow" w:hAnsi="Arial Narrow" w:cs="Arial Narrow"/>
                  <w:sz w:val="22"/>
                  <w:szCs w:val="22"/>
                </w:rPr>
                <w:t xml:space="preserve"> http://www.ietf.org/rfc/rfc4627.txt</w:t>
              </w:r>
            </w:hyperlink>
          </w:p>
        </w:tc>
      </w:tr>
      <w:tr w:rsidR="002759A4" w:rsidRPr="00F65BDB" w14:paraId="65AE9660" w14:textId="77777777">
        <w:tc>
          <w:tcPr>
            <w:tcW w:w="1368" w:type="dxa"/>
          </w:tcPr>
          <w:p w14:paraId="0341CC7A" w14:textId="77777777" w:rsidR="002759A4" w:rsidRPr="00935C84" w:rsidRDefault="002759A4" w:rsidP="00C1650A">
            <w:pPr>
              <w:pStyle w:val="Bodynoindent"/>
              <w:rPr>
                <w:rFonts w:ascii="Arial Narrow" w:hAnsi="Arial Narrow" w:cs="Arial Narrow"/>
              </w:rPr>
            </w:pPr>
            <w:r w:rsidRPr="00935C84">
              <w:rPr>
                <w:rFonts w:ascii="Arial Narrow" w:hAnsi="Arial Narrow" w:cs="Arial Narrow"/>
              </w:rPr>
              <w:t>[XML]</w:t>
            </w:r>
          </w:p>
        </w:tc>
        <w:tc>
          <w:tcPr>
            <w:tcW w:w="8208" w:type="dxa"/>
          </w:tcPr>
          <w:p w14:paraId="0E4E1CAB" w14:textId="77777777" w:rsidR="002759A4" w:rsidRPr="00935C84" w:rsidRDefault="002759A4" w:rsidP="00C1650A">
            <w:pPr>
              <w:pStyle w:val="Bodynoindent"/>
              <w:rPr>
                <w:rFonts w:ascii="Arial Narrow" w:hAnsi="Arial Narrow" w:cs="Arial Narrow"/>
                <w:highlight w:val="yellow"/>
              </w:rPr>
            </w:pPr>
            <w:r w:rsidRPr="00935C84">
              <w:rPr>
                <w:rFonts w:ascii="Arial Narrow" w:hAnsi="Arial Narrow" w:cs="Arial Narrow"/>
              </w:rPr>
              <w:t xml:space="preserve">Extensible Markup Language, T. Bray, J. Paoli, C. Sperberg-McQueen, E. Maler, F. Yergeau. W3C., </w:t>
            </w:r>
            <w:hyperlink r:id="rId16" w:history="1">
              <w:r w:rsidRPr="00935C84">
                <w:rPr>
                  <w:rStyle w:val="Hyperlink"/>
                  <w:rFonts w:ascii="Arial Narrow" w:hAnsi="Arial Narrow" w:cs="Arial Narrow"/>
                  <w:sz w:val="22"/>
                  <w:szCs w:val="22"/>
                </w:rPr>
                <w:t>http://www.w3.org/TR/xml/</w:t>
              </w:r>
            </w:hyperlink>
          </w:p>
        </w:tc>
      </w:tr>
    </w:tbl>
    <w:p w14:paraId="75CBD1F0" w14:textId="77777777" w:rsidR="002759A4" w:rsidRPr="00DF57B5" w:rsidRDefault="002759A4" w:rsidP="004B4899">
      <w:pPr>
        <w:pStyle w:val="Heading2"/>
        <w:rPr>
          <w:rStyle w:val="Hyperlink"/>
          <w:color w:val="auto"/>
          <w:sz w:val="28"/>
          <w:szCs w:val="28"/>
          <w:u w:val="none"/>
        </w:rPr>
      </w:pPr>
      <w:bookmarkStart w:id="38" w:name="_Toc236406164"/>
      <w:bookmarkStart w:id="39" w:name="_Toc339101916"/>
      <w:bookmarkStart w:id="40" w:name="_Toc343442960"/>
      <w:bookmarkStart w:id="41" w:name="_Toc372899567"/>
      <w:bookmarkStart w:id="42" w:name="_Toc382309367"/>
      <w:bookmarkStart w:id="43" w:name="_Toc424851080"/>
      <w:r w:rsidRPr="00F65BDB">
        <w:t>Informative References</w:t>
      </w:r>
      <w:bookmarkEnd w:id="38"/>
      <w:bookmarkEnd w:id="39"/>
      <w:bookmarkEnd w:id="40"/>
      <w:bookmarkEnd w:id="41"/>
      <w:bookmarkEnd w:id="42"/>
      <w:bookmarkEnd w:id="4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8"/>
        <w:gridCol w:w="7758"/>
      </w:tblGrid>
      <w:tr w:rsidR="002759A4" w:rsidRPr="00F65BDB" w14:paraId="4444F808" w14:textId="77777777">
        <w:tc>
          <w:tcPr>
            <w:tcW w:w="1818" w:type="dxa"/>
          </w:tcPr>
          <w:p w14:paraId="2741E810" w14:textId="77777777" w:rsidR="002759A4" w:rsidRPr="00935C84" w:rsidRDefault="002759A4" w:rsidP="003E52BF">
            <w:pPr>
              <w:pStyle w:val="Bodynoindent"/>
              <w:rPr>
                <w:rFonts w:ascii="Arial Narrow" w:hAnsi="Arial Narrow" w:cs="Arial Narrow"/>
              </w:rPr>
            </w:pPr>
            <w:r w:rsidRPr="00935C84">
              <w:rPr>
                <w:rFonts w:ascii="Arial Narrow" w:hAnsi="Arial Narrow" w:cs="Arial Narrow"/>
              </w:rPr>
              <w:t>[TR-META-XTRA]</w:t>
            </w:r>
          </w:p>
        </w:tc>
        <w:tc>
          <w:tcPr>
            <w:tcW w:w="7758" w:type="dxa"/>
          </w:tcPr>
          <w:p w14:paraId="26707BAA" w14:textId="79DD13D8" w:rsidR="002759A4" w:rsidRPr="00935C84" w:rsidRDefault="002759A4" w:rsidP="00B24215">
            <w:pPr>
              <w:pStyle w:val="Bodynoindent"/>
              <w:rPr>
                <w:rFonts w:ascii="Arial Narrow" w:hAnsi="Arial Narrow" w:cs="Arial Narrow"/>
                <w:highlight w:val="yellow"/>
              </w:rPr>
            </w:pPr>
            <w:r w:rsidRPr="00935C84">
              <w:rPr>
                <w:rFonts w:ascii="Arial Narrow" w:hAnsi="Arial Narrow" w:cs="Arial Narrow"/>
              </w:rPr>
              <w:t xml:space="preserve">Common Extras </w:t>
            </w:r>
            <w:r w:rsidR="007C1D7C">
              <w:rPr>
                <w:rFonts w:ascii="Arial Narrow" w:hAnsi="Arial Narrow" w:cs="Arial Narrow"/>
              </w:rPr>
              <w:t>Menu Metadata</w:t>
            </w:r>
            <w:r w:rsidRPr="00935C84">
              <w:rPr>
                <w:rFonts w:ascii="Arial Narrow" w:hAnsi="Arial Narrow" w:cs="Arial Narrow"/>
              </w:rPr>
              <w:t xml:space="preserve">, </w:t>
            </w:r>
            <w:r w:rsidR="007C1D7C">
              <w:rPr>
                <w:rFonts w:ascii="Arial Narrow" w:hAnsi="Arial Narrow" w:cs="Arial Narrow"/>
              </w:rPr>
              <w:t>v0.8e</w:t>
            </w:r>
            <w:r w:rsidRPr="00935C84">
              <w:rPr>
                <w:rFonts w:ascii="Arial Narrow" w:hAnsi="Arial Narrow" w:cs="Arial Narrow"/>
              </w:rPr>
              <w:t xml:space="preserve">, </w:t>
            </w:r>
            <w:r w:rsidR="00B24215">
              <w:rPr>
                <w:rFonts w:ascii="Arial Narrow" w:hAnsi="Arial Narrow" w:cs="Arial Narrow"/>
              </w:rPr>
              <w:t>March 2, 2015</w:t>
            </w:r>
            <w:r w:rsidRPr="00935C84">
              <w:rPr>
                <w:rFonts w:ascii="Arial Narrow" w:hAnsi="Arial Narrow" w:cs="Arial Narrow"/>
              </w:rPr>
              <w:t xml:space="preserve"> </w:t>
            </w:r>
            <w:hyperlink r:id="rId17" w:history="1">
              <w:r w:rsidR="00B24215" w:rsidRPr="003B0DE2">
                <w:rPr>
                  <w:rStyle w:val="Hyperlink"/>
                  <w:rFonts w:ascii="Arial Narrow" w:hAnsi="Arial Narrow" w:cs="Arial Narrow"/>
                  <w:sz w:val="22"/>
                  <w:szCs w:val="22"/>
                </w:rPr>
                <w:t>http://www.movie</w:t>
              </w:r>
              <w:r w:rsidR="00B24215" w:rsidRPr="003B0DE2">
                <w:rPr>
                  <w:rStyle w:val="Hyperlink"/>
                  <w:rFonts w:ascii="Arial Narrow" w:hAnsi="Arial Narrow" w:cs="Arial Narrow"/>
                  <w:sz w:val="22"/>
                  <w:szCs w:val="22"/>
                </w:rPr>
                <w:t>l</w:t>
              </w:r>
              <w:r w:rsidR="00B24215" w:rsidRPr="003B0DE2">
                <w:rPr>
                  <w:rStyle w:val="Hyperlink"/>
                  <w:rFonts w:ascii="Arial Narrow" w:hAnsi="Arial Narrow" w:cs="Arial Narrow"/>
                  <w:sz w:val="22"/>
                  <w:szCs w:val="22"/>
                </w:rPr>
                <w:t>abs.com/extras</w:t>
              </w:r>
            </w:hyperlink>
            <w:r w:rsidR="00B24215">
              <w:rPr>
                <w:rFonts w:ascii="Arial Narrow" w:hAnsi="Arial Narrow" w:cs="Arial Narrow"/>
              </w:rPr>
              <w:t xml:space="preserve"> </w:t>
            </w:r>
          </w:p>
        </w:tc>
      </w:tr>
      <w:tr w:rsidR="002759A4" w:rsidRPr="00F65BDB" w14:paraId="14A0A400" w14:textId="77777777">
        <w:tc>
          <w:tcPr>
            <w:tcW w:w="1818" w:type="dxa"/>
          </w:tcPr>
          <w:p w14:paraId="24EC2B7E" w14:textId="77777777" w:rsidR="002759A4" w:rsidRPr="00935C84" w:rsidRDefault="002759A4" w:rsidP="003E52BF">
            <w:pPr>
              <w:pStyle w:val="Bodynoindent"/>
              <w:rPr>
                <w:rFonts w:ascii="Arial Narrow" w:hAnsi="Arial Narrow" w:cs="Arial Narrow"/>
              </w:rPr>
            </w:pPr>
            <w:r>
              <w:rPr>
                <w:rFonts w:ascii="Arial Narrow" w:hAnsi="Arial Narrow" w:cs="Arial Narrow"/>
              </w:rPr>
              <w:t>[TR-META-MMM]</w:t>
            </w:r>
          </w:p>
        </w:tc>
        <w:tc>
          <w:tcPr>
            <w:tcW w:w="7758" w:type="dxa"/>
          </w:tcPr>
          <w:p w14:paraId="134D396C" w14:textId="646EF0A9" w:rsidR="002759A4" w:rsidRPr="00935C84" w:rsidRDefault="002759A4" w:rsidP="003E52BF">
            <w:pPr>
              <w:pStyle w:val="Bodynoindent"/>
              <w:rPr>
                <w:rFonts w:ascii="Arial Narrow" w:hAnsi="Arial Narrow" w:cs="Arial Narrow"/>
              </w:rPr>
            </w:pPr>
            <w:r>
              <w:rPr>
                <w:rFonts w:ascii="Arial Narrow" w:hAnsi="Arial Narrow" w:cs="Arial Narrow"/>
              </w:rPr>
              <w:t>Common Metadata Media Manifest</w:t>
            </w:r>
            <w:r w:rsidR="00B24215">
              <w:rPr>
                <w:rFonts w:ascii="Arial Narrow" w:hAnsi="Arial Narrow" w:cs="Arial Narrow"/>
              </w:rPr>
              <w:t>, v1.4, June 12, 2015</w:t>
            </w:r>
            <w:r>
              <w:rPr>
                <w:rFonts w:ascii="Arial Narrow" w:hAnsi="Arial Narrow" w:cs="Arial Narrow"/>
              </w:rPr>
              <w:t xml:space="preserve">. </w:t>
            </w:r>
            <w:hyperlink r:id="rId18" w:history="1">
              <w:r w:rsidRPr="00C4150F">
                <w:rPr>
                  <w:rStyle w:val="Hyperlink"/>
                  <w:rFonts w:ascii="Arial Narrow" w:hAnsi="Arial Narrow" w:cs="Arial Narrow"/>
                  <w:sz w:val="22"/>
                  <w:szCs w:val="22"/>
                </w:rPr>
                <w:t>http://www.movielabs.co</w:t>
              </w:r>
              <w:r w:rsidRPr="00C4150F">
                <w:rPr>
                  <w:rStyle w:val="Hyperlink"/>
                  <w:rFonts w:ascii="Arial Narrow" w:hAnsi="Arial Narrow" w:cs="Arial Narrow"/>
                  <w:sz w:val="22"/>
                  <w:szCs w:val="22"/>
                </w:rPr>
                <w:t>m</w:t>
              </w:r>
              <w:r w:rsidRPr="00C4150F">
                <w:rPr>
                  <w:rStyle w:val="Hyperlink"/>
                  <w:rFonts w:ascii="Arial Narrow" w:hAnsi="Arial Narrow" w:cs="Arial Narrow"/>
                  <w:sz w:val="22"/>
                  <w:szCs w:val="22"/>
                </w:rPr>
                <w:t>/md/manifest</w:t>
              </w:r>
            </w:hyperlink>
            <w:r>
              <w:rPr>
                <w:rFonts w:ascii="Arial Narrow" w:hAnsi="Arial Narrow" w:cs="Arial Narrow"/>
              </w:rPr>
              <w:t xml:space="preserve"> </w:t>
            </w:r>
          </w:p>
        </w:tc>
      </w:tr>
      <w:tr w:rsidR="002759A4" w:rsidRPr="00F65BDB" w14:paraId="63BBC37B" w14:textId="77777777">
        <w:tc>
          <w:tcPr>
            <w:tcW w:w="1818" w:type="dxa"/>
          </w:tcPr>
          <w:p w14:paraId="71C05D94" w14:textId="77777777" w:rsidR="002759A4" w:rsidRDefault="002759A4" w:rsidP="003E52BF">
            <w:pPr>
              <w:pStyle w:val="Bodynoindent"/>
              <w:rPr>
                <w:rFonts w:ascii="Arial Narrow" w:hAnsi="Arial Narrow" w:cs="Arial Narrow"/>
              </w:rPr>
            </w:pPr>
            <w:r>
              <w:rPr>
                <w:rFonts w:ascii="Arial Narrow" w:hAnsi="Arial Narrow" w:cs="Arial Narrow"/>
              </w:rPr>
              <w:t>[TR-META-CM]</w:t>
            </w:r>
          </w:p>
        </w:tc>
        <w:tc>
          <w:tcPr>
            <w:tcW w:w="7758" w:type="dxa"/>
          </w:tcPr>
          <w:p w14:paraId="7BD2DED6" w14:textId="32C1076D" w:rsidR="002759A4" w:rsidRPr="00DF57B5" w:rsidRDefault="002759A4" w:rsidP="00B24215">
            <w:pPr>
              <w:pStyle w:val="Bodynoindent"/>
              <w:rPr>
                <w:color w:val="333333"/>
                <w:sz w:val="18"/>
                <w:szCs w:val="18"/>
              </w:rPr>
            </w:pPr>
            <w:r>
              <w:rPr>
                <w:color w:val="333333"/>
                <w:sz w:val="18"/>
                <w:szCs w:val="18"/>
              </w:rPr>
              <w:t>C</w:t>
            </w:r>
            <w:r w:rsidR="00B24215">
              <w:rPr>
                <w:color w:val="333333"/>
                <w:sz w:val="18"/>
                <w:szCs w:val="18"/>
              </w:rPr>
              <w:t>ommon Metadata, TR-META-CM, v2.3</w:t>
            </w:r>
            <w:r>
              <w:rPr>
                <w:color w:val="333333"/>
                <w:sz w:val="18"/>
                <w:szCs w:val="18"/>
              </w:rPr>
              <w:t xml:space="preserve">c, </w:t>
            </w:r>
            <w:r w:rsidR="00B24215">
              <w:rPr>
                <w:color w:val="333333"/>
                <w:sz w:val="18"/>
                <w:szCs w:val="18"/>
              </w:rPr>
              <w:t>July 1</w:t>
            </w:r>
            <w:r>
              <w:rPr>
                <w:color w:val="333333"/>
                <w:sz w:val="18"/>
                <w:szCs w:val="18"/>
              </w:rPr>
              <w:t>, 201</w:t>
            </w:r>
            <w:r w:rsidR="00B24215">
              <w:rPr>
                <w:color w:val="333333"/>
                <w:sz w:val="18"/>
                <w:szCs w:val="18"/>
              </w:rPr>
              <w:t>5</w:t>
            </w:r>
            <w:r>
              <w:rPr>
                <w:color w:val="333333"/>
                <w:sz w:val="18"/>
                <w:szCs w:val="18"/>
              </w:rPr>
              <w:t xml:space="preserve">, </w:t>
            </w:r>
            <w:hyperlink r:id="rId19" w:history="1">
              <w:r w:rsidR="00B24215" w:rsidRPr="003B0DE2">
                <w:rPr>
                  <w:rStyle w:val="Hyperlink"/>
                  <w:sz w:val="18"/>
                  <w:szCs w:val="18"/>
                </w:rPr>
                <w:t>http://www.movi</w:t>
              </w:r>
              <w:r w:rsidR="00B24215" w:rsidRPr="003B0DE2">
                <w:rPr>
                  <w:rStyle w:val="Hyperlink"/>
                  <w:sz w:val="18"/>
                  <w:szCs w:val="18"/>
                </w:rPr>
                <w:t>e</w:t>
              </w:r>
              <w:r w:rsidR="00B24215" w:rsidRPr="003B0DE2">
                <w:rPr>
                  <w:rStyle w:val="Hyperlink"/>
                  <w:sz w:val="18"/>
                  <w:szCs w:val="18"/>
                </w:rPr>
                <w:t>labs.com/md/md</w:t>
              </w:r>
            </w:hyperlink>
            <w:r w:rsidR="00B24215">
              <w:rPr>
                <w:sz w:val="18"/>
                <w:szCs w:val="18"/>
              </w:rPr>
              <w:t xml:space="preserve"> </w:t>
            </w:r>
          </w:p>
        </w:tc>
      </w:tr>
      <w:tr w:rsidR="002759A4" w:rsidRPr="00F65BDB" w14:paraId="4F318C71" w14:textId="77777777">
        <w:tc>
          <w:tcPr>
            <w:tcW w:w="1818" w:type="dxa"/>
          </w:tcPr>
          <w:p w14:paraId="35473CBF" w14:textId="77777777" w:rsidR="002759A4" w:rsidRDefault="002759A4" w:rsidP="003E52BF">
            <w:pPr>
              <w:pStyle w:val="Bodynoindent"/>
              <w:rPr>
                <w:rFonts w:ascii="Arial Narrow" w:hAnsi="Arial Narrow" w:cs="Arial Narrow"/>
              </w:rPr>
            </w:pPr>
            <w:r>
              <w:rPr>
                <w:rFonts w:ascii="Arial Narrow" w:hAnsi="Arial Narrow" w:cs="Arial Narrow"/>
              </w:rPr>
              <w:t>[TR-META-CR]</w:t>
            </w:r>
          </w:p>
        </w:tc>
        <w:tc>
          <w:tcPr>
            <w:tcW w:w="7758" w:type="dxa"/>
          </w:tcPr>
          <w:p w14:paraId="08F236EB" w14:textId="77777777" w:rsidR="002759A4" w:rsidRDefault="002759A4" w:rsidP="00DF57B5">
            <w:pPr>
              <w:pStyle w:val="Bodynoindent"/>
              <w:rPr>
                <w:color w:val="333333"/>
                <w:sz w:val="18"/>
                <w:szCs w:val="18"/>
              </w:rPr>
            </w:pPr>
            <w:r>
              <w:rPr>
                <w:color w:val="333333"/>
                <w:sz w:val="18"/>
                <w:szCs w:val="18"/>
              </w:rPr>
              <w:t xml:space="preserve">Common Metadata Ratings, </w:t>
            </w:r>
            <w:hyperlink r:id="rId20" w:history="1">
              <w:r w:rsidRPr="00C4150F">
                <w:rPr>
                  <w:rStyle w:val="Hyperlink"/>
                  <w:sz w:val="18"/>
                  <w:szCs w:val="18"/>
                </w:rPr>
                <w:t>http://www.movielabs.com/md/ratings/</w:t>
              </w:r>
            </w:hyperlink>
            <w:r>
              <w:rPr>
                <w:color w:val="333333"/>
                <w:sz w:val="18"/>
                <w:szCs w:val="18"/>
              </w:rPr>
              <w:t xml:space="preserve"> </w:t>
            </w:r>
          </w:p>
        </w:tc>
      </w:tr>
    </w:tbl>
    <w:p w14:paraId="3AE5B84C" w14:textId="77777777" w:rsidR="002759A4" w:rsidRPr="003108BF" w:rsidRDefault="002759A4" w:rsidP="004B4899">
      <w:pPr>
        <w:pStyle w:val="Heading2"/>
      </w:pPr>
      <w:r w:rsidRPr="003108BF">
        <w:t xml:space="preserve"> </w:t>
      </w:r>
      <w:bookmarkStart w:id="44" w:name="_Toc372899568"/>
      <w:bookmarkStart w:id="45" w:name="_Toc382309368"/>
      <w:bookmarkStart w:id="46" w:name="_Toc424851081"/>
      <w:r w:rsidRPr="003108BF">
        <w:t>Best Practices for Maximum Compatibility</w:t>
      </w:r>
      <w:bookmarkEnd w:id="44"/>
      <w:bookmarkEnd w:id="45"/>
      <w:bookmarkEnd w:id="46"/>
    </w:p>
    <w:p w14:paraId="19DC0F02" w14:textId="77777777" w:rsidR="002759A4" w:rsidRDefault="002759A4" w:rsidP="00CF4F57">
      <w:pPr>
        <w:pStyle w:val="Body"/>
      </w:pPr>
      <w:r w:rsidRPr="00036B25">
        <w:t>This API specifies interfaces intended to provide functionality in several areas, including package management, content access, media playback, and social networking. Developers may, if they choose, implement either enhancements to the existing capabilities or additional features outside the scope of this API. If, however, developers choose to do so, it must be done in a manner that does not conflict with the interfaces and state behaviors specified by this API</w:t>
      </w:r>
      <w:r>
        <w:t>.</w:t>
      </w:r>
    </w:p>
    <w:p w14:paraId="2A387993" w14:textId="77777777" w:rsidR="002759A4" w:rsidRPr="003108BF" w:rsidRDefault="002759A4" w:rsidP="004B4899">
      <w:pPr>
        <w:pStyle w:val="Heading1"/>
      </w:pPr>
      <w:bookmarkStart w:id="47" w:name="_Toc372899572"/>
      <w:bookmarkStart w:id="48" w:name="_Toc382309369"/>
      <w:bookmarkStart w:id="49" w:name="_Toc424851082"/>
      <w:r w:rsidRPr="003108BF">
        <w:t>Primary Components</w:t>
      </w:r>
      <w:bookmarkEnd w:id="47"/>
      <w:bookmarkEnd w:id="48"/>
      <w:bookmarkEnd w:id="49"/>
    </w:p>
    <w:p w14:paraId="539CB892" w14:textId="77777777" w:rsidR="002759A4" w:rsidRPr="003108BF" w:rsidRDefault="002759A4" w:rsidP="0044200E">
      <w:pPr>
        <w:pStyle w:val="Body"/>
      </w:pPr>
      <w:r w:rsidRPr="003108BF">
        <w:t>The CPE is defined in terms of Content Providers who create Packages, Retailers who create Frameworks, and Viewing Environments that execute the Package and Framework to create an Interactive Experience for a Consumer.  This is illustrated below.</w:t>
      </w:r>
    </w:p>
    <w:p w14:paraId="3E618D69" w14:textId="7C17D40E" w:rsidR="002759A4" w:rsidRPr="003108BF" w:rsidRDefault="00D627A2" w:rsidP="005A339A">
      <w:pPr>
        <w:pStyle w:val="Body"/>
        <w:spacing w:before="360" w:after="360"/>
        <w:ind w:left="-432" w:firstLine="0"/>
        <w:jc w:val="center"/>
      </w:pPr>
      <w:bookmarkStart w:id="50" w:name="_MON_1456060446"/>
      <w:bookmarkEnd w:id="50"/>
      <w:r>
        <w:rPr>
          <w:noProof/>
        </w:rPr>
        <w:drawing>
          <wp:inline distT="0" distB="0" distL="0" distR="0" wp14:anchorId="2F5011F9" wp14:editId="265092AE">
            <wp:extent cx="5709920" cy="1616075"/>
            <wp:effectExtent l="0" t="0" r="5080" b="3175"/>
            <wp:docPr id="9"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20" cy="1616075"/>
                    </a:xfrm>
                    <a:prstGeom prst="rect">
                      <a:avLst/>
                    </a:prstGeom>
                    <a:noFill/>
                    <a:ln>
                      <a:noFill/>
                    </a:ln>
                  </pic:spPr>
                </pic:pic>
              </a:graphicData>
            </a:graphic>
          </wp:inline>
        </w:drawing>
      </w:r>
    </w:p>
    <w:p w14:paraId="3F7ABCDA" w14:textId="77777777" w:rsidR="002759A4" w:rsidRPr="003108BF" w:rsidRDefault="002759A4" w:rsidP="005A339A">
      <w:pPr>
        <w:pStyle w:val="Body"/>
        <w:ind w:firstLine="0"/>
      </w:pPr>
      <w:r w:rsidRPr="003108BF">
        <w:t>More formal</w:t>
      </w:r>
      <w:r>
        <w:t>ly</w:t>
      </w:r>
      <w:r w:rsidRPr="003108BF">
        <w:t>:</w:t>
      </w:r>
    </w:p>
    <w:p w14:paraId="62ABCA84" w14:textId="77777777" w:rsidR="002759A4" w:rsidRPr="00F65BDB" w:rsidRDefault="002759A4" w:rsidP="00726753">
      <w:pPr>
        <w:pStyle w:val="Body"/>
        <w:numPr>
          <w:ilvl w:val="0"/>
          <w:numId w:val="19"/>
        </w:numPr>
      </w:pPr>
      <w:r w:rsidRPr="00F65BDB">
        <w:rPr>
          <w:b/>
          <w:bCs/>
        </w:rPr>
        <w:t>Consumer</w:t>
      </w:r>
      <w:r w:rsidRPr="00F65BDB">
        <w:t>: the individual(s) viewing the content in their home via an on-demand and interactive platform (e.g., streaming to a tablet device).</w:t>
      </w:r>
    </w:p>
    <w:p w14:paraId="73850331" w14:textId="77777777" w:rsidR="002759A4" w:rsidRPr="00F65BDB" w:rsidRDefault="002759A4" w:rsidP="00726753">
      <w:pPr>
        <w:pStyle w:val="Body"/>
        <w:numPr>
          <w:ilvl w:val="0"/>
          <w:numId w:val="19"/>
        </w:numPr>
      </w:pPr>
      <w:r w:rsidRPr="00F65BDB">
        <w:rPr>
          <w:b/>
          <w:bCs/>
        </w:rPr>
        <w:t>Content Provider</w:t>
      </w:r>
      <w:r w:rsidRPr="00F65BDB">
        <w:t>: the organization that owns the content (e.g., a movie studio).</w:t>
      </w:r>
    </w:p>
    <w:p w14:paraId="50D85574" w14:textId="77777777" w:rsidR="002759A4" w:rsidRPr="00F65BDB" w:rsidRDefault="002759A4" w:rsidP="00726753">
      <w:pPr>
        <w:pStyle w:val="Body"/>
        <w:numPr>
          <w:ilvl w:val="0"/>
          <w:numId w:val="19"/>
        </w:numPr>
      </w:pPr>
      <w:r w:rsidRPr="00F65BDB">
        <w:rPr>
          <w:b/>
          <w:bCs/>
        </w:rPr>
        <w:t>Retailer/Distributor</w:t>
      </w:r>
      <w:r w:rsidRPr="00F65BDB">
        <w:t>: the organization that is responsible for making the content available to consumers and the collection of any associated fees (e.g., streaming services or on-line retailers).</w:t>
      </w:r>
    </w:p>
    <w:p w14:paraId="1653174A" w14:textId="77777777" w:rsidR="002759A4" w:rsidRPr="00F65BDB" w:rsidRDefault="002759A4" w:rsidP="0029506A">
      <w:pPr>
        <w:pStyle w:val="Body"/>
        <w:ind w:firstLine="0"/>
      </w:pPr>
      <w:r w:rsidRPr="00F65BDB">
        <w:t xml:space="preserve">CPE defines APIs in terms </w:t>
      </w:r>
      <w:r>
        <w:t>of three conceptual components:</w:t>
      </w:r>
    </w:p>
    <w:p w14:paraId="0CB124B0" w14:textId="77777777" w:rsidR="002759A4" w:rsidRPr="00F65BDB" w:rsidRDefault="002759A4" w:rsidP="00726753">
      <w:pPr>
        <w:pStyle w:val="Body"/>
        <w:numPr>
          <w:ilvl w:val="0"/>
          <w:numId w:val="20"/>
        </w:numPr>
      </w:pPr>
      <w:r w:rsidRPr="00F65BDB">
        <w:rPr>
          <w:b/>
          <w:bCs/>
        </w:rPr>
        <w:t>Viewing Environment</w:t>
      </w:r>
      <w:r w:rsidRPr="00F65BDB">
        <w:t>: consumer’s hardware platform and operating system (e.g., Android tablet, iPhone, Windows 8 PC, etc.).</w:t>
      </w:r>
    </w:p>
    <w:p w14:paraId="02D92D43" w14:textId="77777777" w:rsidR="002759A4" w:rsidRPr="00F65BDB" w:rsidRDefault="002759A4" w:rsidP="00726753">
      <w:pPr>
        <w:pStyle w:val="Body"/>
        <w:numPr>
          <w:ilvl w:val="0"/>
          <w:numId w:val="20"/>
        </w:numPr>
      </w:pPr>
      <w:r w:rsidRPr="00F65BDB">
        <w:rPr>
          <w:b/>
          <w:bCs/>
        </w:rPr>
        <w:t>Framework</w:t>
      </w:r>
      <w:r w:rsidRPr="00F65BDB">
        <w:t xml:space="preserve">: software that allows the consumer to use their selected viewing environment to view, and interact with, content. The framework may include components running within the consumer’s viewing environment as well as components residing on servers or cloud-based platforms. </w:t>
      </w:r>
    </w:p>
    <w:p w14:paraId="60AA1517" w14:textId="77777777" w:rsidR="002759A4" w:rsidRPr="00F65BDB" w:rsidRDefault="002759A4" w:rsidP="00726753">
      <w:pPr>
        <w:pStyle w:val="Body"/>
        <w:numPr>
          <w:ilvl w:val="0"/>
          <w:numId w:val="20"/>
        </w:numPr>
      </w:pPr>
      <w:r w:rsidRPr="00F65BDB">
        <w:rPr>
          <w:b/>
          <w:bCs/>
        </w:rPr>
        <w:t>Package</w:t>
      </w:r>
      <w:r w:rsidRPr="00F65BDB">
        <w:t xml:space="preserve">: set of </w:t>
      </w:r>
      <w:bookmarkStart w:id="51" w:name="OLE_LINK1"/>
      <w:bookmarkStart w:id="52" w:name="OLE_LINK2"/>
      <w:r w:rsidRPr="00F65BDB">
        <w:t>content files</w:t>
      </w:r>
      <w:bookmarkEnd w:id="51"/>
      <w:bookmarkEnd w:id="52"/>
      <w:r w:rsidRPr="00F65BDB">
        <w:t xml:space="preserve"> and supporting control software that defines the state behavior of the interactions. The package content files will consist of both primary content (i.e., the movie that is the focus of the consumer’s attention) and the supporting content (e.g., behind-the-scenes commentary, deleted scenes and interviews).</w:t>
      </w:r>
    </w:p>
    <w:p w14:paraId="77F80492" w14:textId="77777777" w:rsidR="002759A4" w:rsidRPr="003108BF" w:rsidRDefault="002759A4" w:rsidP="004B4899">
      <w:pPr>
        <w:pStyle w:val="Heading1"/>
      </w:pPr>
      <w:bookmarkStart w:id="53" w:name="_Toc382309376"/>
      <w:bookmarkStart w:id="54" w:name="_Toc424851083"/>
      <w:r w:rsidRPr="003108BF">
        <w:t>API</w:t>
      </w:r>
      <w:bookmarkEnd w:id="53"/>
      <w:bookmarkEnd w:id="54"/>
    </w:p>
    <w:p w14:paraId="00D4577E" w14:textId="77777777" w:rsidR="002759A4" w:rsidRPr="003108BF" w:rsidRDefault="002759A4" w:rsidP="0029506A">
      <w:pPr>
        <w:pStyle w:val="Body"/>
      </w:pPr>
      <w:r w:rsidRPr="003108BF">
        <w:t xml:space="preserve">The method signatures and data structures that comprise the Cross-Platform Extras API are defined in Sections </w:t>
      </w:r>
      <w:r w:rsidR="006C404B">
        <w:fldChar w:fldCharType="begin"/>
      </w:r>
      <w:r w:rsidR="006C404B">
        <w:instrText xml:space="preserve"> REF _Ref382490283 \r \h  \* MERGEFORMAT </w:instrText>
      </w:r>
      <w:r w:rsidR="006C404B">
        <w:fldChar w:fldCharType="separate"/>
      </w:r>
      <w:r w:rsidR="000F71B2">
        <w:t>4</w:t>
      </w:r>
      <w:r w:rsidR="006C404B">
        <w:fldChar w:fldCharType="end"/>
      </w:r>
      <w:r w:rsidRPr="003108BF">
        <w:t xml:space="preserve"> thru </w:t>
      </w:r>
      <w:r>
        <w:fldChar w:fldCharType="begin"/>
      </w:r>
      <w:r>
        <w:instrText xml:space="preserve"> REF _Ref385487704 \r \h </w:instrText>
      </w:r>
      <w:r>
        <w:fldChar w:fldCharType="separate"/>
      </w:r>
      <w:r w:rsidR="000F71B2">
        <w:t>9</w:t>
      </w:r>
      <w:r>
        <w:fldChar w:fldCharType="end"/>
      </w:r>
      <w:r w:rsidRPr="003108BF">
        <w:t xml:space="preserve"> of this document. To facilitate an understanding of the behavior and intended usage of these specifications, an overview of the API and the underlying design principals is first presented in this section of the documentation.</w:t>
      </w:r>
    </w:p>
    <w:p w14:paraId="6D2D3963" w14:textId="77777777" w:rsidR="002759A4" w:rsidRPr="003108BF" w:rsidRDefault="002759A4" w:rsidP="004B4899">
      <w:pPr>
        <w:pStyle w:val="Heading2"/>
      </w:pPr>
      <w:bookmarkStart w:id="55" w:name="_Toc382309377"/>
      <w:bookmarkStart w:id="56" w:name="_Ref382571997"/>
      <w:bookmarkStart w:id="57" w:name="_Toc424851084"/>
      <w:r w:rsidRPr="003108BF">
        <w:t>Overview</w:t>
      </w:r>
      <w:bookmarkEnd w:id="55"/>
      <w:bookmarkEnd w:id="56"/>
      <w:bookmarkEnd w:id="57"/>
    </w:p>
    <w:p w14:paraId="7AFF8924" w14:textId="77777777" w:rsidR="002759A4" w:rsidRPr="003108BF" w:rsidRDefault="002759A4" w:rsidP="0029506A">
      <w:pPr>
        <w:pStyle w:val="Body"/>
        <w:ind w:firstLine="0"/>
      </w:pPr>
      <w:r w:rsidRPr="003108BF">
        <w:t>The Cross-Platform Extras API is o</w:t>
      </w:r>
      <w:r>
        <w:t>rganized into functional groups</w:t>
      </w:r>
    </w:p>
    <w:p w14:paraId="383D3153" w14:textId="77777777" w:rsidR="002759A4" w:rsidRPr="003108BF" w:rsidRDefault="002759A4" w:rsidP="00B65A18">
      <w:pPr>
        <w:pStyle w:val="Body"/>
        <w:numPr>
          <w:ilvl w:val="0"/>
          <w:numId w:val="18"/>
        </w:numPr>
      </w:pPr>
      <w:r w:rsidRPr="003108BF">
        <w:rPr>
          <w:b/>
          <w:bCs/>
        </w:rPr>
        <w:t>Package Management</w:t>
      </w:r>
      <w:r>
        <w:rPr>
          <w:b/>
          <w:bCs/>
        </w:rPr>
        <w:t>:</w:t>
      </w:r>
      <w:r w:rsidRPr="003108BF">
        <w:t xml:space="preserve"> addresses both management of the life-cycle of the package, and access by the package to information regarding the Viewing Environment.</w:t>
      </w:r>
    </w:p>
    <w:p w14:paraId="1E9A11C0" w14:textId="77777777" w:rsidR="002759A4" w:rsidRPr="003108BF" w:rsidRDefault="002759A4" w:rsidP="00B65A18">
      <w:pPr>
        <w:pStyle w:val="Body"/>
        <w:numPr>
          <w:ilvl w:val="0"/>
          <w:numId w:val="18"/>
        </w:numPr>
      </w:pPr>
      <w:r w:rsidRPr="003108BF">
        <w:rPr>
          <w:b/>
          <w:bCs/>
        </w:rPr>
        <w:t>Content Access</w:t>
      </w:r>
      <w:r>
        <w:rPr>
          <w:b/>
          <w:bCs/>
        </w:rPr>
        <w:t>:</w:t>
      </w:r>
      <w:r w:rsidRPr="003108BF">
        <w:t xml:space="preserve"> </w:t>
      </w:r>
      <w:r w:rsidRPr="0097363D">
        <w:t>functions</w:t>
      </w:r>
      <w:r w:rsidRPr="003108BF">
        <w:t xml:space="preserve"> to identify and/or acquire the rights and entitlements to access content as well as the ability to transfer (i.e., download) the content from its current location.</w:t>
      </w:r>
    </w:p>
    <w:p w14:paraId="17A7A900" w14:textId="77777777" w:rsidR="002759A4" w:rsidRPr="003108BF" w:rsidRDefault="002759A4" w:rsidP="00B65A18">
      <w:pPr>
        <w:pStyle w:val="Body"/>
        <w:numPr>
          <w:ilvl w:val="0"/>
          <w:numId w:val="18"/>
        </w:numPr>
      </w:pPr>
      <w:r>
        <w:rPr>
          <w:b/>
          <w:bCs/>
        </w:rPr>
        <w:t>Account Access:</w:t>
      </w:r>
      <w:r w:rsidRPr="003108BF">
        <w:t xml:space="preserve"> provides a package </w:t>
      </w:r>
      <w:r>
        <w:t xml:space="preserve">the </w:t>
      </w:r>
      <w:r w:rsidRPr="003108BF">
        <w:t>ability to establish the identity of the consumer via a sign-in process and then obtain or modify information specific to the consumer (e.g., preferences, wish lists).</w:t>
      </w:r>
    </w:p>
    <w:p w14:paraId="160B2BF6" w14:textId="77777777" w:rsidR="002759A4" w:rsidRPr="003108BF" w:rsidRDefault="002759A4" w:rsidP="00B65A18">
      <w:pPr>
        <w:pStyle w:val="Body"/>
        <w:numPr>
          <w:ilvl w:val="0"/>
          <w:numId w:val="18"/>
        </w:numPr>
      </w:pPr>
      <w:r w:rsidRPr="003108BF">
        <w:rPr>
          <w:b/>
          <w:bCs/>
        </w:rPr>
        <w:t>Player Interaction</w:t>
      </w:r>
      <w:r>
        <w:rPr>
          <w:b/>
          <w:bCs/>
        </w:rPr>
        <w:t>:</w:t>
      </w:r>
      <w:r w:rsidRPr="003108BF">
        <w:t xml:space="preserve"> deals with the actual playback of a content file or stream. Methods are provided for obtaining a media player and then directing its operations (i.e., </w:t>
      </w:r>
      <w:r>
        <w:t xml:space="preserve">play, pause, trickplay, </w:t>
      </w:r>
      <w:r w:rsidRPr="003108BF">
        <w:t xml:space="preserve">etc.). </w:t>
      </w:r>
    </w:p>
    <w:p w14:paraId="45A2305E" w14:textId="77777777" w:rsidR="002759A4" w:rsidRPr="003108BF" w:rsidRDefault="002759A4" w:rsidP="00B65A18">
      <w:pPr>
        <w:pStyle w:val="Body"/>
        <w:numPr>
          <w:ilvl w:val="0"/>
          <w:numId w:val="18"/>
        </w:numPr>
      </w:pPr>
      <w:r w:rsidRPr="003108BF">
        <w:rPr>
          <w:b/>
          <w:bCs/>
        </w:rPr>
        <w:t>Social Networking</w:t>
      </w:r>
      <w:r>
        <w:rPr>
          <w:b/>
          <w:bCs/>
        </w:rPr>
        <w:t>:</w:t>
      </w:r>
      <w:r w:rsidRPr="003108BF">
        <w:t xml:space="preserve"> deals with </w:t>
      </w:r>
      <w:r w:rsidRPr="0097363D">
        <w:t>the</w:t>
      </w:r>
      <w:r w:rsidRPr="003108BF">
        <w:t xml:space="preserve"> use of social media accounts to interact with a larger community via posts, likes, and similar mechanisms. </w:t>
      </w:r>
    </w:p>
    <w:p w14:paraId="7A26623B" w14:textId="77777777" w:rsidR="002759A4" w:rsidRDefault="002759A4" w:rsidP="00B65A18">
      <w:pPr>
        <w:pStyle w:val="Body"/>
        <w:numPr>
          <w:ilvl w:val="0"/>
          <w:numId w:val="18"/>
        </w:numPr>
      </w:pPr>
      <w:r w:rsidRPr="003108BF">
        <w:rPr>
          <w:b/>
          <w:bCs/>
        </w:rPr>
        <w:t>Enhancements</w:t>
      </w:r>
      <w:r>
        <w:rPr>
          <w:b/>
          <w:bCs/>
        </w:rPr>
        <w:t>:</w:t>
      </w:r>
      <w:r w:rsidRPr="003108BF">
        <w:t xml:space="preserve"> </w:t>
      </w:r>
      <w:r w:rsidRPr="0097363D">
        <w:t>functionality</w:t>
      </w:r>
      <w:r w:rsidRPr="003108BF">
        <w:t xml:space="preserve"> that is considered optional. The API therefore provides the package with the ability to query the framework to determine which specific capabilities are provided.</w:t>
      </w:r>
    </w:p>
    <w:p w14:paraId="2D937AB4" w14:textId="77777777" w:rsidR="002759A4" w:rsidRDefault="002759A4" w:rsidP="00693C45">
      <w:pPr>
        <w:pStyle w:val="Body"/>
        <w:tabs>
          <w:tab w:val="clear" w:pos="720"/>
        </w:tabs>
      </w:pPr>
      <w:r w:rsidRPr="00693C45">
        <w:t>Each of the following sections provides details for one these API groups.</w:t>
      </w:r>
    </w:p>
    <w:p w14:paraId="0DD71C3E" w14:textId="77777777" w:rsidR="002759A4" w:rsidRDefault="002759A4" w:rsidP="000F77F4">
      <w:pPr>
        <w:pStyle w:val="Heading2"/>
      </w:pPr>
      <w:bookmarkStart w:id="58" w:name="_Toc424851085"/>
      <w:r>
        <w:t>API Applicability</w:t>
      </w:r>
      <w:bookmarkEnd w:id="58"/>
    </w:p>
    <w:p w14:paraId="106329A1" w14:textId="77777777" w:rsidR="002759A4" w:rsidRDefault="002759A4" w:rsidP="000F77F4">
      <w:pPr>
        <w:pStyle w:val="Body"/>
      </w:pPr>
      <w:r>
        <w:t xml:space="preserve">The following table indicates which APIs are required for implementation.  </w:t>
      </w:r>
    </w:p>
    <w:p w14:paraId="4740B451" w14:textId="77777777" w:rsidR="002759A4" w:rsidRDefault="002759A4" w:rsidP="000F77F4">
      <w:pPr>
        <w:pStyle w:val="Body"/>
      </w:pPr>
      <w:r>
        <w:t xml:space="preserve">Mandatory (“M”) APIs that must be implemented by the Framework or Package as indicated.  </w:t>
      </w:r>
    </w:p>
    <w:p w14:paraId="1852756C" w14:textId="77777777" w:rsidR="002759A4" w:rsidRDefault="002759A4" w:rsidP="000F77F4">
      <w:pPr>
        <w:pStyle w:val="Body"/>
      </w:pPr>
      <w:r>
        <w:t>Optional (“O”) APIs are strongly recommended for the Framework to ensure all Package features can be used with that Framework.  For the Package, optional APIs are implemented as necessary to support features of the Package’s experience.  Framework implementers may decide bilaterally with Package implementers that certain optional APIs must be implemented.</w:t>
      </w:r>
    </w:p>
    <w:p w14:paraId="2E6F7C96" w14:textId="77777777" w:rsidR="002759A4" w:rsidRDefault="002759A4" w:rsidP="000F77F4">
      <w:pPr>
        <w:pStyle w:val="Body"/>
      </w:pPr>
      <w:r>
        <w:t>Some APIs are not applicable (‘N/A’) to the Package and are marked accordingly.</w:t>
      </w:r>
    </w:p>
    <w:p w14:paraId="060B63DB" w14:textId="77777777" w:rsidR="002759A4" w:rsidRPr="000F77F4" w:rsidRDefault="002759A4" w:rsidP="000F77F4">
      <w:pPr>
        <w:pStyle w:val="Body"/>
      </w:pPr>
      <w:r>
        <w:t>An interface is provided in the Package Management Group to determine which API Subgroups are implemented.</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1911"/>
        <w:gridCol w:w="1701"/>
        <w:gridCol w:w="1934"/>
        <w:gridCol w:w="2019"/>
      </w:tblGrid>
      <w:tr w:rsidR="002759A4" w14:paraId="622CC7CE" w14:textId="77777777">
        <w:tc>
          <w:tcPr>
            <w:tcW w:w="2185" w:type="dxa"/>
          </w:tcPr>
          <w:p w14:paraId="7E028878" w14:textId="77777777" w:rsidR="002759A4" w:rsidRPr="00B43541" w:rsidRDefault="002759A4" w:rsidP="00B43541">
            <w:pPr>
              <w:pStyle w:val="Body"/>
              <w:keepNext/>
              <w:ind w:firstLine="0"/>
              <w:jc w:val="center"/>
              <w:rPr>
                <w:b/>
                <w:bCs/>
                <w:sz w:val="20"/>
                <w:szCs w:val="20"/>
              </w:rPr>
            </w:pPr>
            <w:r w:rsidRPr="00B43541">
              <w:rPr>
                <w:b/>
                <w:bCs/>
                <w:sz w:val="20"/>
                <w:szCs w:val="20"/>
              </w:rPr>
              <w:t>Group</w:t>
            </w:r>
          </w:p>
        </w:tc>
        <w:tc>
          <w:tcPr>
            <w:tcW w:w="1951" w:type="dxa"/>
          </w:tcPr>
          <w:p w14:paraId="423A6179" w14:textId="77777777" w:rsidR="002759A4" w:rsidRPr="00B43541" w:rsidRDefault="002759A4" w:rsidP="00B43541">
            <w:pPr>
              <w:pStyle w:val="Body"/>
              <w:keepNext/>
              <w:ind w:firstLine="0"/>
              <w:jc w:val="center"/>
              <w:rPr>
                <w:b/>
                <w:bCs/>
                <w:sz w:val="20"/>
                <w:szCs w:val="20"/>
              </w:rPr>
            </w:pPr>
            <w:r w:rsidRPr="00B43541">
              <w:rPr>
                <w:b/>
                <w:bCs/>
                <w:sz w:val="20"/>
                <w:szCs w:val="20"/>
              </w:rPr>
              <w:t>Subgroup</w:t>
            </w:r>
          </w:p>
        </w:tc>
        <w:tc>
          <w:tcPr>
            <w:tcW w:w="1730" w:type="dxa"/>
          </w:tcPr>
          <w:p w14:paraId="54BA3ECA" w14:textId="77777777" w:rsidR="002759A4" w:rsidRPr="00B43541" w:rsidRDefault="002759A4" w:rsidP="00B43541">
            <w:pPr>
              <w:pStyle w:val="Body"/>
              <w:keepNext/>
              <w:ind w:firstLine="0"/>
              <w:jc w:val="center"/>
              <w:rPr>
                <w:b/>
                <w:bCs/>
                <w:sz w:val="20"/>
                <w:szCs w:val="20"/>
              </w:rPr>
            </w:pPr>
            <w:r w:rsidRPr="00B43541">
              <w:rPr>
                <w:b/>
                <w:bCs/>
                <w:sz w:val="20"/>
                <w:szCs w:val="20"/>
              </w:rPr>
              <w:t>Framework</w:t>
            </w:r>
            <w:r>
              <w:rPr>
                <w:b/>
                <w:bCs/>
                <w:sz w:val="20"/>
                <w:szCs w:val="20"/>
              </w:rPr>
              <w:t xml:space="preserve"> API</w:t>
            </w:r>
          </w:p>
        </w:tc>
        <w:tc>
          <w:tcPr>
            <w:tcW w:w="1980" w:type="dxa"/>
          </w:tcPr>
          <w:p w14:paraId="0807B170" w14:textId="77777777" w:rsidR="002759A4" w:rsidRPr="00B43541" w:rsidRDefault="002759A4" w:rsidP="00B43541">
            <w:pPr>
              <w:pStyle w:val="Body"/>
              <w:keepNext/>
              <w:ind w:firstLine="0"/>
              <w:jc w:val="center"/>
              <w:rPr>
                <w:b/>
                <w:bCs/>
                <w:sz w:val="20"/>
                <w:szCs w:val="20"/>
              </w:rPr>
            </w:pPr>
            <w:r>
              <w:rPr>
                <w:b/>
                <w:bCs/>
                <w:sz w:val="20"/>
                <w:szCs w:val="20"/>
              </w:rPr>
              <w:t>Framework Events</w:t>
            </w:r>
          </w:p>
        </w:tc>
        <w:tc>
          <w:tcPr>
            <w:tcW w:w="2088" w:type="dxa"/>
          </w:tcPr>
          <w:p w14:paraId="2A2ED84D" w14:textId="77777777" w:rsidR="002759A4" w:rsidRPr="00B43541" w:rsidRDefault="002759A4" w:rsidP="00B43541">
            <w:pPr>
              <w:pStyle w:val="Body"/>
              <w:keepNext/>
              <w:ind w:firstLine="0"/>
              <w:jc w:val="center"/>
              <w:rPr>
                <w:b/>
                <w:bCs/>
                <w:sz w:val="20"/>
                <w:szCs w:val="20"/>
              </w:rPr>
            </w:pPr>
            <w:r w:rsidRPr="00B43541">
              <w:rPr>
                <w:b/>
                <w:bCs/>
                <w:sz w:val="20"/>
                <w:szCs w:val="20"/>
              </w:rPr>
              <w:t>Package</w:t>
            </w:r>
          </w:p>
        </w:tc>
      </w:tr>
      <w:tr w:rsidR="002759A4" w14:paraId="4FD1B6B9" w14:textId="77777777">
        <w:tc>
          <w:tcPr>
            <w:tcW w:w="2185" w:type="dxa"/>
            <w:vMerge w:val="restart"/>
          </w:tcPr>
          <w:p w14:paraId="6AFA0EC3" w14:textId="77777777" w:rsidR="002759A4" w:rsidRPr="00B43541" w:rsidRDefault="002759A4" w:rsidP="00B43541">
            <w:pPr>
              <w:pStyle w:val="Body"/>
              <w:keepNext/>
              <w:ind w:firstLine="0"/>
              <w:jc w:val="center"/>
              <w:rPr>
                <w:sz w:val="20"/>
                <w:szCs w:val="20"/>
              </w:rPr>
            </w:pPr>
            <w:r w:rsidRPr="00B43541">
              <w:rPr>
                <w:sz w:val="20"/>
                <w:szCs w:val="20"/>
              </w:rPr>
              <w:t>Package Management</w:t>
            </w:r>
          </w:p>
        </w:tc>
        <w:tc>
          <w:tcPr>
            <w:tcW w:w="1951" w:type="dxa"/>
          </w:tcPr>
          <w:p w14:paraId="16154262" w14:textId="77777777" w:rsidR="002759A4" w:rsidRPr="00B43541" w:rsidRDefault="002759A4" w:rsidP="00B43541">
            <w:pPr>
              <w:pStyle w:val="Body"/>
              <w:keepNext/>
              <w:ind w:firstLine="0"/>
              <w:jc w:val="center"/>
              <w:rPr>
                <w:sz w:val="20"/>
                <w:szCs w:val="20"/>
              </w:rPr>
            </w:pPr>
            <w:r w:rsidRPr="00B43541">
              <w:rPr>
                <w:sz w:val="20"/>
                <w:szCs w:val="20"/>
              </w:rPr>
              <w:t>Lifecycle</w:t>
            </w:r>
          </w:p>
        </w:tc>
        <w:tc>
          <w:tcPr>
            <w:tcW w:w="1730" w:type="dxa"/>
          </w:tcPr>
          <w:p w14:paraId="48A060AC" w14:textId="77777777" w:rsidR="002759A4" w:rsidRPr="00B43541" w:rsidRDefault="002759A4" w:rsidP="00B43541">
            <w:pPr>
              <w:pStyle w:val="Body"/>
              <w:keepNext/>
              <w:ind w:firstLine="0"/>
              <w:jc w:val="center"/>
              <w:rPr>
                <w:sz w:val="20"/>
                <w:szCs w:val="20"/>
              </w:rPr>
            </w:pPr>
            <w:r w:rsidRPr="00B43541">
              <w:rPr>
                <w:sz w:val="20"/>
                <w:szCs w:val="20"/>
              </w:rPr>
              <w:t>M</w:t>
            </w:r>
          </w:p>
        </w:tc>
        <w:tc>
          <w:tcPr>
            <w:tcW w:w="1980" w:type="dxa"/>
          </w:tcPr>
          <w:p w14:paraId="4BA993BB" w14:textId="77777777" w:rsidR="002759A4" w:rsidRPr="00B43541" w:rsidRDefault="002759A4" w:rsidP="003832EF">
            <w:pPr>
              <w:pStyle w:val="Body"/>
              <w:keepNext/>
              <w:ind w:firstLine="0"/>
              <w:jc w:val="center"/>
              <w:rPr>
                <w:sz w:val="20"/>
                <w:szCs w:val="20"/>
              </w:rPr>
            </w:pPr>
            <w:r>
              <w:rPr>
                <w:sz w:val="20"/>
                <w:szCs w:val="20"/>
              </w:rPr>
              <w:t>N/A</w:t>
            </w:r>
          </w:p>
        </w:tc>
        <w:tc>
          <w:tcPr>
            <w:tcW w:w="2088" w:type="dxa"/>
          </w:tcPr>
          <w:p w14:paraId="43954054" w14:textId="77777777" w:rsidR="002759A4" w:rsidRPr="00B43541" w:rsidRDefault="002759A4" w:rsidP="00B43541">
            <w:pPr>
              <w:pStyle w:val="Body"/>
              <w:keepNext/>
              <w:ind w:firstLine="0"/>
              <w:jc w:val="center"/>
              <w:rPr>
                <w:sz w:val="20"/>
                <w:szCs w:val="20"/>
              </w:rPr>
            </w:pPr>
            <w:r w:rsidRPr="00B43541">
              <w:rPr>
                <w:sz w:val="20"/>
                <w:szCs w:val="20"/>
              </w:rPr>
              <w:t>M</w:t>
            </w:r>
          </w:p>
        </w:tc>
      </w:tr>
      <w:tr w:rsidR="002759A4" w14:paraId="57C1FE43" w14:textId="77777777">
        <w:tc>
          <w:tcPr>
            <w:tcW w:w="2185" w:type="dxa"/>
            <w:vMerge/>
            <w:vAlign w:val="center"/>
          </w:tcPr>
          <w:p w14:paraId="3B5BB9BD" w14:textId="77777777" w:rsidR="002759A4" w:rsidRDefault="002759A4" w:rsidP="00B43541">
            <w:pPr>
              <w:spacing w:line="240" w:lineRule="auto"/>
              <w:jc w:val="left"/>
            </w:pPr>
          </w:p>
        </w:tc>
        <w:tc>
          <w:tcPr>
            <w:tcW w:w="1951" w:type="dxa"/>
          </w:tcPr>
          <w:p w14:paraId="48F15C07" w14:textId="77777777" w:rsidR="002759A4" w:rsidRPr="00B43541" w:rsidRDefault="002759A4" w:rsidP="00B43541">
            <w:pPr>
              <w:pStyle w:val="Body"/>
              <w:ind w:firstLine="0"/>
              <w:jc w:val="center"/>
              <w:rPr>
                <w:sz w:val="20"/>
                <w:szCs w:val="20"/>
              </w:rPr>
            </w:pPr>
            <w:r w:rsidRPr="00B43541">
              <w:rPr>
                <w:sz w:val="20"/>
                <w:szCs w:val="20"/>
              </w:rPr>
              <w:t>Connectivity</w:t>
            </w:r>
          </w:p>
        </w:tc>
        <w:tc>
          <w:tcPr>
            <w:tcW w:w="1730" w:type="dxa"/>
          </w:tcPr>
          <w:p w14:paraId="6E64669C"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1CC1685C" w14:textId="77777777" w:rsidR="002759A4" w:rsidRPr="00B43541" w:rsidRDefault="002759A4" w:rsidP="003832EF">
            <w:pPr>
              <w:pStyle w:val="Body"/>
              <w:ind w:firstLine="0"/>
              <w:jc w:val="center"/>
              <w:rPr>
                <w:sz w:val="20"/>
                <w:szCs w:val="20"/>
              </w:rPr>
            </w:pPr>
            <w:r>
              <w:rPr>
                <w:sz w:val="20"/>
                <w:szCs w:val="20"/>
              </w:rPr>
              <w:t xml:space="preserve"> N/A</w:t>
            </w:r>
          </w:p>
        </w:tc>
        <w:tc>
          <w:tcPr>
            <w:tcW w:w="2088" w:type="dxa"/>
          </w:tcPr>
          <w:p w14:paraId="42CD444C" w14:textId="77777777" w:rsidR="002759A4" w:rsidRPr="00B43541" w:rsidRDefault="002759A4" w:rsidP="00B43541">
            <w:pPr>
              <w:pStyle w:val="Body"/>
              <w:ind w:firstLine="0"/>
              <w:jc w:val="center"/>
              <w:rPr>
                <w:sz w:val="20"/>
                <w:szCs w:val="20"/>
              </w:rPr>
            </w:pPr>
            <w:r w:rsidRPr="00B43541">
              <w:rPr>
                <w:sz w:val="20"/>
                <w:szCs w:val="20"/>
              </w:rPr>
              <w:t>O</w:t>
            </w:r>
          </w:p>
        </w:tc>
      </w:tr>
      <w:tr w:rsidR="002759A4" w14:paraId="0BD2D0EF" w14:textId="77777777">
        <w:tc>
          <w:tcPr>
            <w:tcW w:w="2185" w:type="dxa"/>
            <w:vMerge/>
            <w:vAlign w:val="center"/>
          </w:tcPr>
          <w:p w14:paraId="48442456" w14:textId="77777777" w:rsidR="002759A4" w:rsidRDefault="002759A4" w:rsidP="00B43541">
            <w:pPr>
              <w:spacing w:line="240" w:lineRule="auto"/>
              <w:jc w:val="left"/>
            </w:pPr>
          </w:p>
        </w:tc>
        <w:tc>
          <w:tcPr>
            <w:tcW w:w="1951" w:type="dxa"/>
          </w:tcPr>
          <w:p w14:paraId="7932C278" w14:textId="77777777" w:rsidR="002759A4" w:rsidRPr="00B43541" w:rsidRDefault="002759A4" w:rsidP="00B43541">
            <w:pPr>
              <w:pStyle w:val="Body"/>
              <w:ind w:firstLine="0"/>
              <w:jc w:val="center"/>
              <w:rPr>
                <w:sz w:val="20"/>
                <w:szCs w:val="20"/>
              </w:rPr>
            </w:pPr>
            <w:r w:rsidRPr="00B43541">
              <w:rPr>
                <w:sz w:val="20"/>
                <w:szCs w:val="20"/>
              </w:rPr>
              <w:t>Environment</w:t>
            </w:r>
          </w:p>
        </w:tc>
        <w:tc>
          <w:tcPr>
            <w:tcW w:w="1730" w:type="dxa"/>
          </w:tcPr>
          <w:p w14:paraId="2B5B5D85"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6B1F8EC1" w14:textId="77777777" w:rsidR="002759A4" w:rsidRPr="00B43541" w:rsidRDefault="002759A4" w:rsidP="003832EF">
            <w:pPr>
              <w:pStyle w:val="Body"/>
              <w:ind w:firstLine="0"/>
              <w:jc w:val="center"/>
              <w:rPr>
                <w:sz w:val="20"/>
                <w:szCs w:val="20"/>
              </w:rPr>
            </w:pPr>
            <w:r>
              <w:rPr>
                <w:sz w:val="20"/>
                <w:szCs w:val="20"/>
              </w:rPr>
              <w:t>N/A</w:t>
            </w:r>
          </w:p>
        </w:tc>
        <w:tc>
          <w:tcPr>
            <w:tcW w:w="2088" w:type="dxa"/>
          </w:tcPr>
          <w:p w14:paraId="34B48158" w14:textId="77777777" w:rsidR="002759A4" w:rsidRPr="00B43541" w:rsidRDefault="002759A4" w:rsidP="00B43541">
            <w:pPr>
              <w:pStyle w:val="Body"/>
              <w:ind w:firstLine="0"/>
              <w:jc w:val="center"/>
              <w:rPr>
                <w:sz w:val="20"/>
                <w:szCs w:val="20"/>
              </w:rPr>
            </w:pPr>
            <w:r w:rsidRPr="00B43541">
              <w:rPr>
                <w:sz w:val="20"/>
                <w:szCs w:val="20"/>
              </w:rPr>
              <w:t>O</w:t>
            </w:r>
          </w:p>
        </w:tc>
      </w:tr>
      <w:tr w:rsidR="002759A4" w14:paraId="28D3AC5D" w14:textId="77777777">
        <w:tc>
          <w:tcPr>
            <w:tcW w:w="2185" w:type="dxa"/>
            <w:vMerge w:val="restart"/>
          </w:tcPr>
          <w:p w14:paraId="31A60AA3" w14:textId="77777777" w:rsidR="002759A4" w:rsidRPr="00B43541" w:rsidRDefault="002759A4" w:rsidP="00B43541">
            <w:pPr>
              <w:pStyle w:val="Body"/>
              <w:ind w:firstLine="0"/>
              <w:jc w:val="center"/>
              <w:rPr>
                <w:sz w:val="20"/>
                <w:szCs w:val="20"/>
              </w:rPr>
            </w:pPr>
            <w:r w:rsidRPr="00B43541">
              <w:rPr>
                <w:sz w:val="20"/>
                <w:szCs w:val="20"/>
              </w:rPr>
              <w:t>Content Access</w:t>
            </w:r>
          </w:p>
        </w:tc>
        <w:tc>
          <w:tcPr>
            <w:tcW w:w="1951" w:type="dxa"/>
          </w:tcPr>
          <w:p w14:paraId="49F2D054" w14:textId="77777777" w:rsidR="002759A4" w:rsidRPr="00B43541" w:rsidRDefault="002759A4" w:rsidP="00B43541">
            <w:pPr>
              <w:pStyle w:val="Body"/>
              <w:ind w:firstLine="0"/>
              <w:jc w:val="center"/>
              <w:rPr>
                <w:sz w:val="20"/>
                <w:szCs w:val="20"/>
              </w:rPr>
            </w:pPr>
            <w:r w:rsidRPr="00B43541">
              <w:rPr>
                <w:sz w:val="20"/>
                <w:szCs w:val="20"/>
              </w:rPr>
              <w:t>Availability</w:t>
            </w:r>
          </w:p>
        </w:tc>
        <w:tc>
          <w:tcPr>
            <w:tcW w:w="1730" w:type="dxa"/>
          </w:tcPr>
          <w:p w14:paraId="032EFA70" w14:textId="77777777" w:rsidR="002759A4" w:rsidRPr="00B43541" w:rsidRDefault="002759A4" w:rsidP="00B43541">
            <w:pPr>
              <w:pStyle w:val="Body"/>
              <w:ind w:firstLine="0"/>
              <w:jc w:val="center"/>
              <w:rPr>
                <w:sz w:val="20"/>
                <w:szCs w:val="20"/>
              </w:rPr>
            </w:pPr>
            <w:r w:rsidRPr="00B43541">
              <w:rPr>
                <w:sz w:val="20"/>
                <w:szCs w:val="20"/>
              </w:rPr>
              <w:t>M</w:t>
            </w:r>
          </w:p>
        </w:tc>
        <w:tc>
          <w:tcPr>
            <w:tcW w:w="1980" w:type="dxa"/>
          </w:tcPr>
          <w:p w14:paraId="3C4A5EF3" w14:textId="77777777" w:rsidR="002759A4" w:rsidRPr="00B43541" w:rsidRDefault="002759A4" w:rsidP="003832EF">
            <w:pPr>
              <w:pStyle w:val="Body"/>
              <w:ind w:firstLine="0"/>
              <w:jc w:val="center"/>
              <w:rPr>
                <w:sz w:val="20"/>
                <w:szCs w:val="20"/>
              </w:rPr>
            </w:pPr>
            <w:r w:rsidRPr="00B43541">
              <w:rPr>
                <w:sz w:val="20"/>
                <w:szCs w:val="20"/>
              </w:rPr>
              <w:t>M</w:t>
            </w:r>
          </w:p>
        </w:tc>
        <w:tc>
          <w:tcPr>
            <w:tcW w:w="2088" w:type="dxa"/>
          </w:tcPr>
          <w:p w14:paraId="0C2955F7" w14:textId="77777777" w:rsidR="002759A4" w:rsidRPr="00B43541" w:rsidRDefault="002759A4" w:rsidP="00B43541">
            <w:pPr>
              <w:pStyle w:val="Body"/>
              <w:ind w:firstLine="0"/>
              <w:jc w:val="center"/>
              <w:rPr>
                <w:sz w:val="20"/>
                <w:szCs w:val="20"/>
              </w:rPr>
            </w:pPr>
            <w:r>
              <w:rPr>
                <w:sz w:val="20"/>
                <w:szCs w:val="20"/>
              </w:rPr>
              <w:t>N/A</w:t>
            </w:r>
          </w:p>
        </w:tc>
      </w:tr>
      <w:tr w:rsidR="002759A4" w14:paraId="387EDEF9" w14:textId="77777777">
        <w:tc>
          <w:tcPr>
            <w:tcW w:w="2185" w:type="dxa"/>
            <w:vMerge/>
            <w:vAlign w:val="center"/>
          </w:tcPr>
          <w:p w14:paraId="5B883823" w14:textId="77777777" w:rsidR="002759A4" w:rsidRDefault="002759A4" w:rsidP="00B43541">
            <w:pPr>
              <w:spacing w:line="240" w:lineRule="auto"/>
              <w:jc w:val="left"/>
            </w:pPr>
          </w:p>
        </w:tc>
        <w:tc>
          <w:tcPr>
            <w:tcW w:w="1951" w:type="dxa"/>
          </w:tcPr>
          <w:p w14:paraId="13DE7414" w14:textId="77777777" w:rsidR="002759A4" w:rsidRPr="00B43541" w:rsidRDefault="002759A4" w:rsidP="00B43541">
            <w:pPr>
              <w:pStyle w:val="Body"/>
              <w:ind w:firstLine="0"/>
              <w:jc w:val="center"/>
              <w:rPr>
                <w:sz w:val="20"/>
                <w:szCs w:val="20"/>
              </w:rPr>
            </w:pPr>
            <w:r w:rsidRPr="00B43541">
              <w:rPr>
                <w:sz w:val="20"/>
                <w:szCs w:val="20"/>
              </w:rPr>
              <w:t>Access Event</w:t>
            </w:r>
          </w:p>
        </w:tc>
        <w:tc>
          <w:tcPr>
            <w:tcW w:w="1730" w:type="dxa"/>
          </w:tcPr>
          <w:p w14:paraId="5817E32E" w14:textId="77777777" w:rsidR="002759A4" w:rsidRPr="00B43541" w:rsidRDefault="002759A4" w:rsidP="00B43541">
            <w:pPr>
              <w:pStyle w:val="Body"/>
              <w:ind w:firstLine="0"/>
              <w:jc w:val="center"/>
              <w:rPr>
                <w:sz w:val="20"/>
                <w:szCs w:val="20"/>
              </w:rPr>
            </w:pPr>
            <w:r w:rsidRPr="00B43541">
              <w:rPr>
                <w:sz w:val="20"/>
                <w:szCs w:val="20"/>
              </w:rPr>
              <w:t>M</w:t>
            </w:r>
          </w:p>
        </w:tc>
        <w:tc>
          <w:tcPr>
            <w:tcW w:w="1980" w:type="dxa"/>
          </w:tcPr>
          <w:p w14:paraId="2773333B" w14:textId="77777777" w:rsidR="002759A4" w:rsidRPr="00B43541" w:rsidRDefault="002759A4" w:rsidP="003832EF">
            <w:pPr>
              <w:pStyle w:val="Body"/>
              <w:ind w:firstLine="0"/>
              <w:jc w:val="center"/>
              <w:rPr>
                <w:sz w:val="20"/>
                <w:szCs w:val="20"/>
              </w:rPr>
            </w:pPr>
            <w:r>
              <w:rPr>
                <w:sz w:val="20"/>
                <w:szCs w:val="20"/>
              </w:rPr>
              <w:t>N/A</w:t>
            </w:r>
          </w:p>
        </w:tc>
        <w:tc>
          <w:tcPr>
            <w:tcW w:w="2088" w:type="dxa"/>
          </w:tcPr>
          <w:p w14:paraId="098117E8" w14:textId="77777777" w:rsidR="002759A4" w:rsidRPr="00B43541" w:rsidRDefault="002759A4" w:rsidP="00B43541">
            <w:pPr>
              <w:pStyle w:val="Body"/>
              <w:ind w:firstLine="0"/>
              <w:jc w:val="center"/>
              <w:rPr>
                <w:sz w:val="20"/>
                <w:szCs w:val="20"/>
              </w:rPr>
            </w:pPr>
            <w:r w:rsidRPr="00B43541">
              <w:rPr>
                <w:sz w:val="20"/>
                <w:szCs w:val="20"/>
              </w:rPr>
              <w:t>M</w:t>
            </w:r>
          </w:p>
        </w:tc>
      </w:tr>
      <w:tr w:rsidR="002759A4" w14:paraId="3079561C" w14:textId="77777777">
        <w:tc>
          <w:tcPr>
            <w:tcW w:w="2185" w:type="dxa"/>
            <w:vMerge/>
            <w:vAlign w:val="center"/>
          </w:tcPr>
          <w:p w14:paraId="763CB911" w14:textId="77777777" w:rsidR="002759A4" w:rsidRDefault="002759A4" w:rsidP="00B43541">
            <w:pPr>
              <w:spacing w:line="240" w:lineRule="auto"/>
              <w:jc w:val="left"/>
            </w:pPr>
          </w:p>
        </w:tc>
        <w:tc>
          <w:tcPr>
            <w:tcW w:w="1951" w:type="dxa"/>
          </w:tcPr>
          <w:p w14:paraId="1294AD60" w14:textId="77777777" w:rsidR="002759A4" w:rsidRPr="00B43541" w:rsidRDefault="002759A4" w:rsidP="00B43541">
            <w:pPr>
              <w:pStyle w:val="Body"/>
              <w:ind w:firstLine="0"/>
              <w:jc w:val="center"/>
              <w:rPr>
                <w:sz w:val="20"/>
                <w:szCs w:val="20"/>
              </w:rPr>
            </w:pPr>
            <w:r w:rsidRPr="00B43541">
              <w:rPr>
                <w:sz w:val="20"/>
                <w:szCs w:val="20"/>
              </w:rPr>
              <w:t>Download</w:t>
            </w:r>
          </w:p>
        </w:tc>
        <w:tc>
          <w:tcPr>
            <w:tcW w:w="1730" w:type="dxa"/>
          </w:tcPr>
          <w:p w14:paraId="6CCBFA70"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68538E3A" w14:textId="77777777" w:rsidR="002759A4" w:rsidRPr="00B43541" w:rsidRDefault="002759A4" w:rsidP="003832EF">
            <w:pPr>
              <w:pStyle w:val="Body"/>
              <w:ind w:firstLine="0"/>
              <w:jc w:val="center"/>
              <w:rPr>
                <w:sz w:val="20"/>
                <w:szCs w:val="20"/>
              </w:rPr>
            </w:pPr>
            <w:r>
              <w:rPr>
                <w:sz w:val="20"/>
                <w:szCs w:val="20"/>
              </w:rPr>
              <w:t xml:space="preserve">N/A </w:t>
            </w:r>
            <w:r w:rsidRPr="00145D15">
              <w:rPr>
                <w:sz w:val="16"/>
                <w:szCs w:val="16"/>
              </w:rPr>
              <w:t>[note 1]</w:t>
            </w:r>
          </w:p>
        </w:tc>
        <w:tc>
          <w:tcPr>
            <w:tcW w:w="2088" w:type="dxa"/>
          </w:tcPr>
          <w:p w14:paraId="68842481" w14:textId="77777777" w:rsidR="002759A4" w:rsidRPr="00B43541" w:rsidRDefault="002759A4" w:rsidP="00B43541">
            <w:pPr>
              <w:pStyle w:val="Body"/>
              <w:ind w:firstLine="0"/>
              <w:jc w:val="center"/>
              <w:rPr>
                <w:sz w:val="20"/>
                <w:szCs w:val="20"/>
              </w:rPr>
            </w:pPr>
            <w:r>
              <w:rPr>
                <w:sz w:val="20"/>
                <w:szCs w:val="20"/>
              </w:rPr>
              <w:t>N/A</w:t>
            </w:r>
          </w:p>
        </w:tc>
      </w:tr>
      <w:tr w:rsidR="002759A4" w14:paraId="0B5F33D5" w14:textId="77777777">
        <w:tc>
          <w:tcPr>
            <w:tcW w:w="2185" w:type="dxa"/>
            <w:vMerge w:val="restart"/>
          </w:tcPr>
          <w:p w14:paraId="39E94391" w14:textId="77777777" w:rsidR="002759A4" w:rsidRPr="00B43541" w:rsidRDefault="002759A4" w:rsidP="00B43541">
            <w:pPr>
              <w:pStyle w:val="Body"/>
              <w:ind w:firstLine="0"/>
              <w:jc w:val="center"/>
              <w:rPr>
                <w:sz w:val="20"/>
                <w:szCs w:val="20"/>
              </w:rPr>
            </w:pPr>
            <w:r w:rsidRPr="00B43541">
              <w:rPr>
                <w:sz w:val="20"/>
                <w:szCs w:val="20"/>
              </w:rPr>
              <w:t>Account Access</w:t>
            </w:r>
          </w:p>
        </w:tc>
        <w:tc>
          <w:tcPr>
            <w:tcW w:w="1951" w:type="dxa"/>
          </w:tcPr>
          <w:p w14:paraId="44D1F1E2" w14:textId="77777777" w:rsidR="002759A4" w:rsidRPr="00B43541" w:rsidRDefault="002759A4" w:rsidP="00B43541">
            <w:pPr>
              <w:pStyle w:val="Body"/>
              <w:ind w:firstLine="0"/>
              <w:jc w:val="center"/>
              <w:rPr>
                <w:sz w:val="20"/>
                <w:szCs w:val="20"/>
              </w:rPr>
            </w:pPr>
            <w:r w:rsidRPr="00B43541">
              <w:rPr>
                <w:sz w:val="20"/>
                <w:szCs w:val="20"/>
              </w:rPr>
              <w:t>Basic</w:t>
            </w:r>
          </w:p>
        </w:tc>
        <w:tc>
          <w:tcPr>
            <w:tcW w:w="1730" w:type="dxa"/>
          </w:tcPr>
          <w:p w14:paraId="45394DA2" w14:textId="77777777" w:rsidR="002759A4" w:rsidRPr="00B43541" w:rsidRDefault="002759A4" w:rsidP="00B43541">
            <w:pPr>
              <w:pStyle w:val="Body"/>
              <w:ind w:firstLine="0"/>
              <w:jc w:val="center"/>
              <w:rPr>
                <w:sz w:val="20"/>
                <w:szCs w:val="20"/>
              </w:rPr>
            </w:pPr>
            <w:r w:rsidRPr="00B43541">
              <w:rPr>
                <w:sz w:val="20"/>
                <w:szCs w:val="20"/>
              </w:rPr>
              <w:t>M</w:t>
            </w:r>
          </w:p>
        </w:tc>
        <w:tc>
          <w:tcPr>
            <w:tcW w:w="1980" w:type="dxa"/>
          </w:tcPr>
          <w:p w14:paraId="42641439" w14:textId="77777777" w:rsidR="002759A4" w:rsidRPr="00B43541" w:rsidRDefault="002759A4" w:rsidP="003832EF">
            <w:pPr>
              <w:pStyle w:val="Body"/>
              <w:ind w:firstLine="0"/>
              <w:jc w:val="center"/>
              <w:rPr>
                <w:sz w:val="20"/>
                <w:szCs w:val="20"/>
              </w:rPr>
            </w:pPr>
            <w:r w:rsidRPr="00B43541">
              <w:rPr>
                <w:sz w:val="20"/>
                <w:szCs w:val="20"/>
              </w:rPr>
              <w:t>M</w:t>
            </w:r>
          </w:p>
        </w:tc>
        <w:tc>
          <w:tcPr>
            <w:tcW w:w="2088" w:type="dxa"/>
          </w:tcPr>
          <w:p w14:paraId="1468966B" w14:textId="77777777" w:rsidR="002759A4" w:rsidRPr="00B43541" w:rsidRDefault="002759A4" w:rsidP="00B43541">
            <w:pPr>
              <w:pStyle w:val="Body"/>
              <w:ind w:firstLine="0"/>
              <w:jc w:val="center"/>
              <w:rPr>
                <w:sz w:val="20"/>
                <w:szCs w:val="20"/>
              </w:rPr>
            </w:pPr>
            <w:r>
              <w:rPr>
                <w:sz w:val="20"/>
                <w:szCs w:val="20"/>
              </w:rPr>
              <w:t>N/A</w:t>
            </w:r>
          </w:p>
        </w:tc>
      </w:tr>
      <w:tr w:rsidR="002759A4" w14:paraId="0FB7BD81" w14:textId="77777777">
        <w:tc>
          <w:tcPr>
            <w:tcW w:w="2185" w:type="dxa"/>
            <w:vMerge/>
            <w:vAlign w:val="center"/>
          </w:tcPr>
          <w:p w14:paraId="5E542541" w14:textId="77777777" w:rsidR="002759A4" w:rsidRDefault="002759A4" w:rsidP="00B43541">
            <w:pPr>
              <w:spacing w:line="240" w:lineRule="auto"/>
              <w:jc w:val="left"/>
            </w:pPr>
          </w:p>
        </w:tc>
        <w:tc>
          <w:tcPr>
            <w:tcW w:w="1951" w:type="dxa"/>
          </w:tcPr>
          <w:p w14:paraId="5D261543" w14:textId="77777777" w:rsidR="002759A4" w:rsidRPr="00B43541" w:rsidRDefault="002759A4" w:rsidP="00B43541">
            <w:pPr>
              <w:pStyle w:val="Body"/>
              <w:ind w:firstLine="0"/>
              <w:jc w:val="center"/>
              <w:rPr>
                <w:sz w:val="20"/>
                <w:szCs w:val="20"/>
              </w:rPr>
            </w:pPr>
            <w:r w:rsidRPr="00B43541">
              <w:rPr>
                <w:sz w:val="20"/>
                <w:szCs w:val="20"/>
              </w:rPr>
              <w:t>Account Event</w:t>
            </w:r>
          </w:p>
        </w:tc>
        <w:tc>
          <w:tcPr>
            <w:tcW w:w="1730" w:type="dxa"/>
          </w:tcPr>
          <w:p w14:paraId="190AA5B3" w14:textId="77777777" w:rsidR="002759A4" w:rsidRPr="00B43541" w:rsidRDefault="002759A4" w:rsidP="00B43541">
            <w:pPr>
              <w:pStyle w:val="Body"/>
              <w:ind w:firstLine="0"/>
              <w:jc w:val="center"/>
              <w:rPr>
                <w:sz w:val="20"/>
                <w:szCs w:val="20"/>
              </w:rPr>
            </w:pPr>
            <w:r w:rsidRPr="00B43541">
              <w:rPr>
                <w:sz w:val="20"/>
                <w:szCs w:val="20"/>
              </w:rPr>
              <w:t>M</w:t>
            </w:r>
          </w:p>
        </w:tc>
        <w:tc>
          <w:tcPr>
            <w:tcW w:w="1980" w:type="dxa"/>
          </w:tcPr>
          <w:p w14:paraId="48838F41" w14:textId="77777777" w:rsidR="002759A4" w:rsidRPr="00B43541" w:rsidRDefault="002759A4" w:rsidP="003832EF">
            <w:pPr>
              <w:pStyle w:val="Body"/>
              <w:ind w:firstLine="0"/>
              <w:jc w:val="center"/>
              <w:rPr>
                <w:sz w:val="20"/>
                <w:szCs w:val="20"/>
              </w:rPr>
            </w:pPr>
            <w:r>
              <w:rPr>
                <w:sz w:val="20"/>
                <w:szCs w:val="20"/>
              </w:rPr>
              <w:t>N/A</w:t>
            </w:r>
          </w:p>
        </w:tc>
        <w:tc>
          <w:tcPr>
            <w:tcW w:w="2088" w:type="dxa"/>
          </w:tcPr>
          <w:p w14:paraId="7A1B9889" w14:textId="77777777" w:rsidR="002759A4" w:rsidRPr="00B43541" w:rsidRDefault="002759A4" w:rsidP="00B43541">
            <w:pPr>
              <w:pStyle w:val="Body"/>
              <w:ind w:firstLine="0"/>
              <w:jc w:val="center"/>
              <w:rPr>
                <w:sz w:val="20"/>
                <w:szCs w:val="20"/>
              </w:rPr>
            </w:pPr>
            <w:r w:rsidRPr="00B43541">
              <w:rPr>
                <w:sz w:val="20"/>
                <w:szCs w:val="20"/>
              </w:rPr>
              <w:t>M</w:t>
            </w:r>
          </w:p>
        </w:tc>
      </w:tr>
      <w:tr w:rsidR="002759A4" w14:paraId="5C3BD847" w14:textId="77777777">
        <w:tc>
          <w:tcPr>
            <w:tcW w:w="2185" w:type="dxa"/>
            <w:vMerge w:val="restart"/>
          </w:tcPr>
          <w:p w14:paraId="16EDA98D" w14:textId="77777777" w:rsidR="002759A4" w:rsidRPr="00B43541" w:rsidRDefault="002759A4" w:rsidP="00B43541">
            <w:pPr>
              <w:pStyle w:val="Body"/>
              <w:ind w:firstLine="0"/>
              <w:jc w:val="center"/>
              <w:rPr>
                <w:sz w:val="20"/>
                <w:szCs w:val="20"/>
              </w:rPr>
            </w:pPr>
            <w:r w:rsidRPr="00B43541">
              <w:rPr>
                <w:sz w:val="20"/>
                <w:szCs w:val="20"/>
              </w:rPr>
              <w:t>Player Interaction</w:t>
            </w:r>
          </w:p>
        </w:tc>
        <w:tc>
          <w:tcPr>
            <w:tcW w:w="1951" w:type="dxa"/>
          </w:tcPr>
          <w:p w14:paraId="368E35BA" w14:textId="77777777" w:rsidR="002759A4" w:rsidRPr="00B43541" w:rsidRDefault="002759A4" w:rsidP="00B43541">
            <w:pPr>
              <w:pStyle w:val="Body"/>
              <w:ind w:firstLine="0"/>
              <w:jc w:val="center"/>
              <w:rPr>
                <w:sz w:val="20"/>
                <w:szCs w:val="20"/>
              </w:rPr>
            </w:pPr>
            <w:r w:rsidRPr="00B43541">
              <w:rPr>
                <w:sz w:val="20"/>
                <w:szCs w:val="20"/>
              </w:rPr>
              <w:t>Lifecycle</w:t>
            </w:r>
          </w:p>
        </w:tc>
        <w:tc>
          <w:tcPr>
            <w:tcW w:w="1730" w:type="dxa"/>
          </w:tcPr>
          <w:p w14:paraId="08B0008F" w14:textId="77777777" w:rsidR="002759A4" w:rsidRPr="00B43541" w:rsidRDefault="002759A4" w:rsidP="00B43541">
            <w:pPr>
              <w:pStyle w:val="Body"/>
              <w:ind w:firstLine="0"/>
              <w:jc w:val="center"/>
              <w:rPr>
                <w:sz w:val="20"/>
                <w:szCs w:val="20"/>
              </w:rPr>
            </w:pPr>
            <w:r w:rsidRPr="00B43541">
              <w:rPr>
                <w:sz w:val="20"/>
                <w:szCs w:val="20"/>
              </w:rPr>
              <w:t>M</w:t>
            </w:r>
          </w:p>
        </w:tc>
        <w:tc>
          <w:tcPr>
            <w:tcW w:w="1980" w:type="dxa"/>
          </w:tcPr>
          <w:p w14:paraId="63121536" w14:textId="77777777" w:rsidR="002759A4" w:rsidRPr="00B43541" w:rsidRDefault="002759A4" w:rsidP="003832EF">
            <w:pPr>
              <w:pStyle w:val="Body"/>
              <w:ind w:firstLine="0"/>
              <w:jc w:val="center"/>
              <w:rPr>
                <w:sz w:val="20"/>
                <w:szCs w:val="20"/>
              </w:rPr>
            </w:pPr>
            <w:r w:rsidRPr="00B43541">
              <w:rPr>
                <w:sz w:val="20"/>
                <w:szCs w:val="20"/>
              </w:rPr>
              <w:t>M</w:t>
            </w:r>
          </w:p>
        </w:tc>
        <w:tc>
          <w:tcPr>
            <w:tcW w:w="2088" w:type="dxa"/>
          </w:tcPr>
          <w:p w14:paraId="47C49959" w14:textId="77777777" w:rsidR="002759A4" w:rsidRPr="00B43541" w:rsidRDefault="002759A4" w:rsidP="00B43541">
            <w:pPr>
              <w:pStyle w:val="Body"/>
              <w:ind w:firstLine="0"/>
              <w:jc w:val="center"/>
              <w:rPr>
                <w:sz w:val="20"/>
                <w:szCs w:val="20"/>
              </w:rPr>
            </w:pPr>
            <w:r>
              <w:rPr>
                <w:sz w:val="20"/>
                <w:szCs w:val="20"/>
              </w:rPr>
              <w:t>N/A</w:t>
            </w:r>
          </w:p>
        </w:tc>
      </w:tr>
      <w:tr w:rsidR="002759A4" w14:paraId="57647101" w14:textId="77777777">
        <w:tc>
          <w:tcPr>
            <w:tcW w:w="2185" w:type="dxa"/>
            <w:vMerge/>
            <w:vAlign w:val="center"/>
          </w:tcPr>
          <w:p w14:paraId="7EE4F9AD" w14:textId="77777777" w:rsidR="002759A4" w:rsidRDefault="002759A4" w:rsidP="00B43541">
            <w:pPr>
              <w:spacing w:line="240" w:lineRule="auto"/>
              <w:jc w:val="left"/>
            </w:pPr>
          </w:p>
        </w:tc>
        <w:tc>
          <w:tcPr>
            <w:tcW w:w="1951" w:type="dxa"/>
          </w:tcPr>
          <w:p w14:paraId="314B528B" w14:textId="77777777" w:rsidR="002759A4" w:rsidRPr="00B43541" w:rsidRDefault="002759A4" w:rsidP="00B43541">
            <w:pPr>
              <w:pStyle w:val="Body"/>
              <w:ind w:firstLine="0"/>
              <w:jc w:val="center"/>
              <w:rPr>
                <w:sz w:val="20"/>
                <w:szCs w:val="20"/>
              </w:rPr>
            </w:pPr>
            <w:r w:rsidRPr="00B43541">
              <w:rPr>
                <w:sz w:val="20"/>
                <w:szCs w:val="20"/>
              </w:rPr>
              <w:t>Basic</w:t>
            </w:r>
          </w:p>
        </w:tc>
        <w:tc>
          <w:tcPr>
            <w:tcW w:w="1730" w:type="dxa"/>
          </w:tcPr>
          <w:p w14:paraId="31AA592B" w14:textId="77777777" w:rsidR="002759A4" w:rsidRPr="00B43541" w:rsidRDefault="002759A4" w:rsidP="00B43541">
            <w:pPr>
              <w:pStyle w:val="Body"/>
              <w:ind w:firstLine="0"/>
              <w:jc w:val="center"/>
              <w:rPr>
                <w:sz w:val="20"/>
                <w:szCs w:val="20"/>
              </w:rPr>
            </w:pPr>
            <w:r w:rsidRPr="00B43541">
              <w:rPr>
                <w:sz w:val="20"/>
                <w:szCs w:val="20"/>
              </w:rPr>
              <w:t>M</w:t>
            </w:r>
          </w:p>
        </w:tc>
        <w:tc>
          <w:tcPr>
            <w:tcW w:w="1980" w:type="dxa"/>
          </w:tcPr>
          <w:p w14:paraId="6F2B82B6" w14:textId="77777777" w:rsidR="002759A4" w:rsidRPr="00B43541" w:rsidRDefault="002759A4" w:rsidP="003832EF">
            <w:pPr>
              <w:pStyle w:val="Body"/>
              <w:ind w:firstLine="0"/>
              <w:jc w:val="center"/>
              <w:rPr>
                <w:sz w:val="20"/>
                <w:szCs w:val="20"/>
              </w:rPr>
            </w:pPr>
            <w:r w:rsidRPr="00B43541">
              <w:rPr>
                <w:sz w:val="20"/>
                <w:szCs w:val="20"/>
              </w:rPr>
              <w:t>M</w:t>
            </w:r>
          </w:p>
        </w:tc>
        <w:tc>
          <w:tcPr>
            <w:tcW w:w="2088" w:type="dxa"/>
          </w:tcPr>
          <w:p w14:paraId="734273E1" w14:textId="77777777" w:rsidR="002759A4" w:rsidRPr="00B43541" w:rsidRDefault="002759A4" w:rsidP="00B43541">
            <w:pPr>
              <w:pStyle w:val="Body"/>
              <w:ind w:firstLine="0"/>
              <w:jc w:val="center"/>
              <w:rPr>
                <w:sz w:val="20"/>
                <w:szCs w:val="20"/>
              </w:rPr>
            </w:pPr>
            <w:r>
              <w:rPr>
                <w:sz w:val="20"/>
                <w:szCs w:val="20"/>
              </w:rPr>
              <w:t>N/A</w:t>
            </w:r>
          </w:p>
        </w:tc>
      </w:tr>
      <w:tr w:rsidR="002759A4" w14:paraId="24954DDA" w14:textId="77777777">
        <w:tc>
          <w:tcPr>
            <w:tcW w:w="2185" w:type="dxa"/>
            <w:vMerge/>
            <w:vAlign w:val="center"/>
          </w:tcPr>
          <w:p w14:paraId="43500D5A" w14:textId="77777777" w:rsidR="002759A4" w:rsidRDefault="002759A4" w:rsidP="00B43541">
            <w:pPr>
              <w:spacing w:line="240" w:lineRule="auto"/>
              <w:jc w:val="left"/>
            </w:pPr>
          </w:p>
        </w:tc>
        <w:tc>
          <w:tcPr>
            <w:tcW w:w="1951" w:type="dxa"/>
          </w:tcPr>
          <w:p w14:paraId="711D154D" w14:textId="77777777" w:rsidR="002759A4" w:rsidRPr="00B43541" w:rsidRDefault="002759A4" w:rsidP="00B43541">
            <w:pPr>
              <w:pStyle w:val="Body"/>
              <w:ind w:firstLine="0"/>
              <w:jc w:val="center"/>
              <w:rPr>
                <w:sz w:val="20"/>
                <w:szCs w:val="20"/>
              </w:rPr>
            </w:pPr>
            <w:r w:rsidRPr="00B43541">
              <w:rPr>
                <w:sz w:val="20"/>
                <w:szCs w:val="20"/>
              </w:rPr>
              <w:t>Trickplay</w:t>
            </w:r>
          </w:p>
        </w:tc>
        <w:tc>
          <w:tcPr>
            <w:tcW w:w="1730" w:type="dxa"/>
          </w:tcPr>
          <w:p w14:paraId="03C7227D"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0982BE1A" w14:textId="77777777" w:rsidR="002759A4" w:rsidRPr="00B43541" w:rsidRDefault="002759A4" w:rsidP="003832EF">
            <w:pPr>
              <w:pStyle w:val="Body"/>
              <w:ind w:firstLine="0"/>
              <w:jc w:val="center"/>
              <w:rPr>
                <w:sz w:val="20"/>
                <w:szCs w:val="20"/>
              </w:rPr>
            </w:pPr>
            <w:r>
              <w:rPr>
                <w:sz w:val="20"/>
                <w:szCs w:val="20"/>
              </w:rPr>
              <w:t xml:space="preserve">M </w:t>
            </w:r>
            <w:r>
              <w:rPr>
                <w:sz w:val="16"/>
                <w:szCs w:val="16"/>
              </w:rPr>
              <w:t>[note 2</w:t>
            </w:r>
            <w:r w:rsidRPr="00145D15">
              <w:rPr>
                <w:sz w:val="16"/>
                <w:szCs w:val="16"/>
              </w:rPr>
              <w:t>]</w:t>
            </w:r>
          </w:p>
        </w:tc>
        <w:tc>
          <w:tcPr>
            <w:tcW w:w="2088" w:type="dxa"/>
          </w:tcPr>
          <w:p w14:paraId="77C390C2" w14:textId="77777777" w:rsidR="002759A4" w:rsidRPr="00B43541" w:rsidRDefault="002759A4" w:rsidP="00B43541">
            <w:pPr>
              <w:pStyle w:val="Body"/>
              <w:ind w:firstLine="0"/>
              <w:jc w:val="center"/>
              <w:rPr>
                <w:sz w:val="20"/>
                <w:szCs w:val="20"/>
              </w:rPr>
            </w:pPr>
            <w:r>
              <w:rPr>
                <w:sz w:val="20"/>
                <w:szCs w:val="20"/>
              </w:rPr>
              <w:t>N/A</w:t>
            </w:r>
          </w:p>
        </w:tc>
      </w:tr>
      <w:tr w:rsidR="002759A4" w14:paraId="2ADAA335" w14:textId="77777777">
        <w:tc>
          <w:tcPr>
            <w:tcW w:w="2185" w:type="dxa"/>
            <w:vMerge/>
            <w:vAlign w:val="center"/>
          </w:tcPr>
          <w:p w14:paraId="0ED862EA" w14:textId="77777777" w:rsidR="002759A4" w:rsidRDefault="002759A4" w:rsidP="00B43541">
            <w:pPr>
              <w:spacing w:line="240" w:lineRule="auto"/>
              <w:jc w:val="left"/>
            </w:pPr>
          </w:p>
        </w:tc>
        <w:tc>
          <w:tcPr>
            <w:tcW w:w="1951" w:type="dxa"/>
          </w:tcPr>
          <w:p w14:paraId="1E575FC2" w14:textId="77777777" w:rsidR="002759A4" w:rsidRPr="00B43541" w:rsidRDefault="002759A4" w:rsidP="00B43541">
            <w:pPr>
              <w:pStyle w:val="Body"/>
              <w:ind w:firstLine="0"/>
              <w:jc w:val="center"/>
              <w:rPr>
                <w:sz w:val="20"/>
                <w:szCs w:val="20"/>
              </w:rPr>
            </w:pPr>
            <w:r w:rsidRPr="00B43541">
              <w:rPr>
                <w:sz w:val="20"/>
                <w:szCs w:val="20"/>
              </w:rPr>
              <w:t>Controls</w:t>
            </w:r>
          </w:p>
        </w:tc>
        <w:tc>
          <w:tcPr>
            <w:tcW w:w="1730" w:type="dxa"/>
          </w:tcPr>
          <w:p w14:paraId="19016A86"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6660505F" w14:textId="77777777" w:rsidR="002759A4" w:rsidRPr="00B43541" w:rsidRDefault="002759A4" w:rsidP="003832EF">
            <w:pPr>
              <w:pStyle w:val="Body"/>
              <w:ind w:firstLine="0"/>
              <w:jc w:val="center"/>
              <w:rPr>
                <w:sz w:val="20"/>
                <w:szCs w:val="20"/>
              </w:rPr>
            </w:pPr>
            <w:r>
              <w:rPr>
                <w:sz w:val="20"/>
                <w:szCs w:val="20"/>
              </w:rPr>
              <w:t xml:space="preserve">M </w:t>
            </w:r>
            <w:r>
              <w:rPr>
                <w:sz w:val="16"/>
                <w:szCs w:val="16"/>
              </w:rPr>
              <w:t>[note 2</w:t>
            </w:r>
            <w:r w:rsidRPr="00145D15">
              <w:rPr>
                <w:sz w:val="16"/>
                <w:szCs w:val="16"/>
              </w:rPr>
              <w:t>]</w:t>
            </w:r>
          </w:p>
        </w:tc>
        <w:tc>
          <w:tcPr>
            <w:tcW w:w="2088" w:type="dxa"/>
          </w:tcPr>
          <w:p w14:paraId="17F84779" w14:textId="77777777" w:rsidR="002759A4" w:rsidRPr="00B43541" w:rsidRDefault="002759A4" w:rsidP="00B43541">
            <w:pPr>
              <w:pStyle w:val="Body"/>
              <w:ind w:firstLine="0"/>
              <w:jc w:val="center"/>
              <w:rPr>
                <w:sz w:val="20"/>
                <w:szCs w:val="20"/>
              </w:rPr>
            </w:pPr>
            <w:r>
              <w:rPr>
                <w:sz w:val="20"/>
                <w:szCs w:val="20"/>
              </w:rPr>
              <w:t>N/A</w:t>
            </w:r>
          </w:p>
        </w:tc>
      </w:tr>
      <w:tr w:rsidR="002759A4" w14:paraId="1531A8CE" w14:textId="77777777">
        <w:tc>
          <w:tcPr>
            <w:tcW w:w="2185" w:type="dxa"/>
            <w:vMerge/>
            <w:vAlign w:val="center"/>
          </w:tcPr>
          <w:p w14:paraId="20B3EF37" w14:textId="77777777" w:rsidR="002759A4" w:rsidRDefault="002759A4" w:rsidP="00B43541">
            <w:pPr>
              <w:spacing w:line="240" w:lineRule="auto"/>
              <w:jc w:val="left"/>
            </w:pPr>
          </w:p>
        </w:tc>
        <w:tc>
          <w:tcPr>
            <w:tcW w:w="1951" w:type="dxa"/>
          </w:tcPr>
          <w:p w14:paraId="31ECC4FB" w14:textId="77777777" w:rsidR="002759A4" w:rsidRPr="00B43541" w:rsidRDefault="002759A4" w:rsidP="00B43541">
            <w:pPr>
              <w:pStyle w:val="Body"/>
              <w:ind w:firstLine="0"/>
              <w:jc w:val="center"/>
              <w:rPr>
                <w:sz w:val="20"/>
                <w:szCs w:val="20"/>
              </w:rPr>
            </w:pPr>
            <w:r w:rsidRPr="00B43541">
              <w:rPr>
                <w:sz w:val="20"/>
                <w:szCs w:val="20"/>
              </w:rPr>
              <w:t>Sound</w:t>
            </w:r>
          </w:p>
        </w:tc>
        <w:tc>
          <w:tcPr>
            <w:tcW w:w="1730" w:type="dxa"/>
          </w:tcPr>
          <w:p w14:paraId="634DAD45"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35FD12F9" w14:textId="77777777" w:rsidR="002759A4" w:rsidRPr="00B43541" w:rsidRDefault="002759A4" w:rsidP="003832EF">
            <w:pPr>
              <w:pStyle w:val="Body"/>
              <w:ind w:firstLine="0"/>
              <w:jc w:val="center"/>
              <w:rPr>
                <w:sz w:val="20"/>
                <w:szCs w:val="20"/>
              </w:rPr>
            </w:pPr>
            <w:r>
              <w:rPr>
                <w:sz w:val="20"/>
                <w:szCs w:val="20"/>
              </w:rPr>
              <w:t xml:space="preserve">M </w:t>
            </w:r>
            <w:r>
              <w:rPr>
                <w:sz w:val="16"/>
                <w:szCs w:val="16"/>
              </w:rPr>
              <w:t>[note 2</w:t>
            </w:r>
            <w:r w:rsidRPr="00145D15">
              <w:rPr>
                <w:sz w:val="16"/>
                <w:szCs w:val="16"/>
              </w:rPr>
              <w:t>]</w:t>
            </w:r>
          </w:p>
        </w:tc>
        <w:tc>
          <w:tcPr>
            <w:tcW w:w="2088" w:type="dxa"/>
          </w:tcPr>
          <w:p w14:paraId="48CDAB4E" w14:textId="77777777" w:rsidR="002759A4" w:rsidRPr="00B43541" w:rsidRDefault="002759A4" w:rsidP="00B43541">
            <w:pPr>
              <w:pStyle w:val="Body"/>
              <w:ind w:firstLine="0"/>
              <w:jc w:val="center"/>
              <w:rPr>
                <w:sz w:val="20"/>
                <w:szCs w:val="20"/>
              </w:rPr>
            </w:pPr>
            <w:r>
              <w:rPr>
                <w:sz w:val="20"/>
                <w:szCs w:val="20"/>
              </w:rPr>
              <w:t>N/A</w:t>
            </w:r>
          </w:p>
        </w:tc>
      </w:tr>
      <w:tr w:rsidR="002759A4" w14:paraId="701A5CDD" w14:textId="77777777">
        <w:tc>
          <w:tcPr>
            <w:tcW w:w="2185" w:type="dxa"/>
            <w:vMerge/>
            <w:vAlign w:val="center"/>
          </w:tcPr>
          <w:p w14:paraId="2D2595AB" w14:textId="77777777" w:rsidR="002759A4" w:rsidRDefault="002759A4" w:rsidP="00B43541">
            <w:pPr>
              <w:spacing w:line="240" w:lineRule="auto"/>
              <w:jc w:val="left"/>
            </w:pPr>
          </w:p>
        </w:tc>
        <w:tc>
          <w:tcPr>
            <w:tcW w:w="1951" w:type="dxa"/>
          </w:tcPr>
          <w:p w14:paraId="15EB88C1" w14:textId="77777777" w:rsidR="002759A4" w:rsidRPr="00B43541" w:rsidRDefault="002759A4" w:rsidP="00B43541">
            <w:pPr>
              <w:pStyle w:val="Body"/>
              <w:ind w:firstLine="0"/>
              <w:jc w:val="center"/>
              <w:rPr>
                <w:sz w:val="20"/>
                <w:szCs w:val="20"/>
              </w:rPr>
            </w:pPr>
            <w:r w:rsidRPr="00B43541">
              <w:rPr>
                <w:sz w:val="20"/>
                <w:szCs w:val="20"/>
              </w:rPr>
              <w:t>Player Event</w:t>
            </w:r>
          </w:p>
        </w:tc>
        <w:tc>
          <w:tcPr>
            <w:tcW w:w="1730" w:type="dxa"/>
          </w:tcPr>
          <w:p w14:paraId="07EA2078" w14:textId="77777777" w:rsidR="002759A4" w:rsidRPr="00B43541" w:rsidRDefault="002759A4" w:rsidP="00B43541">
            <w:pPr>
              <w:pStyle w:val="Body"/>
              <w:ind w:firstLine="0"/>
              <w:jc w:val="center"/>
              <w:rPr>
                <w:sz w:val="20"/>
                <w:szCs w:val="20"/>
              </w:rPr>
            </w:pPr>
            <w:r w:rsidRPr="00B43541">
              <w:rPr>
                <w:sz w:val="20"/>
                <w:szCs w:val="20"/>
              </w:rPr>
              <w:t>M</w:t>
            </w:r>
          </w:p>
        </w:tc>
        <w:tc>
          <w:tcPr>
            <w:tcW w:w="1980" w:type="dxa"/>
          </w:tcPr>
          <w:p w14:paraId="3BEC5297" w14:textId="77777777" w:rsidR="002759A4" w:rsidRPr="00B43541" w:rsidRDefault="002759A4" w:rsidP="003832EF">
            <w:pPr>
              <w:pStyle w:val="Body"/>
              <w:ind w:firstLine="0"/>
              <w:jc w:val="center"/>
              <w:rPr>
                <w:sz w:val="20"/>
                <w:szCs w:val="20"/>
              </w:rPr>
            </w:pPr>
            <w:r>
              <w:rPr>
                <w:sz w:val="20"/>
                <w:szCs w:val="20"/>
              </w:rPr>
              <w:t>N/A</w:t>
            </w:r>
          </w:p>
        </w:tc>
        <w:tc>
          <w:tcPr>
            <w:tcW w:w="2088" w:type="dxa"/>
          </w:tcPr>
          <w:p w14:paraId="74295121" w14:textId="77777777" w:rsidR="002759A4" w:rsidRPr="00B43541" w:rsidRDefault="002759A4" w:rsidP="00B43541">
            <w:pPr>
              <w:pStyle w:val="Body"/>
              <w:ind w:firstLine="0"/>
              <w:jc w:val="center"/>
              <w:rPr>
                <w:sz w:val="20"/>
                <w:szCs w:val="20"/>
              </w:rPr>
            </w:pPr>
            <w:r w:rsidRPr="00B43541">
              <w:rPr>
                <w:sz w:val="20"/>
                <w:szCs w:val="20"/>
              </w:rPr>
              <w:t>M</w:t>
            </w:r>
          </w:p>
        </w:tc>
      </w:tr>
      <w:tr w:rsidR="002759A4" w14:paraId="07E06A58" w14:textId="77777777">
        <w:tc>
          <w:tcPr>
            <w:tcW w:w="2185" w:type="dxa"/>
            <w:vMerge/>
            <w:vAlign w:val="center"/>
          </w:tcPr>
          <w:p w14:paraId="3E69907B" w14:textId="77777777" w:rsidR="002759A4" w:rsidRDefault="002759A4" w:rsidP="00B43541">
            <w:pPr>
              <w:spacing w:line="240" w:lineRule="auto"/>
              <w:jc w:val="left"/>
            </w:pPr>
          </w:p>
        </w:tc>
        <w:tc>
          <w:tcPr>
            <w:tcW w:w="1951" w:type="dxa"/>
          </w:tcPr>
          <w:p w14:paraId="72D8A4CF" w14:textId="77777777" w:rsidR="002759A4" w:rsidRPr="00B43541" w:rsidRDefault="002759A4" w:rsidP="00B43541">
            <w:pPr>
              <w:pStyle w:val="Body"/>
              <w:ind w:firstLine="0"/>
              <w:jc w:val="center"/>
              <w:rPr>
                <w:sz w:val="20"/>
                <w:szCs w:val="20"/>
              </w:rPr>
            </w:pPr>
            <w:r w:rsidRPr="00B43541">
              <w:rPr>
                <w:sz w:val="20"/>
                <w:szCs w:val="20"/>
              </w:rPr>
              <w:t>Geometry</w:t>
            </w:r>
          </w:p>
        </w:tc>
        <w:tc>
          <w:tcPr>
            <w:tcW w:w="1730" w:type="dxa"/>
          </w:tcPr>
          <w:p w14:paraId="7C378924" w14:textId="77777777" w:rsidR="002759A4" w:rsidRPr="00B43541" w:rsidRDefault="002759A4" w:rsidP="00B43541">
            <w:pPr>
              <w:pStyle w:val="Body"/>
              <w:ind w:firstLine="0"/>
              <w:jc w:val="center"/>
              <w:rPr>
                <w:sz w:val="20"/>
                <w:szCs w:val="20"/>
              </w:rPr>
            </w:pPr>
            <w:r w:rsidRPr="00B43541">
              <w:rPr>
                <w:sz w:val="20"/>
                <w:szCs w:val="20"/>
              </w:rPr>
              <w:t>M</w:t>
            </w:r>
          </w:p>
        </w:tc>
        <w:tc>
          <w:tcPr>
            <w:tcW w:w="1980" w:type="dxa"/>
          </w:tcPr>
          <w:p w14:paraId="7995124D" w14:textId="77777777" w:rsidR="002759A4" w:rsidRPr="00B43541" w:rsidRDefault="002759A4" w:rsidP="003832EF">
            <w:pPr>
              <w:pStyle w:val="Body"/>
              <w:ind w:firstLine="0"/>
              <w:jc w:val="center"/>
              <w:rPr>
                <w:sz w:val="20"/>
                <w:szCs w:val="20"/>
              </w:rPr>
            </w:pPr>
            <w:r w:rsidRPr="00B43541">
              <w:rPr>
                <w:sz w:val="20"/>
                <w:szCs w:val="20"/>
              </w:rPr>
              <w:t>M</w:t>
            </w:r>
          </w:p>
        </w:tc>
        <w:tc>
          <w:tcPr>
            <w:tcW w:w="2088" w:type="dxa"/>
          </w:tcPr>
          <w:p w14:paraId="66EC0749" w14:textId="77777777" w:rsidR="002759A4" w:rsidRPr="00B43541" w:rsidRDefault="002759A4" w:rsidP="00B43541">
            <w:pPr>
              <w:pStyle w:val="Body"/>
              <w:ind w:firstLine="0"/>
              <w:jc w:val="center"/>
              <w:rPr>
                <w:sz w:val="20"/>
                <w:szCs w:val="20"/>
              </w:rPr>
            </w:pPr>
            <w:r>
              <w:rPr>
                <w:sz w:val="20"/>
                <w:szCs w:val="20"/>
              </w:rPr>
              <w:t>N/A</w:t>
            </w:r>
          </w:p>
        </w:tc>
      </w:tr>
      <w:tr w:rsidR="002759A4" w14:paraId="7D944979" w14:textId="77777777">
        <w:tc>
          <w:tcPr>
            <w:tcW w:w="2185" w:type="dxa"/>
            <w:vMerge w:val="restart"/>
          </w:tcPr>
          <w:p w14:paraId="475C57E2" w14:textId="77777777" w:rsidR="002759A4" w:rsidRPr="00B43541" w:rsidRDefault="002759A4" w:rsidP="00B43541">
            <w:pPr>
              <w:pStyle w:val="Body"/>
              <w:ind w:firstLine="0"/>
              <w:jc w:val="center"/>
              <w:rPr>
                <w:sz w:val="20"/>
                <w:szCs w:val="20"/>
              </w:rPr>
            </w:pPr>
            <w:r w:rsidRPr="00B43541">
              <w:rPr>
                <w:sz w:val="20"/>
                <w:szCs w:val="20"/>
              </w:rPr>
              <w:t>Social Networking</w:t>
            </w:r>
          </w:p>
        </w:tc>
        <w:tc>
          <w:tcPr>
            <w:tcW w:w="1951" w:type="dxa"/>
          </w:tcPr>
          <w:p w14:paraId="3CA44F7F" w14:textId="77777777" w:rsidR="002759A4" w:rsidRPr="00B43541" w:rsidRDefault="002759A4" w:rsidP="00B43541">
            <w:pPr>
              <w:pStyle w:val="Body"/>
              <w:ind w:firstLine="0"/>
              <w:jc w:val="center"/>
              <w:rPr>
                <w:sz w:val="20"/>
                <w:szCs w:val="20"/>
              </w:rPr>
            </w:pPr>
            <w:r w:rsidRPr="00B43541">
              <w:rPr>
                <w:sz w:val="20"/>
                <w:szCs w:val="20"/>
              </w:rPr>
              <w:t>Sharing</w:t>
            </w:r>
          </w:p>
        </w:tc>
        <w:tc>
          <w:tcPr>
            <w:tcW w:w="1730" w:type="dxa"/>
          </w:tcPr>
          <w:p w14:paraId="068A7F2D"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0A3D9221" w14:textId="77777777" w:rsidR="002759A4" w:rsidRPr="00B43541" w:rsidRDefault="002759A4" w:rsidP="003832EF">
            <w:pPr>
              <w:pStyle w:val="Body"/>
              <w:ind w:firstLine="0"/>
              <w:jc w:val="center"/>
              <w:rPr>
                <w:sz w:val="20"/>
                <w:szCs w:val="20"/>
              </w:rPr>
            </w:pPr>
            <w:r w:rsidRPr="00B43541">
              <w:rPr>
                <w:sz w:val="20"/>
                <w:szCs w:val="20"/>
              </w:rPr>
              <w:t>O</w:t>
            </w:r>
            <w:r>
              <w:rPr>
                <w:sz w:val="20"/>
                <w:szCs w:val="20"/>
              </w:rPr>
              <w:t xml:space="preserve"> </w:t>
            </w:r>
            <w:r>
              <w:rPr>
                <w:sz w:val="16"/>
                <w:szCs w:val="16"/>
              </w:rPr>
              <w:t>[note 3</w:t>
            </w:r>
            <w:r w:rsidRPr="00145D15">
              <w:rPr>
                <w:sz w:val="16"/>
                <w:szCs w:val="16"/>
              </w:rPr>
              <w:t>]</w:t>
            </w:r>
          </w:p>
        </w:tc>
        <w:tc>
          <w:tcPr>
            <w:tcW w:w="2088" w:type="dxa"/>
          </w:tcPr>
          <w:p w14:paraId="771BB8FA" w14:textId="77777777" w:rsidR="002759A4" w:rsidRPr="00B43541" w:rsidRDefault="002759A4" w:rsidP="00B43541">
            <w:pPr>
              <w:pStyle w:val="Body"/>
              <w:ind w:firstLine="0"/>
              <w:jc w:val="center"/>
              <w:rPr>
                <w:sz w:val="20"/>
                <w:szCs w:val="20"/>
              </w:rPr>
            </w:pPr>
            <w:r>
              <w:rPr>
                <w:sz w:val="20"/>
                <w:szCs w:val="20"/>
              </w:rPr>
              <w:t>N/A</w:t>
            </w:r>
          </w:p>
        </w:tc>
      </w:tr>
      <w:tr w:rsidR="002759A4" w14:paraId="00A92EAE" w14:textId="77777777">
        <w:tc>
          <w:tcPr>
            <w:tcW w:w="2185" w:type="dxa"/>
            <w:vMerge/>
            <w:vAlign w:val="center"/>
          </w:tcPr>
          <w:p w14:paraId="3CD3B47F" w14:textId="77777777" w:rsidR="002759A4" w:rsidRDefault="002759A4" w:rsidP="00B43541">
            <w:pPr>
              <w:spacing w:line="240" w:lineRule="auto"/>
              <w:jc w:val="left"/>
            </w:pPr>
          </w:p>
        </w:tc>
        <w:tc>
          <w:tcPr>
            <w:tcW w:w="1951" w:type="dxa"/>
          </w:tcPr>
          <w:p w14:paraId="20C04AA0" w14:textId="77777777" w:rsidR="002759A4" w:rsidRPr="00B43541" w:rsidRDefault="002759A4" w:rsidP="00B43541">
            <w:pPr>
              <w:pStyle w:val="Body"/>
              <w:ind w:firstLine="0"/>
              <w:jc w:val="center"/>
              <w:rPr>
                <w:sz w:val="20"/>
                <w:szCs w:val="20"/>
              </w:rPr>
            </w:pPr>
            <w:r w:rsidRPr="00B43541">
              <w:rPr>
                <w:sz w:val="20"/>
                <w:szCs w:val="20"/>
              </w:rPr>
              <w:t>Social Event</w:t>
            </w:r>
          </w:p>
        </w:tc>
        <w:tc>
          <w:tcPr>
            <w:tcW w:w="1730" w:type="dxa"/>
          </w:tcPr>
          <w:p w14:paraId="0BFB917A" w14:textId="77777777" w:rsidR="002759A4" w:rsidRPr="00B43541" w:rsidRDefault="002759A4" w:rsidP="00B43541">
            <w:pPr>
              <w:pStyle w:val="Body"/>
              <w:ind w:firstLine="0"/>
              <w:jc w:val="center"/>
              <w:rPr>
                <w:sz w:val="20"/>
                <w:szCs w:val="20"/>
              </w:rPr>
            </w:pPr>
            <w:r w:rsidRPr="00B43541">
              <w:rPr>
                <w:sz w:val="20"/>
                <w:szCs w:val="20"/>
              </w:rPr>
              <w:t>M</w:t>
            </w:r>
          </w:p>
        </w:tc>
        <w:tc>
          <w:tcPr>
            <w:tcW w:w="1980" w:type="dxa"/>
          </w:tcPr>
          <w:p w14:paraId="4D08B562" w14:textId="77777777" w:rsidR="002759A4" w:rsidRPr="00B43541" w:rsidRDefault="002759A4" w:rsidP="003832EF">
            <w:pPr>
              <w:pStyle w:val="Body"/>
              <w:ind w:firstLine="0"/>
              <w:jc w:val="center"/>
              <w:rPr>
                <w:sz w:val="20"/>
                <w:szCs w:val="20"/>
              </w:rPr>
            </w:pPr>
            <w:r>
              <w:rPr>
                <w:sz w:val="20"/>
                <w:szCs w:val="20"/>
              </w:rPr>
              <w:t>N/A</w:t>
            </w:r>
          </w:p>
        </w:tc>
        <w:tc>
          <w:tcPr>
            <w:tcW w:w="2088" w:type="dxa"/>
          </w:tcPr>
          <w:p w14:paraId="6223560D" w14:textId="77777777" w:rsidR="002759A4" w:rsidRPr="00B43541" w:rsidRDefault="002759A4" w:rsidP="00B43541">
            <w:pPr>
              <w:pStyle w:val="Body"/>
              <w:ind w:firstLine="0"/>
              <w:jc w:val="center"/>
              <w:rPr>
                <w:sz w:val="20"/>
                <w:szCs w:val="20"/>
              </w:rPr>
            </w:pPr>
            <w:r w:rsidRPr="00B43541">
              <w:rPr>
                <w:sz w:val="20"/>
                <w:szCs w:val="20"/>
              </w:rPr>
              <w:t>M</w:t>
            </w:r>
          </w:p>
        </w:tc>
      </w:tr>
      <w:tr w:rsidR="002759A4" w14:paraId="7C46D413" w14:textId="77777777">
        <w:tc>
          <w:tcPr>
            <w:tcW w:w="2185" w:type="dxa"/>
            <w:vMerge w:val="restart"/>
          </w:tcPr>
          <w:p w14:paraId="757089A5" w14:textId="77777777" w:rsidR="002759A4" w:rsidRPr="00B43541" w:rsidRDefault="002759A4" w:rsidP="00B43541">
            <w:pPr>
              <w:pStyle w:val="Body"/>
              <w:ind w:firstLine="0"/>
              <w:jc w:val="center"/>
              <w:rPr>
                <w:sz w:val="20"/>
                <w:szCs w:val="20"/>
              </w:rPr>
            </w:pPr>
            <w:r w:rsidRPr="00B43541">
              <w:rPr>
                <w:sz w:val="20"/>
                <w:szCs w:val="20"/>
              </w:rPr>
              <w:t>Enhancements</w:t>
            </w:r>
          </w:p>
        </w:tc>
        <w:tc>
          <w:tcPr>
            <w:tcW w:w="1951" w:type="dxa"/>
          </w:tcPr>
          <w:p w14:paraId="795D873C" w14:textId="77777777" w:rsidR="002759A4" w:rsidRPr="00B43541" w:rsidRDefault="002759A4" w:rsidP="00B43541">
            <w:pPr>
              <w:pStyle w:val="Body"/>
              <w:ind w:firstLine="0"/>
              <w:jc w:val="center"/>
              <w:rPr>
                <w:sz w:val="20"/>
                <w:szCs w:val="20"/>
              </w:rPr>
            </w:pPr>
            <w:r w:rsidRPr="00B43541">
              <w:rPr>
                <w:sz w:val="20"/>
                <w:szCs w:val="20"/>
              </w:rPr>
              <w:t>Wishlists</w:t>
            </w:r>
          </w:p>
        </w:tc>
        <w:tc>
          <w:tcPr>
            <w:tcW w:w="1730" w:type="dxa"/>
          </w:tcPr>
          <w:p w14:paraId="1419FDC3"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4428EA25" w14:textId="77777777" w:rsidR="002759A4" w:rsidRPr="00B43541" w:rsidRDefault="002759A4" w:rsidP="003832EF">
            <w:pPr>
              <w:pStyle w:val="Body"/>
              <w:ind w:firstLine="0"/>
              <w:jc w:val="center"/>
              <w:rPr>
                <w:sz w:val="20"/>
                <w:szCs w:val="20"/>
              </w:rPr>
            </w:pPr>
            <w:r>
              <w:rPr>
                <w:sz w:val="20"/>
                <w:szCs w:val="20"/>
              </w:rPr>
              <w:t>N/A</w:t>
            </w:r>
          </w:p>
        </w:tc>
        <w:tc>
          <w:tcPr>
            <w:tcW w:w="2088" w:type="dxa"/>
          </w:tcPr>
          <w:p w14:paraId="70AB7224" w14:textId="77777777" w:rsidR="002759A4" w:rsidRPr="00B43541" w:rsidRDefault="002759A4" w:rsidP="00B43541">
            <w:pPr>
              <w:pStyle w:val="Body"/>
              <w:ind w:firstLine="0"/>
              <w:jc w:val="center"/>
              <w:rPr>
                <w:sz w:val="20"/>
                <w:szCs w:val="20"/>
              </w:rPr>
            </w:pPr>
            <w:r>
              <w:rPr>
                <w:sz w:val="20"/>
                <w:szCs w:val="20"/>
              </w:rPr>
              <w:t>N/A</w:t>
            </w:r>
          </w:p>
        </w:tc>
      </w:tr>
      <w:tr w:rsidR="002759A4" w14:paraId="7BC6EA6F" w14:textId="77777777">
        <w:tc>
          <w:tcPr>
            <w:tcW w:w="2185" w:type="dxa"/>
            <w:vMerge/>
            <w:vAlign w:val="center"/>
          </w:tcPr>
          <w:p w14:paraId="4442C6A0" w14:textId="77777777" w:rsidR="002759A4" w:rsidRDefault="002759A4" w:rsidP="00B43541">
            <w:pPr>
              <w:spacing w:line="240" w:lineRule="auto"/>
              <w:jc w:val="left"/>
            </w:pPr>
          </w:p>
        </w:tc>
        <w:tc>
          <w:tcPr>
            <w:tcW w:w="1951" w:type="dxa"/>
          </w:tcPr>
          <w:p w14:paraId="50CACD5A" w14:textId="77777777" w:rsidR="002759A4" w:rsidRPr="00B43541" w:rsidRDefault="002759A4" w:rsidP="00B43541">
            <w:pPr>
              <w:pStyle w:val="Body"/>
              <w:ind w:firstLine="0"/>
              <w:jc w:val="center"/>
              <w:rPr>
                <w:sz w:val="20"/>
                <w:szCs w:val="20"/>
              </w:rPr>
            </w:pPr>
            <w:r w:rsidRPr="00B43541">
              <w:rPr>
                <w:sz w:val="20"/>
                <w:szCs w:val="20"/>
              </w:rPr>
              <w:t>Bookmarks</w:t>
            </w:r>
          </w:p>
        </w:tc>
        <w:tc>
          <w:tcPr>
            <w:tcW w:w="1730" w:type="dxa"/>
          </w:tcPr>
          <w:p w14:paraId="0F34DEC0"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7A52122F" w14:textId="77777777" w:rsidR="002759A4" w:rsidRPr="00B43541" w:rsidRDefault="002759A4" w:rsidP="003832EF">
            <w:pPr>
              <w:pStyle w:val="Body"/>
              <w:ind w:firstLine="0"/>
              <w:jc w:val="center"/>
              <w:rPr>
                <w:sz w:val="20"/>
                <w:szCs w:val="20"/>
              </w:rPr>
            </w:pPr>
            <w:r>
              <w:rPr>
                <w:sz w:val="20"/>
                <w:szCs w:val="20"/>
              </w:rPr>
              <w:t>N/A</w:t>
            </w:r>
          </w:p>
        </w:tc>
        <w:tc>
          <w:tcPr>
            <w:tcW w:w="2088" w:type="dxa"/>
          </w:tcPr>
          <w:p w14:paraId="39909C3F" w14:textId="77777777" w:rsidR="002759A4" w:rsidRPr="00B43541" w:rsidRDefault="002759A4" w:rsidP="00B43541">
            <w:pPr>
              <w:pStyle w:val="Body"/>
              <w:ind w:firstLine="0"/>
              <w:jc w:val="center"/>
              <w:rPr>
                <w:sz w:val="20"/>
                <w:szCs w:val="20"/>
              </w:rPr>
            </w:pPr>
            <w:r>
              <w:rPr>
                <w:sz w:val="20"/>
                <w:szCs w:val="20"/>
              </w:rPr>
              <w:t>N/A</w:t>
            </w:r>
          </w:p>
        </w:tc>
      </w:tr>
      <w:tr w:rsidR="002759A4" w14:paraId="61DDA9BF" w14:textId="77777777">
        <w:tc>
          <w:tcPr>
            <w:tcW w:w="2185" w:type="dxa"/>
            <w:vMerge/>
            <w:vAlign w:val="center"/>
          </w:tcPr>
          <w:p w14:paraId="191CA474" w14:textId="77777777" w:rsidR="002759A4" w:rsidRDefault="002759A4" w:rsidP="00B43541">
            <w:pPr>
              <w:spacing w:line="240" w:lineRule="auto"/>
              <w:jc w:val="left"/>
            </w:pPr>
          </w:p>
        </w:tc>
        <w:tc>
          <w:tcPr>
            <w:tcW w:w="1951" w:type="dxa"/>
          </w:tcPr>
          <w:p w14:paraId="7ADDC0FE" w14:textId="77777777" w:rsidR="002759A4" w:rsidRPr="00B43541" w:rsidRDefault="002759A4" w:rsidP="00B43541">
            <w:pPr>
              <w:pStyle w:val="Body"/>
              <w:ind w:firstLine="0"/>
              <w:jc w:val="center"/>
              <w:rPr>
                <w:sz w:val="20"/>
                <w:szCs w:val="20"/>
              </w:rPr>
            </w:pPr>
            <w:r w:rsidRPr="00B43541">
              <w:rPr>
                <w:sz w:val="20"/>
                <w:szCs w:val="20"/>
              </w:rPr>
              <w:t>Package History</w:t>
            </w:r>
          </w:p>
        </w:tc>
        <w:tc>
          <w:tcPr>
            <w:tcW w:w="1730" w:type="dxa"/>
          </w:tcPr>
          <w:p w14:paraId="2841BBB9" w14:textId="77777777" w:rsidR="002759A4" w:rsidRPr="00B43541" w:rsidRDefault="002759A4" w:rsidP="00B43541">
            <w:pPr>
              <w:pStyle w:val="Body"/>
              <w:ind w:firstLine="0"/>
              <w:jc w:val="center"/>
              <w:rPr>
                <w:sz w:val="20"/>
                <w:szCs w:val="20"/>
              </w:rPr>
            </w:pPr>
            <w:r w:rsidRPr="00B43541">
              <w:rPr>
                <w:sz w:val="20"/>
                <w:szCs w:val="20"/>
              </w:rPr>
              <w:t>O</w:t>
            </w:r>
          </w:p>
        </w:tc>
        <w:tc>
          <w:tcPr>
            <w:tcW w:w="1980" w:type="dxa"/>
          </w:tcPr>
          <w:p w14:paraId="7CCB6DF6" w14:textId="77777777" w:rsidR="002759A4" w:rsidRPr="00B43541" w:rsidRDefault="002759A4" w:rsidP="003832EF">
            <w:pPr>
              <w:pStyle w:val="Body"/>
              <w:ind w:firstLine="0"/>
              <w:jc w:val="center"/>
              <w:rPr>
                <w:sz w:val="20"/>
                <w:szCs w:val="20"/>
              </w:rPr>
            </w:pPr>
            <w:r>
              <w:rPr>
                <w:sz w:val="20"/>
                <w:szCs w:val="20"/>
              </w:rPr>
              <w:t>N/A</w:t>
            </w:r>
          </w:p>
        </w:tc>
        <w:tc>
          <w:tcPr>
            <w:tcW w:w="2088" w:type="dxa"/>
          </w:tcPr>
          <w:p w14:paraId="23467AB1" w14:textId="77777777" w:rsidR="002759A4" w:rsidRPr="00B43541" w:rsidRDefault="002759A4" w:rsidP="00B43541">
            <w:pPr>
              <w:pStyle w:val="Body"/>
              <w:ind w:firstLine="0"/>
              <w:jc w:val="center"/>
              <w:rPr>
                <w:sz w:val="20"/>
                <w:szCs w:val="20"/>
              </w:rPr>
            </w:pPr>
            <w:r>
              <w:rPr>
                <w:sz w:val="20"/>
                <w:szCs w:val="20"/>
              </w:rPr>
              <w:t>N/A</w:t>
            </w:r>
          </w:p>
        </w:tc>
      </w:tr>
    </w:tbl>
    <w:p w14:paraId="0FC5EF3D" w14:textId="77777777" w:rsidR="002759A4" w:rsidRDefault="002759A4" w:rsidP="00704DC1">
      <w:pPr>
        <w:pStyle w:val="Body"/>
      </w:pPr>
      <w:r>
        <w:t>Notes:</w:t>
      </w:r>
    </w:p>
    <w:p w14:paraId="3777AB63" w14:textId="77777777" w:rsidR="002759A4" w:rsidRDefault="002759A4" w:rsidP="00726753">
      <w:pPr>
        <w:pStyle w:val="Body"/>
        <w:numPr>
          <w:ilvl w:val="0"/>
          <w:numId w:val="24"/>
        </w:numPr>
      </w:pPr>
      <w:r>
        <w:t xml:space="preserve">Download events are signaled using the StatusDescriptor completion codes. See Section </w:t>
      </w:r>
      <w:r>
        <w:fldChar w:fldCharType="begin"/>
      </w:r>
      <w:r>
        <w:instrText xml:space="preserve"> REF _Ref386714145 \r \h </w:instrText>
      </w:r>
      <w:r>
        <w:fldChar w:fldCharType="separate"/>
      </w:r>
      <w:r w:rsidR="000F71B2">
        <w:t>4.4.2</w:t>
      </w:r>
      <w:r>
        <w:fldChar w:fldCharType="end"/>
      </w:r>
    </w:p>
    <w:p w14:paraId="04F6BF99" w14:textId="77777777" w:rsidR="002759A4" w:rsidRDefault="002759A4" w:rsidP="00726753">
      <w:pPr>
        <w:pStyle w:val="Body"/>
        <w:numPr>
          <w:ilvl w:val="0"/>
          <w:numId w:val="24"/>
        </w:numPr>
      </w:pPr>
      <w:r>
        <w:t>Frameworks must be prepared to notify a Package of these events when they are the result of the Consumer using the Player’s internal control UI. Event support is therefore MANDATORY even for Frameworks that do not expose this portion of the API to the Package.</w:t>
      </w:r>
    </w:p>
    <w:p w14:paraId="092100C4" w14:textId="77777777" w:rsidR="002759A4" w:rsidRPr="000F77F4" w:rsidRDefault="002759A4" w:rsidP="00726753">
      <w:pPr>
        <w:pStyle w:val="Body"/>
        <w:numPr>
          <w:ilvl w:val="0"/>
          <w:numId w:val="24"/>
        </w:numPr>
      </w:pPr>
      <w:r>
        <w:t>Frameworks that implement the Sharing subgroup must also support the related events.</w:t>
      </w:r>
    </w:p>
    <w:p w14:paraId="52270AD0" w14:textId="77777777" w:rsidR="002759A4" w:rsidRPr="003108BF" w:rsidRDefault="002759A4" w:rsidP="004B4899">
      <w:pPr>
        <w:pStyle w:val="Heading2"/>
      </w:pPr>
      <w:bookmarkStart w:id="59" w:name="_Toc424851086"/>
      <w:r w:rsidRPr="003108BF">
        <w:t>API Design Patterns</w:t>
      </w:r>
      <w:bookmarkEnd w:id="59"/>
    </w:p>
    <w:p w14:paraId="3ED69C76" w14:textId="77777777" w:rsidR="002759A4" w:rsidRPr="003108BF" w:rsidRDefault="002759A4" w:rsidP="0029506A">
      <w:pPr>
        <w:pStyle w:val="Body"/>
      </w:pPr>
      <w:r w:rsidRPr="003108BF">
        <w:t xml:space="preserve">The Cross-Platform Extras API has been developed with the goal of supporting the operational concepts discussed in Section </w:t>
      </w:r>
      <w:r w:rsidR="006C404B">
        <w:fldChar w:fldCharType="begin"/>
      </w:r>
      <w:r w:rsidR="006C404B">
        <w:instrText xml:space="preserve"> REF _Ref382314383 \r \h  \* MERGEFORMAT </w:instrText>
      </w:r>
      <w:r w:rsidR="006C404B">
        <w:fldChar w:fldCharType="separate"/>
      </w:r>
      <w:r w:rsidR="000F71B2">
        <w:t>A.1</w:t>
      </w:r>
      <w:r w:rsidR="006C404B">
        <w:fldChar w:fldCharType="end"/>
      </w:r>
      <w:r w:rsidRPr="003108BF">
        <w:t>. To that end, several software design patterns have been adopted to ensure that these goals will be met.</w:t>
      </w:r>
    </w:p>
    <w:p w14:paraId="4A3D3EF9" w14:textId="77777777" w:rsidR="002759A4" w:rsidRPr="003108BF" w:rsidRDefault="002759A4" w:rsidP="003113B1">
      <w:pPr>
        <w:pStyle w:val="Heading3"/>
      </w:pPr>
      <w:bookmarkStart w:id="60" w:name="_Ref382572803"/>
      <w:bookmarkStart w:id="61" w:name="_Toc424851087"/>
      <w:r w:rsidRPr="003108BF">
        <w:t>Zero-Argument Constructors</w:t>
      </w:r>
      <w:bookmarkEnd w:id="60"/>
      <w:bookmarkEnd w:id="61"/>
    </w:p>
    <w:p w14:paraId="2AA5A3B6" w14:textId="77777777" w:rsidR="002759A4" w:rsidRPr="003108BF" w:rsidRDefault="002759A4" w:rsidP="0029506A">
      <w:pPr>
        <w:pStyle w:val="Body"/>
      </w:pPr>
      <w:r w:rsidRPr="003108BF">
        <w:t>The API is based on the use of zero-argument constructors to facilitate a plug-in design pattern. Thus, the API includes ‘setter’ methods for all required operational parameters. It also allows for state behavior in which a receiving construct may reject a request due to having insufficient state information to execute (i.e., initialization is incomplete).</w:t>
      </w:r>
    </w:p>
    <w:p w14:paraId="2F863B02" w14:textId="77777777" w:rsidR="002759A4" w:rsidRPr="003108BF" w:rsidRDefault="002759A4" w:rsidP="003113B1">
      <w:pPr>
        <w:pStyle w:val="Heading3"/>
      </w:pPr>
      <w:bookmarkStart w:id="62" w:name="_Toc424851088"/>
      <w:r w:rsidRPr="003108BF">
        <w:t>Event Notification via Registered Listeners</w:t>
      </w:r>
      <w:bookmarkEnd w:id="62"/>
    </w:p>
    <w:p w14:paraId="4B9296EA" w14:textId="77777777" w:rsidR="002759A4" w:rsidRPr="003108BF" w:rsidRDefault="002759A4" w:rsidP="0029506A">
      <w:pPr>
        <w:pStyle w:val="Body"/>
      </w:pPr>
      <w:r w:rsidRPr="003108BF">
        <w:t>Notification of asynchronous events is handled via notifications sent to registered listeners. There are two situations in which this takes place: as a result of an unexpected event or upon the completion of a previously requested task.</w:t>
      </w:r>
    </w:p>
    <w:p w14:paraId="51B46B05" w14:textId="77777777" w:rsidR="002759A4" w:rsidRPr="003108BF" w:rsidRDefault="002759A4" w:rsidP="003113B1">
      <w:pPr>
        <w:pStyle w:val="Heading3"/>
      </w:pPr>
      <w:bookmarkStart w:id="63" w:name="_Toc424851089"/>
      <w:r w:rsidRPr="003108BF">
        <w:t>Completion of Asynchronous Services</w:t>
      </w:r>
      <w:bookmarkEnd w:id="63"/>
    </w:p>
    <w:p w14:paraId="117A7AC2" w14:textId="77777777" w:rsidR="002759A4" w:rsidRPr="003108BF" w:rsidRDefault="002759A4" w:rsidP="00F65BDB">
      <w:pPr>
        <w:pStyle w:val="Body"/>
      </w:pPr>
      <w:r w:rsidRPr="003108BF">
        <w:t>When asynchronous tasks terminate, either successfully or not, notification of final status as well as access to resulting data structures (e.g., a downloaded file) is handled via a notification of the appropriate listener instance.</w:t>
      </w:r>
    </w:p>
    <w:p w14:paraId="22C41316" w14:textId="77777777" w:rsidR="002759A4" w:rsidRDefault="002759A4" w:rsidP="0029506A">
      <w:pPr>
        <w:pStyle w:val="Body"/>
      </w:pPr>
      <w:r w:rsidRPr="003108BF">
        <w:t>A service request that requires activity that is potentially ‘heavy-weight’ or subject to network latencies should be handled asynchronously</w:t>
      </w:r>
      <w:r>
        <w:t xml:space="preserve">.  That is, if a service implements a function that could take a long time to return, for example, </w:t>
      </w:r>
      <w:r w:rsidRPr="003108BF">
        <w:t>checking consumer cre</w:t>
      </w:r>
      <w:r>
        <w:t xml:space="preserve">dentials with a central server or </w:t>
      </w:r>
      <w:r w:rsidRPr="003108BF">
        <w:t>downloading media files</w:t>
      </w:r>
      <w:r>
        <w:t xml:space="preserve">, it should return promptly and perform the bulk of the processing asynchronously.  </w:t>
      </w:r>
    </w:p>
    <w:p w14:paraId="571CE5B8" w14:textId="77777777" w:rsidR="002759A4" w:rsidRDefault="002759A4" w:rsidP="0029506A">
      <w:pPr>
        <w:pStyle w:val="Body"/>
      </w:pPr>
      <w:r>
        <w:t>R</w:t>
      </w:r>
      <w:r w:rsidRPr="003108BF">
        <w:t xml:space="preserve">eturn codes </w:t>
      </w:r>
      <w:r>
        <w:t>from these</w:t>
      </w:r>
      <w:r w:rsidRPr="003108BF">
        <w:t xml:space="preserve"> service</w:t>
      </w:r>
      <w:r>
        <w:t>s</w:t>
      </w:r>
      <w:r w:rsidRPr="003108BF">
        <w:t xml:space="preserve"> </w:t>
      </w:r>
      <w:r>
        <w:t>are only</w:t>
      </w:r>
      <w:r w:rsidRPr="003108BF">
        <w:t xml:space="preserve"> indications </w:t>
      </w:r>
      <w:r>
        <w:t>that</w:t>
      </w:r>
      <w:r w:rsidRPr="003108BF">
        <w:t xml:space="preserve"> service provider </w:t>
      </w:r>
      <w:r>
        <w:t>is</w:t>
      </w:r>
      <w:r w:rsidRPr="003108BF">
        <w:t xml:space="preserve"> able to </w:t>
      </w:r>
      <w:r w:rsidRPr="003108BF">
        <w:rPr>
          <w:i/>
          <w:iCs/>
        </w:rPr>
        <w:t>attempt</w:t>
      </w:r>
      <w:r w:rsidRPr="003108BF">
        <w:t xml:space="preserve"> to satisfy the request. A successful response means that the request parameters provide sufficient information for an attempt to be made and that the service provider has no reason to believe that the required infrastructure (e.g., network connectivity, storage space) is not available</w:t>
      </w:r>
      <w:r>
        <w:t xml:space="preserve">.  </w:t>
      </w:r>
    </w:p>
    <w:p w14:paraId="0AA59C90" w14:textId="77777777" w:rsidR="002759A4" w:rsidRPr="003108BF" w:rsidRDefault="002759A4" w:rsidP="00F940A0">
      <w:pPr>
        <w:pStyle w:val="Body"/>
      </w:pPr>
      <w:r>
        <w:t>One should assume that a returned ‘SUCCESS’ from a heavy-weight method only means that the caller provided the info necessary to validate the request and queue it up for asynchronous handling later. It may subsequently fail. For example, the service may validate a URL is formed correctly and return success, but later fail if that URL addresses an unreachable service.</w:t>
      </w:r>
    </w:p>
    <w:p w14:paraId="0E73F630" w14:textId="77777777" w:rsidR="002759A4" w:rsidRPr="003108BF" w:rsidRDefault="002759A4" w:rsidP="003113B1">
      <w:pPr>
        <w:pStyle w:val="Heading3"/>
      </w:pPr>
      <w:bookmarkStart w:id="64" w:name="_Toc382384535"/>
      <w:bookmarkStart w:id="65" w:name="_Toc382406186"/>
      <w:bookmarkStart w:id="66" w:name="_Toc382408414"/>
      <w:bookmarkStart w:id="67" w:name="_Toc382309381"/>
      <w:bookmarkStart w:id="68" w:name="_Toc424851090"/>
      <w:bookmarkEnd w:id="64"/>
      <w:bookmarkEnd w:id="65"/>
      <w:bookmarkEnd w:id="66"/>
      <w:r w:rsidRPr="003108BF">
        <w:t>Error Handling</w:t>
      </w:r>
      <w:bookmarkEnd w:id="67"/>
      <w:bookmarkEnd w:id="68"/>
    </w:p>
    <w:p w14:paraId="11B859EB" w14:textId="77777777" w:rsidR="002759A4" w:rsidRPr="003108BF" w:rsidRDefault="002759A4" w:rsidP="00693C45">
      <w:pPr>
        <w:pStyle w:val="Body"/>
      </w:pPr>
      <w:r>
        <w:t xml:space="preserve">Error handling is designed to allow a package to gracefully recover from errors.  This requires consistent and informative error returns. </w:t>
      </w:r>
      <w:r w:rsidRPr="003108BF">
        <w:t>Error and status messages provide:</w:t>
      </w:r>
    </w:p>
    <w:p w14:paraId="685E54F9" w14:textId="77777777" w:rsidR="002759A4" w:rsidRPr="00693C45" w:rsidRDefault="002759A4" w:rsidP="00726753">
      <w:pPr>
        <w:pStyle w:val="Body"/>
        <w:numPr>
          <w:ilvl w:val="0"/>
          <w:numId w:val="22"/>
        </w:numPr>
      </w:pPr>
      <w:r w:rsidRPr="00693C45">
        <w:t>enumeration of error, event, and status codes</w:t>
      </w:r>
    </w:p>
    <w:p w14:paraId="05EED50A" w14:textId="77777777" w:rsidR="002759A4" w:rsidRPr="00693C45" w:rsidRDefault="002759A4" w:rsidP="00726753">
      <w:pPr>
        <w:pStyle w:val="Body"/>
        <w:numPr>
          <w:ilvl w:val="0"/>
          <w:numId w:val="22"/>
        </w:numPr>
      </w:pPr>
      <w:r w:rsidRPr="00693C45">
        <w:t>support for logging of diagnostic information</w:t>
      </w:r>
    </w:p>
    <w:p w14:paraId="366F886C" w14:textId="77777777" w:rsidR="002759A4" w:rsidRPr="00693C45" w:rsidRDefault="002759A4" w:rsidP="00726753">
      <w:pPr>
        <w:pStyle w:val="Body"/>
        <w:numPr>
          <w:ilvl w:val="0"/>
          <w:numId w:val="22"/>
        </w:numPr>
      </w:pPr>
      <w:r w:rsidRPr="00693C45">
        <w:t>support for display of user-friendly messages to the consumer</w:t>
      </w:r>
    </w:p>
    <w:p w14:paraId="6FD15C04" w14:textId="77777777" w:rsidR="002759A4" w:rsidRPr="003108BF" w:rsidRDefault="002759A4" w:rsidP="00693C45">
      <w:pPr>
        <w:pStyle w:val="Body"/>
      </w:pPr>
      <w:r w:rsidRPr="003108BF">
        <w:t>Components receiving an error notification are to perform any heavyweight recovery procedures asynchronously. Error recovery should not be performed on the notification thread.  so as to isolate and protect all components and subsystems from failures in other components.</w:t>
      </w:r>
    </w:p>
    <w:p w14:paraId="4DC3FBEA" w14:textId="77777777" w:rsidR="002759A4" w:rsidRPr="003108BF" w:rsidRDefault="002759A4" w:rsidP="003113B1">
      <w:pPr>
        <w:pStyle w:val="Heading3"/>
      </w:pPr>
      <w:bookmarkStart w:id="69" w:name="_Toc382309382"/>
      <w:bookmarkStart w:id="70" w:name="_Toc424851091"/>
      <w:r w:rsidRPr="003108BF">
        <w:t>Player State Behavior</w:t>
      </w:r>
      <w:bookmarkEnd w:id="69"/>
      <w:bookmarkEnd w:id="70"/>
    </w:p>
    <w:p w14:paraId="72A42096" w14:textId="77777777" w:rsidR="002759A4" w:rsidRPr="003108BF" w:rsidRDefault="002759A4" w:rsidP="0029506A">
      <w:pPr>
        <w:pStyle w:val="Body"/>
      </w:pPr>
      <w:r w:rsidRPr="003108BF">
        <w:t>The choice of med</w:t>
      </w:r>
      <w:r>
        <w:t xml:space="preserve">ia player is the responsibility </w:t>
      </w:r>
      <w:r w:rsidRPr="003108BF">
        <w:t>of the Retailer. A player and/or package will provide UI controls allowing user to directly manage the media playback. The media player is, therefore, defined in terms of two distinct state machines:</w:t>
      </w:r>
    </w:p>
    <w:p w14:paraId="1D831FDE" w14:textId="77777777" w:rsidR="002759A4" w:rsidRPr="0097363D" w:rsidRDefault="002759A4" w:rsidP="00B65A18">
      <w:pPr>
        <w:pStyle w:val="Body"/>
        <w:numPr>
          <w:ilvl w:val="0"/>
          <w:numId w:val="17"/>
        </w:numPr>
      </w:pPr>
      <w:r w:rsidRPr="0097363D">
        <w:t>lifecycle (i.e., create, terminate, and destroy)</w:t>
      </w:r>
    </w:p>
    <w:p w14:paraId="4A6A4769" w14:textId="77777777" w:rsidR="002759A4" w:rsidRPr="0097363D" w:rsidRDefault="002759A4" w:rsidP="00B65A18">
      <w:pPr>
        <w:pStyle w:val="Body"/>
        <w:numPr>
          <w:ilvl w:val="0"/>
          <w:numId w:val="17"/>
        </w:numPr>
      </w:pPr>
      <w:r w:rsidRPr="0097363D">
        <w:t>playback (i.e., start, pause, fast-forward, stop, etc.)</w:t>
      </w:r>
    </w:p>
    <w:p w14:paraId="6A427716" w14:textId="4CB09EDA" w:rsidR="002759A4" w:rsidRDefault="002759A4" w:rsidP="00CD35D4">
      <w:pPr>
        <w:pStyle w:val="Bodynoindent"/>
      </w:pPr>
      <w:r w:rsidRPr="003108BF">
        <w:t xml:space="preserve">See Section </w:t>
      </w:r>
      <w:r w:rsidR="006C404B">
        <w:fldChar w:fldCharType="begin"/>
      </w:r>
      <w:r w:rsidR="006C404B">
        <w:instrText xml:space="preserve"> REF _Ref382221935 \r \h  \* MERGEFORMAT </w:instrText>
      </w:r>
      <w:r w:rsidR="006C404B">
        <w:fldChar w:fldCharType="separate"/>
      </w:r>
      <w:r w:rsidR="000F71B2">
        <w:t>7</w:t>
      </w:r>
      <w:r w:rsidR="006C404B">
        <w:fldChar w:fldCharType="end"/>
      </w:r>
      <w:r>
        <w:t>,</w:t>
      </w:r>
      <w:r w:rsidRPr="003108BF">
        <w:t xml:space="preserve"> </w:t>
      </w:r>
      <w:r w:rsidR="006C404B">
        <w:fldChar w:fldCharType="begin"/>
      </w:r>
      <w:r w:rsidR="006C404B">
        <w:instrText xml:space="preserve"> REF _Ref382221940 \h  \* MERGEFORMAT </w:instrText>
      </w:r>
      <w:r w:rsidR="006C404B">
        <w:fldChar w:fldCharType="separate"/>
      </w:r>
      <w:r w:rsidR="000F71B2" w:rsidRPr="000F71B2">
        <w:rPr>
          <w:i/>
          <w:iCs/>
        </w:rPr>
        <w:t>Player Interaction</w:t>
      </w:r>
      <w:r w:rsidR="006C404B">
        <w:fldChar w:fldCharType="end"/>
      </w:r>
      <w:r w:rsidRPr="003108BF">
        <w:t xml:space="preserve"> for further details.</w:t>
      </w:r>
    </w:p>
    <w:p w14:paraId="12DF6F12" w14:textId="77777777" w:rsidR="002759A4" w:rsidRPr="00693C45" w:rsidRDefault="002759A4" w:rsidP="00693C45">
      <w:pPr>
        <w:pStyle w:val="Body"/>
      </w:pPr>
      <w:r>
        <w:t>Note that it is anticipated that in the future players will be implemented using HTML5, Media Source Extensions and Encrypted Media Extensions.</w:t>
      </w:r>
    </w:p>
    <w:p w14:paraId="20B4C47B" w14:textId="77777777" w:rsidR="002759A4" w:rsidRPr="003108BF" w:rsidRDefault="002759A4" w:rsidP="004B4899">
      <w:pPr>
        <w:pStyle w:val="Heading2"/>
      </w:pPr>
      <w:bookmarkStart w:id="71" w:name="_Toc382384539"/>
      <w:bookmarkStart w:id="72" w:name="_Toc382406190"/>
      <w:bookmarkStart w:id="73" w:name="_Toc382408418"/>
      <w:bookmarkStart w:id="74" w:name="_Toc382384540"/>
      <w:bookmarkStart w:id="75" w:name="_Toc382406191"/>
      <w:bookmarkStart w:id="76" w:name="_Toc382408419"/>
      <w:bookmarkStart w:id="77" w:name="_Toc382384541"/>
      <w:bookmarkStart w:id="78" w:name="_Toc382406192"/>
      <w:bookmarkStart w:id="79" w:name="_Toc382408420"/>
      <w:bookmarkStart w:id="80" w:name="_Toc382384542"/>
      <w:bookmarkStart w:id="81" w:name="_Toc382406193"/>
      <w:bookmarkStart w:id="82" w:name="_Toc382408421"/>
      <w:bookmarkStart w:id="83" w:name="_Toc424851092"/>
      <w:bookmarkEnd w:id="71"/>
      <w:bookmarkEnd w:id="72"/>
      <w:bookmarkEnd w:id="73"/>
      <w:bookmarkEnd w:id="74"/>
      <w:bookmarkEnd w:id="75"/>
      <w:bookmarkEnd w:id="76"/>
      <w:bookmarkEnd w:id="77"/>
      <w:bookmarkEnd w:id="78"/>
      <w:bookmarkEnd w:id="79"/>
      <w:bookmarkEnd w:id="80"/>
      <w:bookmarkEnd w:id="81"/>
      <w:bookmarkEnd w:id="82"/>
      <w:r w:rsidRPr="003108BF">
        <w:t>Interfaces</w:t>
      </w:r>
      <w:bookmarkEnd w:id="83"/>
    </w:p>
    <w:p w14:paraId="51E26C56" w14:textId="77777777" w:rsidR="002759A4" w:rsidRPr="000D3A82" w:rsidRDefault="002759A4" w:rsidP="0029506A">
      <w:pPr>
        <w:pStyle w:val="Body"/>
      </w:pPr>
      <w:r w:rsidRPr="000D3A82">
        <w:t xml:space="preserve">The CPE interface treats the package and the framework as asynchronous state-machines. Either entity may therefore be the initiator of a method call. The following material is grouped, therefore, first by functional area (i.e., content access, player management, etc.) and then by which entity is the initiator. Interfaces are, therefore, paired (e.g., a framework must provide an object instantiating the </w:t>
      </w:r>
      <w:r w:rsidRPr="000D3A82">
        <w:rPr>
          <w:rFonts w:ascii="Courier New" w:hAnsi="Courier New" w:cs="Courier New"/>
        </w:rPr>
        <w:t>Framework</w:t>
      </w:r>
      <w:r w:rsidRPr="000D3A82">
        <w:t xml:space="preserve"> interface while a package must provide an object instantiating the </w:t>
      </w:r>
      <w:r w:rsidRPr="000D3A82">
        <w:rPr>
          <w:rFonts w:ascii="Courier New" w:hAnsi="Courier New" w:cs="Courier New"/>
        </w:rPr>
        <w:t>Package</w:t>
      </w:r>
      <w:r w:rsidRPr="000D3A82">
        <w:t xml:space="preserve"> interface).</w:t>
      </w:r>
    </w:p>
    <w:p w14:paraId="76630E48" w14:textId="77777777" w:rsidR="002759A4" w:rsidRDefault="002759A4" w:rsidP="0029506A">
      <w:pPr>
        <w:pStyle w:val="Body"/>
      </w:pPr>
      <w:r w:rsidRPr="000D3A82">
        <w:t>Any constants (e.g., status code or flags) that are passed across the interfaces will also be defined in the appropriate subsection.</w:t>
      </w:r>
    </w:p>
    <w:p w14:paraId="5127E7B3" w14:textId="77777777" w:rsidR="002759A4" w:rsidRDefault="002759A4" w:rsidP="00E159D4">
      <w:pPr>
        <w:pStyle w:val="Heading2"/>
      </w:pPr>
      <w:bookmarkStart w:id="84" w:name="_Toc424851093"/>
      <w:r>
        <w:t>Content Identification</w:t>
      </w:r>
      <w:bookmarkEnd w:id="84"/>
    </w:p>
    <w:p w14:paraId="02F0AE80" w14:textId="77777777" w:rsidR="002759A4" w:rsidRDefault="002759A4" w:rsidP="00E159D4">
      <w:pPr>
        <w:pStyle w:val="Body"/>
      </w:pPr>
      <w:r>
        <w:t xml:space="preserve">Content is identified by a string called </w:t>
      </w:r>
      <w:r w:rsidRPr="00E159D4">
        <w:rPr>
          <w:rFonts w:ascii="Courier New" w:hAnsi="Courier New" w:cs="Courier New"/>
        </w:rPr>
        <w:t>contentID</w:t>
      </w:r>
      <w:r>
        <w:t>.  It is essential that what is referred to by contentID is agreed upon by the Framework and Package, and that contentID is sufficiently precise that the correct content is referred to.</w:t>
      </w:r>
    </w:p>
    <w:p w14:paraId="66630A43" w14:textId="77777777" w:rsidR="002759A4" w:rsidRDefault="002759A4" w:rsidP="009C0E01">
      <w:pPr>
        <w:pStyle w:val="Heading3"/>
      </w:pPr>
      <w:bookmarkStart w:id="85" w:name="_Toc424851094"/>
      <w:r>
        <w:t>ContentID Format</w:t>
      </w:r>
      <w:bookmarkEnd w:id="85"/>
    </w:p>
    <w:p w14:paraId="008D9B2A" w14:textId="77777777" w:rsidR="002759A4" w:rsidRDefault="002759A4" w:rsidP="009C0E01">
      <w:pPr>
        <w:pStyle w:val="Body"/>
      </w:pPr>
      <w:r>
        <w:t>ContentID can be any format as long as it is agreed up on by the Package Implementer and the Framework Implementer.</w:t>
      </w:r>
    </w:p>
    <w:p w14:paraId="5386572C" w14:textId="77777777" w:rsidR="002759A4" w:rsidRDefault="002759A4" w:rsidP="009C0E01">
      <w:pPr>
        <w:pStyle w:val="Body"/>
      </w:pPr>
      <w:r>
        <w:t xml:space="preserve">Content ID format defined in Common Metadata </w:t>
      </w:r>
      <w:r w:rsidRPr="00C360B7">
        <w:t>[TR-META-CM]</w:t>
      </w:r>
      <w:r>
        <w:t xml:space="preserve">, Section 2 SHALL be used.  This format is: </w:t>
      </w:r>
      <w:r w:rsidRPr="004B3FFC">
        <w:t xml:space="preserve"> “</w:t>
      </w:r>
      <w:r w:rsidRPr="0042682B">
        <w:rPr>
          <w:rFonts w:ascii="Courier New" w:hAnsi="Courier New" w:cs="Courier New"/>
        </w:rPr>
        <w:t>md:contentID:</w:t>
      </w:r>
      <w:r w:rsidRPr="004B3FFC">
        <w:t>”&lt;scheme&gt;“</w:t>
      </w:r>
      <w:r w:rsidRPr="00FA0103">
        <w:rPr>
          <w:rFonts w:ascii="Courier New" w:hAnsi="Courier New" w:cs="Courier New"/>
        </w:rPr>
        <w:t>:</w:t>
      </w:r>
      <w:r w:rsidRPr="004B3FFC">
        <w:t xml:space="preserve">”&lt;SSID&gt;  </w:t>
      </w:r>
    </w:p>
    <w:p w14:paraId="63CB26AC" w14:textId="77777777" w:rsidR="002759A4" w:rsidRDefault="002759A4" w:rsidP="009C0E01">
      <w:pPr>
        <w:pStyle w:val="Body"/>
      </w:pPr>
      <w:r>
        <w:t xml:space="preserve">&lt;scheme&gt; and &lt;SSID&gt; are defined in </w:t>
      </w:r>
      <w:r w:rsidRPr="00C360B7">
        <w:t>[TR-META-CM]</w:t>
      </w:r>
      <w:r>
        <w:t>.</w:t>
      </w:r>
    </w:p>
    <w:p w14:paraId="03978B2D" w14:textId="77777777" w:rsidR="002759A4" w:rsidRDefault="002759A4" w:rsidP="009C0E01">
      <w:pPr>
        <w:pStyle w:val="Body"/>
      </w:pPr>
      <w:r>
        <w:t>Note that this does not constrain the use of particular identifier schemes (e.g., EIDR or UUID). Any identifier can be represented in this format.</w:t>
      </w:r>
    </w:p>
    <w:p w14:paraId="67C2E608" w14:textId="77777777" w:rsidR="002759A4" w:rsidRDefault="002759A4" w:rsidP="00C360B7">
      <w:pPr>
        <w:pStyle w:val="Heading3"/>
      </w:pPr>
      <w:bookmarkStart w:id="86" w:name="_Toc424851095"/>
      <w:r>
        <w:t>ContentID Consistency</w:t>
      </w:r>
      <w:bookmarkEnd w:id="86"/>
    </w:p>
    <w:p w14:paraId="3AFFB2F3" w14:textId="77777777" w:rsidR="002759A4" w:rsidRDefault="002759A4" w:rsidP="00C360B7">
      <w:pPr>
        <w:pStyle w:val="Body"/>
      </w:pPr>
      <w:r>
        <w:t>A goal of CPE is to create a single Package that runs across multiple Frameworks.  If content identifiers must be unique for each Framework, then a Package is not fully portable.  To achieve portability, it is essential that identifiers be used uniformly.</w:t>
      </w:r>
    </w:p>
    <w:p w14:paraId="7E80D948" w14:textId="77777777" w:rsidR="002759A4" w:rsidRDefault="002759A4" w:rsidP="00C360B7">
      <w:pPr>
        <w:pStyle w:val="Body"/>
      </w:pPr>
      <w:r>
        <w:t xml:space="preserve">Within CPE </w:t>
      </w:r>
      <w:r w:rsidRPr="00E159D4">
        <w:rPr>
          <w:rFonts w:ascii="Courier New" w:hAnsi="Courier New" w:cs="Courier New"/>
        </w:rPr>
        <w:t>contentID</w:t>
      </w:r>
      <w:r>
        <w:t xml:space="preserve"> always refers to content that will be played by the Framework.  The Package implementer and Framework implementers must agree upon which ID is used.</w:t>
      </w:r>
    </w:p>
    <w:p w14:paraId="301CAA86" w14:textId="77777777" w:rsidR="002759A4" w:rsidRDefault="002759A4" w:rsidP="00C360B7">
      <w:pPr>
        <w:pStyle w:val="Body"/>
      </w:pPr>
      <w:r>
        <w:t>The same ID (</w:t>
      </w:r>
      <w:r w:rsidRPr="009C0E01">
        <w:rPr>
          <w:rFonts w:ascii="Courier New" w:hAnsi="Courier New" w:cs="Courier New"/>
        </w:rPr>
        <w:t>contentID</w:t>
      </w:r>
      <w:r w:rsidRPr="0017081F">
        <w:t xml:space="preserve">) must be </w:t>
      </w:r>
      <w:r>
        <w:t>used for availability/entitlement, playback and download.</w:t>
      </w:r>
    </w:p>
    <w:p w14:paraId="56C6AAD3" w14:textId="77777777" w:rsidR="002759A4" w:rsidRDefault="002759A4" w:rsidP="00C360B7">
      <w:pPr>
        <w:pStyle w:val="Body"/>
      </w:pPr>
      <w:r>
        <w:t xml:space="preserve">Identifiers used SHALL be as defined by the Content Provider.  That is, if a studio provides a Retailer with a particular identifier, that identifier is used as </w:t>
      </w:r>
      <w:r w:rsidRPr="0042682B">
        <w:rPr>
          <w:rFonts w:ascii="Courier New" w:hAnsi="Courier New" w:cs="Courier New"/>
        </w:rPr>
        <w:t>contentID</w:t>
      </w:r>
      <w:r>
        <w:t>.</w:t>
      </w:r>
    </w:p>
    <w:p w14:paraId="1E9439D2" w14:textId="77777777" w:rsidR="002759A4" w:rsidRDefault="002759A4" w:rsidP="007B3AAA">
      <w:pPr>
        <w:pStyle w:val="Body"/>
      </w:pPr>
      <w:r>
        <w:t xml:space="preserve">It is strongly recommended that EIDR identifiers be used as specified in [EIDR-2.0].  The use of a standard identifier has substantial benefit to interoperability.  A specific benefit is the ability to accept identifiers that are not an exact match for a given encoding. </w:t>
      </w:r>
      <w:r w:rsidRPr="007B3AAA">
        <w:t xml:space="preserve"> </w:t>
      </w:r>
    </w:p>
    <w:p w14:paraId="377AE69C" w14:textId="77777777" w:rsidR="002759A4" w:rsidRDefault="002759A4" w:rsidP="0017081F">
      <w:pPr>
        <w:pStyle w:val="Heading4"/>
      </w:pPr>
      <w:r>
        <w:t>Note on Consistency (informative)</w:t>
      </w:r>
    </w:p>
    <w:p w14:paraId="00EDC6CB" w14:textId="77777777" w:rsidR="002759A4" w:rsidRDefault="002759A4" w:rsidP="007B3AAA">
      <w:pPr>
        <w:pStyle w:val="Body"/>
      </w:pPr>
      <w:r>
        <w:t>The key concept in identifiers is that the Framework (Retailer) and Package (Studio) agree.  This means gives the implementers some flexibility in using identifiers in a manner that would otherwise be considered misuse.  This is intentional because it allows parties to work with existing identifiers rather than force them into a particular identifier model.</w:t>
      </w:r>
    </w:p>
    <w:p w14:paraId="3CEFFE3D" w14:textId="77777777" w:rsidR="002759A4" w:rsidRPr="007B3AAA" w:rsidRDefault="002759A4" w:rsidP="007B3AAA">
      <w:pPr>
        <w:pStyle w:val="Body"/>
      </w:pPr>
      <w:r>
        <w:t xml:space="preserve">  </w:t>
      </w:r>
      <w:r w:rsidRPr="007B3AAA">
        <w:t xml:space="preserve">In some case </w:t>
      </w:r>
      <w:r w:rsidRPr="007B3AAA">
        <w:rPr>
          <w:rFonts w:ascii="Courier New" w:hAnsi="Courier New" w:cs="Courier New"/>
        </w:rPr>
        <w:t>contentID</w:t>
      </w:r>
      <w:r w:rsidRPr="007B3AAA">
        <w:t xml:space="preserve"> might be very specific; and in other cases more general.  It does not matter as long as </w:t>
      </w:r>
      <w:r w:rsidRPr="007B3AAA">
        <w:rPr>
          <w:rFonts w:ascii="Courier New" w:hAnsi="Courier New" w:cs="Courier New"/>
        </w:rPr>
        <w:t>contentID</w:t>
      </w:r>
      <w:r w:rsidRPr="007B3AAA">
        <w:t xml:space="preserve"> can be used across APIs.  For example, if the entitlement is “Movie A, Director’s Cut” and a </w:t>
      </w:r>
      <w:r w:rsidRPr="007B3AAA">
        <w:rPr>
          <w:rFonts w:ascii="Courier New" w:hAnsi="Courier New" w:cs="Courier New"/>
        </w:rPr>
        <w:t>getAvailability</w:t>
      </w:r>
      <w:r w:rsidRPr="007B3AAA">
        <w:t xml:space="preserve">() call indicates it’s available, then the Framework can perform a </w:t>
      </w:r>
      <w:r w:rsidRPr="007B3AAA">
        <w:rPr>
          <w:rFonts w:ascii="Courier New" w:hAnsi="Courier New" w:cs="Courier New"/>
        </w:rPr>
        <w:t>createPlayer</w:t>
      </w:r>
      <w:r w:rsidRPr="007B3AAA">
        <w:t xml:space="preserve">() with that same </w:t>
      </w:r>
      <w:r w:rsidRPr="007B3AAA">
        <w:rPr>
          <w:rFonts w:ascii="Courier New" w:hAnsi="Courier New" w:cs="Courier New"/>
        </w:rPr>
        <w:t>contentID</w:t>
      </w:r>
      <w:r w:rsidRPr="007B3AAA">
        <w:t xml:space="preserve"> and expect it to play.</w:t>
      </w:r>
    </w:p>
    <w:p w14:paraId="5DF92F3E" w14:textId="77777777" w:rsidR="002759A4" w:rsidRPr="00C360B7" w:rsidRDefault="002759A4" w:rsidP="00C360B7">
      <w:pPr>
        <w:pStyle w:val="Body"/>
      </w:pPr>
    </w:p>
    <w:p w14:paraId="3B9654F6" w14:textId="77777777" w:rsidR="002759A4" w:rsidRPr="003108BF" w:rsidRDefault="002759A4" w:rsidP="004B4899">
      <w:pPr>
        <w:pStyle w:val="Heading1"/>
      </w:pPr>
      <w:bookmarkStart w:id="87" w:name="_Ref382490283"/>
      <w:bookmarkStart w:id="88" w:name="_Toc424851096"/>
      <w:r w:rsidRPr="003108BF">
        <w:t>Package Management API Group</w:t>
      </w:r>
      <w:bookmarkEnd w:id="87"/>
      <w:bookmarkEnd w:id="88"/>
    </w:p>
    <w:p w14:paraId="11462960" w14:textId="77777777" w:rsidR="002759A4" w:rsidRPr="003108BF" w:rsidRDefault="002759A4" w:rsidP="0029506A">
      <w:pPr>
        <w:pStyle w:val="Body"/>
      </w:pPr>
      <w:r w:rsidRPr="003108BF">
        <w:t>The Package Management</w:t>
      </w:r>
      <w:r>
        <w:t xml:space="preserve"> API</w:t>
      </w:r>
      <w:r w:rsidRPr="003108BF">
        <w:t xml:space="preserve"> </w:t>
      </w:r>
      <w:r>
        <w:t xml:space="preserve">Group </w:t>
      </w:r>
      <w:r w:rsidRPr="003108BF">
        <w:t xml:space="preserve">addresses both management of the life-cycle of the package, and access by the package to information regarding the Viewing Environment. </w:t>
      </w:r>
    </w:p>
    <w:p w14:paraId="4BAE10B4" w14:textId="77777777" w:rsidR="002759A4" w:rsidRPr="003108BF" w:rsidRDefault="002759A4" w:rsidP="004B4899">
      <w:pPr>
        <w:pStyle w:val="Heading2"/>
      </w:pPr>
      <w:bookmarkStart w:id="89" w:name="_Toc424851097"/>
      <w:r w:rsidRPr="003108BF">
        <w:t>Overview</w:t>
      </w:r>
      <w:bookmarkEnd w:id="89"/>
    </w:p>
    <w:p w14:paraId="6FC3B882" w14:textId="77777777" w:rsidR="002759A4" w:rsidRPr="003108BF" w:rsidRDefault="002759A4" w:rsidP="003113B1">
      <w:pPr>
        <w:pStyle w:val="Heading3"/>
      </w:pPr>
      <w:bookmarkStart w:id="90" w:name="_Ref382569576"/>
      <w:bookmarkStart w:id="91" w:name="_Ref382569581"/>
      <w:bookmarkStart w:id="92" w:name="_Toc424851098"/>
      <w:r w:rsidRPr="003108BF">
        <w:t>Package Lifecycle</w:t>
      </w:r>
      <w:bookmarkEnd w:id="90"/>
      <w:bookmarkEnd w:id="91"/>
      <w:bookmarkEnd w:id="92"/>
    </w:p>
    <w:p w14:paraId="428A3B61" w14:textId="77777777" w:rsidR="002759A4" w:rsidRPr="003108BF" w:rsidRDefault="002759A4" w:rsidP="00F65BDB">
      <w:pPr>
        <w:pStyle w:val="Body"/>
        <w:keepNext/>
      </w:pPr>
      <w:r>
        <w:t>The P</w:t>
      </w:r>
      <w:r w:rsidRPr="003108BF">
        <w:t xml:space="preserve">ackage life-cycle is shown in the diagram below. Only those method calls that initiate a state transition are shown. </w:t>
      </w:r>
      <w:r>
        <w:t xml:space="preserve"> Note that Non-CPEP refers to the state prior to the CPE package being invoked.</w:t>
      </w:r>
    </w:p>
    <w:p w14:paraId="4C14BE4C" w14:textId="382D9A53" w:rsidR="002759A4" w:rsidRPr="003108BF" w:rsidRDefault="00D627A2" w:rsidP="00FF0F32">
      <w:pPr>
        <w:pStyle w:val="Body"/>
        <w:ind w:firstLine="0"/>
      </w:pPr>
      <w:r>
        <w:rPr>
          <w:noProof/>
        </w:rPr>
        <w:drawing>
          <wp:inline distT="0" distB="0" distL="0" distR="0" wp14:anchorId="2DCE4E4E" wp14:editId="5A7AE846">
            <wp:extent cx="6252210" cy="3902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2210" cy="3902075"/>
                    </a:xfrm>
                    <a:prstGeom prst="rect">
                      <a:avLst/>
                    </a:prstGeom>
                    <a:noFill/>
                    <a:ln>
                      <a:noFill/>
                    </a:ln>
                  </pic:spPr>
                </pic:pic>
              </a:graphicData>
            </a:graphic>
          </wp:inline>
        </w:drawing>
      </w:r>
    </w:p>
    <w:p w14:paraId="52D53D14" w14:textId="77777777" w:rsidR="002759A4" w:rsidRPr="003108BF" w:rsidRDefault="002759A4" w:rsidP="0097363D">
      <w:pPr>
        <w:pStyle w:val="Body"/>
        <w:ind w:firstLine="0"/>
      </w:pPr>
      <w:r w:rsidRPr="003108BF">
        <w:t>Key points to note are:</w:t>
      </w:r>
    </w:p>
    <w:p w14:paraId="59950F71" w14:textId="77777777" w:rsidR="002759A4" w:rsidRPr="003108BF" w:rsidRDefault="002759A4" w:rsidP="00B65A18">
      <w:pPr>
        <w:pStyle w:val="Body"/>
        <w:numPr>
          <w:ilvl w:val="0"/>
          <w:numId w:val="8"/>
        </w:numPr>
      </w:pPr>
      <w:r>
        <w:t>The F</w:t>
      </w:r>
      <w:r w:rsidRPr="003108BF">
        <w:t>ramewo</w:t>
      </w:r>
      <w:r>
        <w:t>rk may at any time terminate a P</w:t>
      </w:r>
      <w:r w:rsidRPr="003108BF">
        <w:t>ackage.</w:t>
      </w:r>
    </w:p>
    <w:p w14:paraId="467E4076" w14:textId="77777777" w:rsidR="002759A4" w:rsidRPr="003108BF" w:rsidRDefault="002759A4" w:rsidP="00B65A18">
      <w:pPr>
        <w:pStyle w:val="Body"/>
        <w:numPr>
          <w:ilvl w:val="0"/>
          <w:numId w:val="8"/>
        </w:numPr>
      </w:pPr>
      <w:r w:rsidRPr="003108BF">
        <w:t xml:space="preserve">The condition when a consumer is watching a movie is to have a </w:t>
      </w:r>
      <w:r>
        <w:t>P</w:t>
      </w:r>
      <w:r w:rsidRPr="003108BF">
        <w:t xml:space="preserve">ackage in the </w:t>
      </w:r>
      <w:r w:rsidRPr="000D3A82">
        <w:rPr>
          <w:rFonts w:ascii="Courier New" w:hAnsi="Courier New" w:cs="Courier New"/>
          <w:sz w:val="24"/>
          <w:szCs w:val="24"/>
        </w:rPr>
        <w:t>Running</w:t>
      </w:r>
      <w:r w:rsidRPr="000D3A82">
        <w:rPr>
          <w:sz w:val="24"/>
          <w:szCs w:val="24"/>
        </w:rPr>
        <w:t xml:space="preserve"> </w:t>
      </w:r>
      <w:r w:rsidRPr="003108BF">
        <w:t>state and the</w:t>
      </w:r>
      <w:r>
        <w:t xml:space="preserve"> F</w:t>
      </w:r>
      <w:r w:rsidRPr="003108BF">
        <w:t xml:space="preserve">ramework in the </w:t>
      </w:r>
      <w:r w:rsidRPr="000D3A82">
        <w:rPr>
          <w:rFonts w:ascii="Courier New" w:hAnsi="Courier New" w:cs="Courier New"/>
          <w:sz w:val="24"/>
          <w:szCs w:val="24"/>
        </w:rPr>
        <w:t>Background</w:t>
      </w:r>
      <w:r w:rsidRPr="000D3A82">
        <w:rPr>
          <w:sz w:val="24"/>
          <w:szCs w:val="24"/>
        </w:rPr>
        <w:t xml:space="preserve"> </w:t>
      </w:r>
      <w:r w:rsidRPr="003108BF">
        <w:t xml:space="preserve">state. </w:t>
      </w:r>
    </w:p>
    <w:p w14:paraId="747BC39C" w14:textId="77777777" w:rsidR="002759A4" w:rsidRPr="003108BF" w:rsidRDefault="002759A4" w:rsidP="00B65A18">
      <w:pPr>
        <w:pStyle w:val="Body"/>
        <w:numPr>
          <w:ilvl w:val="0"/>
          <w:numId w:val="8"/>
        </w:numPr>
      </w:pPr>
      <w:r w:rsidRPr="003108BF">
        <w:t xml:space="preserve">The framework may temporarily disable a package, thereby taking back control of the UI, then re-enable to package. This is NOT the same as pausing/resuming playback in that the later situation does not change the UI view. </w:t>
      </w:r>
    </w:p>
    <w:p w14:paraId="4B0C2238" w14:textId="77777777" w:rsidR="002759A4" w:rsidRPr="003108BF" w:rsidRDefault="002759A4" w:rsidP="003113B1">
      <w:pPr>
        <w:pStyle w:val="Heading3"/>
      </w:pPr>
      <w:bookmarkStart w:id="93" w:name="_Toc424851099"/>
      <w:r w:rsidRPr="003108BF">
        <w:t>Properties of the Viewing Environment</w:t>
      </w:r>
      <w:bookmarkEnd w:id="93"/>
    </w:p>
    <w:p w14:paraId="2B89A393" w14:textId="77777777" w:rsidR="002759A4" w:rsidRPr="003108BF" w:rsidRDefault="002759A4" w:rsidP="00174820">
      <w:pPr>
        <w:pStyle w:val="Body"/>
      </w:pPr>
      <w:r w:rsidRPr="003108BF">
        <w:t>A package will require information about the viewing environment in which it is operating. While a Package has the option of directly accessing the viewing environment via native methods, it may also obtain some information about the viewing environment from the Framework.</w:t>
      </w:r>
    </w:p>
    <w:p w14:paraId="5A550116" w14:textId="77777777" w:rsidR="002759A4" w:rsidRPr="003108BF" w:rsidRDefault="002759A4" w:rsidP="00174820">
      <w:pPr>
        <w:pStyle w:val="Body"/>
      </w:pPr>
      <w:r w:rsidRPr="003108BF">
        <w:t xml:space="preserve">Environmental properties may be regarded as falling into one of two categories: </w:t>
      </w:r>
      <w:r w:rsidRPr="003108BF">
        <w:rPr>
          <w:i/>
          <w:iCs/>
        </w:rPr>
        <w:t>static</w:t>
      </w:r>
      <w:r w:rsidRPr="003108BF">
        <w:t xml:space="preserve"> and </w:t>
      </w:r>
      <w:r w:rsidRPr="003108BF">
        <w:rPr>
          <w:i/>
          <w:iCs/>
        </w:rPr>
        <w:t>dynamic</w:t>
      </w:r>
      <w:r w:rsidRPr="003108BF">
        <w:t xml:space="preserve">. The static properties accessible via the Framework and this API are referred to as the </w:t>
      </w:r>
      <w:r w:rsidRPr="00F940A0">
        <w:t>Environment Descriptor</w:t>
      </w:r>
      <w:r>
        <w:t>.</w:t>
      </w:r>
      <w:r w:rsidRPr="000D3A82">
        <w:rPr>
          <w:sz w:val="24"/>
          <w:szCs w:val="24"/>
        </w:rPr>
        <w:t xml:space="preserve"> </w:t>
      </w:r>
      <w:r w:rsidRPr="003108BF">
        <w:t>This structure contains information regarding the static properties of a consumer’s hardware platform and operating system such as screen size, OS type and version, supported media formats, and other characteristics not expected to change during normal operations. Properties are specified in terms of key-value pairs (KVP).</w:t>
      </w:r>
    </w:p>
    <w:p w14:paraId="0A179C29" w14:textId="77777777" w:rsidR="002759A4" w:rsidRPr="003108BF" w:rsidRDefault="002759A4" w:rsidP="00174820">
      <w:pPr>
        <w:pStyle w:val="Body"/>
        <w:rPr>
          <w:rFonts w:ascii="Courier New" w:hAnsi="Courier New" w:cs="Courier New"/>
        </w:rPr>
      </w:pPr>
      <w:r>
        <w:t>D</w:t>
      </w:r>
      <w:r w:rsidRPr="003108BF">
        <w:t>ynamic properties (e.g., current battery status, available storage space) are not considered to be part of the environment’s description</w:t>
      </w:r>
      <w:r w:rsidRPr="003108BF">
        <w:rPr>
          <w:i/>
          <w:iCs/>
        </w:rPr>
        <w:t xml:space="preserve">. </w:t>
      </w:r>
      <w:r w:rsidRPr="003108BF">
        <w:t>Should a Package desire this type of information, or it will need to make use of mechanisms outside the scope of this API.</w:t>
      </w:r>
    </w:p>
    <w:p w14:paraId="46CE8B57" w14:textId="77777777" w:rsidR="002759A4" w:rsidRPr="003108BF" w:rsidRDefault="002759A4" w:rsidP="003113B1">
      <w:pPr>
        <w:pStyle w:val="Heading3"/>
      </w:pPr>
      <w:bookmarkStart w:id="94" w:name="_Toc424851100"/>
      <w:r>
        <w:t>Structure and Subgroups</w:t>
      </w:r>
      <w:bookmarkEnd w:id="94"/>
    </w:p>
    <w:p w14:paraId="7CC45627" w14:textId="77777777" w:rsidR="002759A4" w:rsidRDefault="002759A4" w:rsidP="00274E5F">
      <w:pPr>
        <w:pStyle w:val="Body"/>
      </w:pPr>
      <w:r>
        <w:t xml:space="preserve">The Package Management API is divided into the following subgroups.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682"/>
        <w:gridCol w:w="8026"/>
      </w:tblGrid>
      <w:tr w:rsidR="002759A4" w:rsidRPr="004B516E" w14:paraId="50A62C76" w14:textId="77777777">
        <w:trPr>
          <w:cantSplit/>
          <w:trHeight w:val="190"/>
        </w:trPr>
        <w:tc>
          <w:tcPr>
            <w:tcW w:w="9835" w:type="dxa"/>
            <w:gridSpan w:val="2"/>
            <w:shd w:val="clear" w:color="auto" w:fill="C6D9F1"/>
          </w:tcPr>
          <w:p w14:paraId="132A164C" w14:textId="77777777" w:rsidR="002759A4" w:rsidRPr="00F70FBF" w:rsidRDefault="002759A4" w:rsidP="00CF51D5">
            <w:pPr>
              <w:pStyle w:val="Body"/>
              <w:spacing w:before="0" w:after="0"/>
              <w:ind w:firstLine="0"/>
              <w:rPr>
                <w:b/>
                <w:bCs/>
              </w:rPr>
            </w:pPr>
            <w:r w:rsidRPr="001F015A">
              <w:rPr>
                <w:b/>
                <w:bCs/>
              </w:rPr>
              <w:t>Subgroup</w:t>
            </w:r>
            <w:r>
              <w:rPr>
                <w:b/>
                <w:bCs/>
              </w:rPr>
              <w:t xml:space="preserve"> Summary</w:t>
            </w:r>
          </w:p>
        </w:tc>
      </w:tr>
      <w:tr w:rsidR="002759A4" w:rsidRPr="004B516E" w14:paraId="1C2DDACA" w14:textId="77777777">
        <w:tblPrEx>
          <w:tblCellMar>
            <w:bottom w:w="86" w:type="dxa"/>
          </w:tblCellMar>
        </w:tblPrEx>
        <w:trPr>
          <w:cantSplit/>
        </w:trPr>
        <w:tc>
          <w:tcPr>
            <w:tcW w:w="1686" w:type="dxa"/>
          </w:tcPr>
          <w:p w14:paraId="12049651" w14:textId="77777777" w:rsidR="002759A4" w:rsidRPr="001F015A" w:rsidRDefault="002759A4" w:rsidP="00CF51D5">
            <w:pPr>
              <w:pStyle w:val="Body"/>
              <w:spacing w:before="0" w:after="0"/>
              <w:ind w:firstLine="0"/>
            </w:pPr>
            <w:r>
              <w:t>Lifecycle</w:t>
            </w:r>
          </w:p>
        </w:tc>
        <w:tc>
          <w:tcPr>
            <w:tcW w:w="8149" w:type="dxa"/>
          </w:tcPr>
          <w:p w14:paraId="55076709" w14:textId="77777777" w:rsidR="002759A4" w:rsidRDefault="002759A4" w:rsidP="00274E5F">
            <w:pPr>
              <w:pStyle w:val="Body"/>
              <w:spacing w:before="0" w:after="0"/>
              <w:ind w:firstLine="0"/>
              <w:rPr>
                <w:rFonts w:ascii="Arial Narrow" w:hAnsi="Arial Narrow" w:cs="Arial Narrow"/>
              </w:rPr>
            </w:pPr>
            <w:r>
              <w:rPr>
                <w:rFonts w:ascii="Arial Narrow" w:hAnsi="Arial Narrow" w:cs="Arial Narrow"/>
              </w:rPr>
              <w:t>Provides</w:t>
            </w:r>
            <w:r w:rsidRPr="00F70FBF">
              <w:rPr>
                <w:rFonts w:ascii="Arial Narrow" w:hAnsi="Arial Narrow" w:cs="Arial Narrow"/>
              </w:rPr>
              <w:t xml:space="preserve"> life-cycle management of a pack</w:t>
            </w:r>
            <w:r>
              <w:rPr>
                <w:rFonts w:ascii="Arial Narrow" w:hAnsi="Arial Narrow" w:cs="Arial Narrow"/>
              </w:rPr>
              <w:t>age by the Framework.</w:t>
            </w:r>
          </w:p>
          <w:p w14:paraId="1808944C" w14:textId="77777777" w:rsidR="002759A4" w:rsidRDefault="002759A4" w:rsidP="00274E5F">
            <w:pPr>
              <w:pStyle w:val="Body"/>
              <w:spacing w:before="0" w:after="0"/>
              <w:ind w:firstLine="0"/>
              <w:rPr>
                <w:rFonts w:ascii="Arial Narrow" w:hAnsi="Arial Narrow" w:cs="Arial Narrow"/>
              </w:rPr>
            </w:pPr>
            <w:r>
              <w:rPr>
                <w:rFonts w:ascii="Arial Narrow" w:hAnsi="Arial Narrow" w:cs="Arial Narrow"/>
              </w:rPr>
              <w:t>A</w:t>
            </w:r>
            <w:r w:rsidRPr="00F70FBF">
              <w:rPr>
                <w:rFonts w:ascii="Arial Narrow" w:hAnsi="Arial Narrow" w:cs="Arial Narrow"/>
              </w:rPr>
              <w:t>llow</w:t>
            </w:r>
            <w:r>
              <w:rPr>
                <w:rFonts w:ascii="Arial Narrow" w:hAnsi="Arial Narrow" w:cs="Arial Narrow"/>
              </w:rPr>
              <w:t>s the Framework to notify the P</w:t>
            </w:r>
            <w:r w:rsidRPr="00F70FBF">
              <w:rPr>
                <w:rFonts w:ascii="Arial Narrow" w:hAnsi="Arial Narrow" w:cs="Arial Narrow"/>
              </w:rPr>
              <w:t xml:space="preserve">ackage of changes in the viewing environment. </w:t>
            </w:r>
            <w:r>
              <w:rPr>
                <w:rFonts w:ascii="Arial Narrow" w:hAnsi="Arial Narrow" w:cs="Arial Narrow"/>
              </w:rPr>
              <w:t xml:space="preserve"> </w:t>
            </w:r>
          </w:p>
        </w:tc>
      </w:tr>
      <w:tr w:rsidR="002759A4" w:rsidRPr="004B516E" w14:paraId="442C7238" w14:textId="77777777">
        <w:tblPrEx>
          <w:tblCellMar>
            <w:bottom w:w="86" w:type="dxa"/>
          </w:tblCellMar>
        </w:tblPrEx>
        <w:trPr>
          <w:cantSplit/>
        </w:trPr>
        <w:tc>
          <w:tcPr>
            <w:tcW w:w="1686" w:type="dxa"/>
          </w:tcPr>
          <w:p w14:paraId="262F2D2F" w14:textId="77777777" w:rsidR="002759A4" w:rsidRPr="001F015A" w:rsidRDefault="002759A4" w:rsidP="00CF51D5">
            <w:pPr>
              <w:pStyle w:val="Body"/>
              <w:spacing w:before="0" w:after="0"/>
              <w:ind w:firstLine="0"/>
            </w:pPr>
            <w:r>
              <w:t>Connectivity</w:t>
            </w:r>
          </w:p>
        </w:tc>
        <w:tc>
          <w:tcPr>
            <w:tcW w:w="8149" w:type="dxa"/>
          </w:tcPr>
          <w:p w14:paraId="7AE52795" w14:textId="77777777" w:rsidR="002759A4" w:rsidRPr="00F70FBF" w:rsidRDefault="002759A4" w:rsidP="00CF51D5">
            <w:pPr>
              <w:pStyle w:val="Body"/>
              <w:spacing w:before="0" w:after="0"/>
              <w:ind w:firstLine="0"/>
              <w:rPr>
                <w:rFonts w:ascii="Arial Narrow" w:hAnsi="Arial Narrow" w:cs="Arial Narrow"/>
              </w:rPr>
            </w:pPr>
            <w:r>
              <w:rPr>
                <w:rFonts w:ascii="Arial Narrow" w:hAnsi="Arial Narrow" w:cs="Arial Narrow"/>
              </w:rPr>
              <w:t>Methods for a P</w:t>
            </w:r>
            <w:r w:rsidRPr="00F70FBF">
              <w:rPr>
                <w:rFonts w:ascii="Arial Narrow" w:hAnsi="Arial Narrow" w:cs="Arial Narrow"/>
              </w:rPr>
              <w:t xml:space="preserve">ackage to obtain information </w:t>
            </w:r>
            <w:r>
              <w:rPr>
                <w:rFonts w:ascii="Arial Narrow" w:hAnsi="Arial Narrow" w:cs="Arial Narrow"/>
              </w:rPr>
              <w:t>regarding</w:t>
            </w:r>
            <w:r w:rsidRPr="00F70FBF">
              <w:rPr>
                <w:rFonts w:ascii="Arial Narrow" w:hAnsi="Arial Narrow" w:cs="Arial Narrow"/>
              </w:rPr>
              <w:t xml:space="preserve"> </w:t>
            </w:r>
            <w:r>
              <w:rPr>
                <w:rFonts w:ascii="Arial Narrow" w:hAnsi="Arial Narrow" w:cs="Arial Narrow"/>
              </w:rPr>
              <w:t>the Viewing Environment’s networking capabilities</w:t>
            </w:r>
          </w:p>
        </w:tc>
      </w:tr>
      <w:tr w:rsidR="002759A4" w:rsidRPr="004B516E" w14:paraId="1C6A4CEE" w14:textId="77777777">
        <w:tblPrEx>
          <w:tblCellMar>
            <w:bottom w:w="86" w:type="dxa"/>
          </w:tblCellMar>
        </w:tblPrEx>
        <w:trPr>
          <w:cantSplit/>
        </w:trPr>
        <w:tc>
          <w:tcPr>
            <w:tcW w:w="1686" w:type="dxa"/>
          </w:tcPr>
          <w:p w14:paraId="7826A82E" w14:textId="77777777" w:rsidR="002759A4" w:rsidRPr="001F015A" w:rsidRDefault="002759A4" w:rsidP="00CF51D5">
            <w:pPr>
              <w:pStyle w:val="Body"/>
              <w:spacing w:before="0" w:after="0"/>
              <w:ind w:firstLine="0"/>
            </w:pPr>
            <w:r>
              <w:t>Environment</w:t>
            </w:r>
          </w:p>
        </w:tc>
        <w:tc>
          <w:tcPr>
            <w:tcW w:w="8149" w:type="dxa"/>
          </w:tcPr>
          <w:p w14:paraId="7E0EE4BE" w14:textId="77777777" w:rsidR="002759A4" w:rsidRPr="00F70FBF" w:rsidRDefault="002759A4" w:rsidP="00CF51D5">
            <w:pPr>
              <w:pStyle w:val="Body"/>
              <w:spacing w:before="0" w:after="0"/>
              <w:ind w:firstLine="0"/>
              <w:rPr>
                <w:rFonts w:ascii="Arial Narrow" w:hAnsi="Arial Narrow" w:cs="Arial Narrow"/>
              </w:rPr>
            </w:pPr>
            <w:r>
              <w:rPr>
                <w:rFonts w:ascii="Arial Narrow" w:hAnsi="Arial Narrow" w:cs="Arial Narrow"/>
              </w:rPr>
              <w:t>Methods for a P</w:t>
            </w:r>
            <w:r w:rsidRPr="00F70FBF">
              <w:rPr>
                <w:rFonts w:ascii="Arial Narrow" w:hAnsi="Arial Narrow" w:cs="Arial Narrow"/>
              </w:rPr>
              <w:t xml:space="preserve">ackage to obtain </w:t>
            </w:r>
            <w:r>
              <w:rPr>
                <w:rFonts w:ascii="Arial Narrow" w:hAnsi="Arial Narrow" w:cs="Arial Narrow"/>
              </w:rPr>
              <w:t>Viewing Environment</w:t>
            </w:r>
            <w:r w:rsidRPr="00F70FBF">
              <w:rPr>
                <w:rFonts w:ascii="Arial Narrow" w:hAnsi="Arial Narrow" w:cs="Arial Narrow"/>
              </w:rPr>
              <w:t xml:space="preserve"> information from </w:t>
            </w:r>
            <w:r>
              <w:rPr>
                <w:rFonts w:ascii="Arial Narrow" w:hAnsi="Arial Narrow" w:cs="Arial Narrow"/>
              </w:rPr>
              <w:t>the Framework</w:t>
            </w:r>
          </w:p>
        </w:tc>
      </w:tr>
    </w:tbl>
    <w:p w14:paraId="3515FC56" w14:textId="77777777" w:rsidR="002759A4" w:rsidRDefault="002759A4"/>
    <w:p w14:paraId="277E39B9" w14:textId="77777777" w:rsidR="002759A4" w:rsidRPr="000D3A82" w:rsidRDefault="002759A4" w:rsidP="00C272B2">
      <w:pPr>
        <w:pStyle w:val="Body"/>
      </w:pPr>
      <w:r>
        <w:t>The following data structures are used to support the exchange of relevant information between the Package and Framework.</w:t>
      </w:r>
    </w:p>
    <w:p w14:paraId="307936D0" w14:textId="77777777" w:rsidR="002759A4" w:rsidRDefault="002759A4"/>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3314"/>
        <w:gridCol w:w="6394"/>
      </w:tblGrid>
      <w:tr w:rsidR="002759A4" w:rsidRPr="00F70FBF" w14:paraId="58EFD771" w14:textId="77777777">
        <w:trPr>
          <w:cantSplit/>
          <w:trHeight w:val="145"/>
        </w:trPr>
        <w:tc>
          <w:tcPr>
            <w:tcW w:w="9835" w:type="dxa"/>
            <w:gridSpan w:val="2"/>
            <w:shd w:val="clear" w:color="auto" w:fill="C6D9F1"/>
          </w:tcPr>
          <w:p w14:paraId="3538A3C7" w14:textId="77777777" w:rsidR="002759A4" w:rsidRPr="00F70FBF" w:rsidRDefault="002759A4" w:rsidP="00C272B2">
            <w:pPr>
              <w:pStyle w:val="Body"/>
              <w:spacing w:before="0" w:after="0"/>
              <w:ind w:firstLine="0"/>
              <w:rPr>
                <w:b/>
                <w:bCs/>
              </w:rPr>
            </w:pPr>
            <w:r>
              <w:rPr>
                <w:b/>
                <w:bCs/>
              </w:rPr>
              <w:t>Package Management Data Structures</w:t>
            </w:r>
          </w:p>
        </w:tc>
      </w:tr>
      <w:tr w:rsidR="002759A4" w:rsidRPr="004B516E" w14:paraId="46D45BA2" w14:textId="77777777">
        <w:tblPrEx>
          <w:tblCellMar>
            <w:bottom w:w="86" w:type="dxa"/>
          </w:tblCellMar>
        </w:tblPrEx>
        <w:trPr>
          <w:cantSplit/>
        </w:trPr>
        <w:tc>
          <w:tcPr>
            <w:tcW w:w="3332" w:type="dxa"/>
          </w:tcPr>
          <w:p w14:paraId="0428F534"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ConnectivityState</w:t>
            </w:r>
          </w:p>
        </w:tc>
        <w:tc>
          <w:tcPr>
            <w:tcW w:w="6503" w:type="dxa"/>
          </w:tcPr>
          <w:p w14:paraId="325375A0" w14:textId="77777777" w:rsidR="002759A4" w:rsidRPr="00F70FBF" w:rsidRDefault="002759A4" w:rsidP="00CF51D5">
            <w:pPr>
              <w:pStyle w:val="Body"/>
              <w:spacing w:before="0" w:after="0"/>
              <w:ind w:firstLine="0"/>
              <w:rPr>
                <w:rFonts w:ascii="Arial Narrow" w:hAnsi="Arial Narrow" w:cs="Arial Narrow"/>
              </w:rPr>
            </w:pPr>
            <w:r w:rsidRPr="00F70FBF">
              <w:rPr>
                <w:rFonts w:ascii="Arial Narrow" w:hAnsi="Arial Narrow" w:cs="Arial Narrow"/>
              </w:rPr>
              <w:t>Provides information regarding the curren</w:t>
            </w:r>
            <w:r>
              <w:rPr>
                <w:rFonts w:ascii="Arial Narrow" w:hAnsi="Arial Narrow" w:cs="Arial Narrow"/>
              </w:rPr>
              <w:t>t state of network connectivity</w:t>
            </w:r>
          </w:p>
        </w:tc>
      </w:tr>
      <w:tr w:rsidR="002759A4" w:rsidRPr="004B516E" w14:paraId="5BD0BE78" w14:textId="77777777">
        <w:tblPrEx>
          <w:tblCellMar>
            <w:bottom w:w="86" w:type="dxa"/>
          </w:tblCellMar>
        </w:tblPrEx>
        <w:trPr>
          <w:cantSplit/>
        </w:trPr>
        <w:tc>
          <w:tcPr>
            <w:tcW w:w="3332" w:type="dxa"/>
          </w:tcPr>
          <w:p w14:paraId="5BCC2DE4" w14:textId="77777777" w:rsidR="002759A4" w:rsidRPr="00F70FBF" w:rsidRDefault="002759A4" w:rsidP="003E52BF">
            <w:pPr>
              <w:pStyle w:val="Body"/>
              <w:spacing w:before="0" w:after="0"/>
              <w:ind w:firstLine="0"/>
              <w:rPr>
                <w:rFonts w:ascii="Arial Narrow" w:hAnsi="Arial Narrow" w:cs="Arial Narrow"/>
              </w:rPr>
            </w:pPr>
            <w:r w:rsidRPr="00F70FBF">
              <w:rPr>
                <w:rFonts w:ascii="Courier New" w:hAnsi="Courier New" w:cs="Courier New"/>
              </w:rPr>
              <w:t>StatusDescriptor</w:t>
            </w:r>
          </w:p>
        </w:tc>
        <w:tc>
          <w:tcPr>
            <w:tcW w:w="6503" w:type="dxa"/>
          </w:tcPr>
          <w:p w14:paraId="43096E14" w14:textId="77777777" w:rsidR="002759A4" w:rsidRPr="00F70FBF" w:rsidRDefault="002759A4" w:rsidP="003E52BF">
            <w:pPr>
              <w:pStyle w:val="Body"/>
              <w:spacing w:before="0" w:after="0"/>
              <w:ind w:firstLine="0"/>
              <w:rPr>
                <w:rFonts w:ascii="Arial Narrow" w:hAnsi="Arial Narrow" w:cs="Arial Narrow"/>
              </w:rPr>
            </w:pPr>
            <w:r w:rsidRPr="00F70FBF">
              <w:rPr>
                <w:rFonts w:ascii="Arial Narrow" w:hAnsi="Arial Narrow" w:cs="Arial Narrow"/>
              </w:rPr>
              <w:t>Used to exchange</w:t>
            </w:r>
            <w:r>
              <w:rPr>
                <w:rFonts w:ascii="Arial Narrow" w:hAnsi="Arial Narrow" w:cs="Arial Narrow"/>
              </w:rPr>
              <w:t xml:space="preserve"> status and error notifications</w:t>
            </w:r>
          </w:p>
        </w:tc>
      </w:tr>
    </w:tbl>
    <w:p w14:paraId="7227ED30" w14:textId="77777777" w:rsidR="002759A4" w:rsidRDefault="002759A4"/>
    <w:p w14:paraId="00C3445A" w14:textId="77777777" w:rsidR="002759A4" w:rsidRPr="003108BF" w:rsidRDefault="002759A4" w:rsidP="004B4899">
      <w:pPr>
        <w:pStyle w:val="Heading2"/>
      </w:pPr>
      <w:bookmarkStart w:id="95" w:name="_Toc424851101"/>
      <w:r w:rsidRPr="003108BF">
        <w:t>Framework</w:t>
      </w:r>
      <w:r>
        <w:t xml:space="preserve"> </w:t>
      </w:r>
      <w:r w:rsidRPr="003108BF">
        <w:t>Interface</w:t>
      </w:r>
      <w:bookmarkEnd w:id="95"/>
    </w:p>
    <w:p w14:paraId="5E21D230" w14:textId="77777777" w:rsidR="002759A4" w:rsidRDefault="002759A4" w:rsidP="003113B1">
      <w:pPr>
        <w:pStyle w:val="Heading3"/>
      </w:pPr>
      <w:bookmarkStart w:id="96" w:name="_Toc424851102"/>
      <w:r>
        <w:t>Lifecycle Subgroup</w:t>
      </w:r>
      <w:bookmarkEnd w:id="9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68"/>
        <w:gridCol w:w="6840"/>
      </w:tblGrid>
      <w:tr w:rsidR="002759A4" w:rsidRPr="004B516E" w14:paraId="7AB5F51F" w14:textId="77777777">
        <w:trPr>
          <w:cantSplit/>
          <w:trHeight w:val="64"/>
        </w:trPr>
        <w:tc>
          <w:tcPr>
            <w:tcW w:w="9828" w:type="dxa"/>
            <w:gridSpan w:val="2"/>
            <w:shd w:val="clear" w:color="auto" w:fill="C6D9F1"/>
          </w:tcPr>
          <w:p w14:paraId="52895CB2" w14:textId="77777777" w:rsidR="002759A4" w:rsidRPr="006C06D4" w:rsidRDefault="002759A4" w:rsidP="00CF51D5">
            <w:pPr>
              <w:pStyle w:val="Body"/>
              <w:spacing w:before="0" w:after="0"/>
              <w:ind w:firstLine="0"/>
              <w:rPr>
                <w:b/>
                <w:bCs/>
              </w:rPr>
            </w:pPr>
            <w:r w:rsidRPr="006C06D4">
              <w:rPr>
                <w:b/>
                <w:bCs/>
              </w:rPr>
              <w:t>Method Summary</w:t>
            </w:r>
          </w:p>
        </w:tc>
      </w:tr>
      <w:tr w:rsidR="002759A4" w:rsidRPr="004B516E" w14:paraId="40F49716" w14:textId="77777777">
        <w:tblPrEx>
          <w:tblCellMar>
            <w:bottom w:w="86" w:type="dxa"/>
          </w:tblCellMar>
        </w:tblPrEx>
        <w:trPr>
          <w:cantSplit/>
          <w:trHeight w:val="30"/>
        </w:trPr>
        <w:tc>
          <w:tcPr>
            <w:tcW w:w="2897" w:type="dxa"/>
          </w:tcPr>
          <w:p w14:paraId="3189AC03"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status</w:t>
            </w:r>
          </w:p>
        </w:tc>
        <w:tc>
          <w:tcPr>
            <w:tcW w:w="6931" w:type="dxa"/>
          </w:tcPr>
          <w:p w14:paraId="0998AB69" w14:textId="77777777" w:rsidR="002759A4" w:rsidRPr="00F70FBF" w:rsidRDefault="002759A4" w:rsidP="00CF51D5">
            <w:pPr>
              <w:pStyle w:val="Body"/>
              <w:spacing w:before="0" w:after="0"/>
              <w:ind w:firstLine="0"/>
              <w:rPr>
                <w:rFonts w:ascii="Arial Narrow" w:hAnsi="Arial Narrow" w:cs="Arial Narrow"/>
              </w:rPr>
            </w:pPr>
            <w:r w:rsidRPr="00F70FBF">
              <w:rPr>
                <w:rFonts w:ascii="Arial Narrow" w:hAnsi="Arial Narrow" w:cs="Arial Narrow"/>
              </w:rPr>
              <w:t>Signals to the framework a change in the status of the package or the results of a requested operation.</w:t>
            </w:r>
          </w:p>
        </w:tc>
      </w:tr>
    </w:tbl>
    <w:p w14:paraId="02550CD3" w14:textId="77777777" w:rsidR="002759A4" w:rsidRDefault="002759A4" w:rsidP="00E0606E">
      <w:pPr>
        <w:pStyle w:val="Heading4"/>
      </w:pPr>
      <w:r>
        <w:t>getSupportedAPIs()</w:t>
      </w:r>
    </w:p>
    <w:p w14:paraId="13D9A85D" w14:textId="77777777" w:rsidR="002759A4" w:rsidRDefault="002759A4" w:rsidP="00141C7D">
      <w:pPr>
        <w:pStyle w:val="Body"/>
      </w:pPr>
      <w:r>
        <w:t>Returns to the caller the set of API subgroups that are supported by the Framework. The supported groups are identified by codes: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290"/>
        <w:gridCol w:w="2606"/>
      </w:tblGrid>
      <w:tr w:rsidR="002759A4" w14:paraId="16CAF3AA" w14:textId="77777777">
        <w:tc>
          <w:tcPr>
            <w:tcW w:w="2538" w:type="dxa"/>
            <w:shd w:val="clear" w:color="auto" w:fill="C6D9F1"/>
          </w:tcPr>
          <w:p w14:paraId="201CA39F" w14:textId="77777777" w:rsidR="002759A4" w:rsidRPr="00535DE0" w:rsidRDefault="002759A4" w:rsidP="00BF2F03">
            <w:pPr>
              <w:pStyle w:val="Body"/>
              <w:ind w:firstLine="0"/>
              <w:rPr>
                <w:b/>
                <w:bCs/>
              </w:rPr>
            </w:pPr>
            <w:r w:rsidRPr="00535DE0">
              <w:rPr>
                <w:b/>
                <w:bCs/>
              </w:rPr>
              <w:t>Group</w:t>
            </w:r>
          </w:p>
        </w:tc>
        <w:tc>
          <w:tcPr>
            <w:tcW w:w="2290" w:type="dxa"/>
            <w:shd w:val="clear" w:color="auto" w:fill="C6D9F1"/>
          </w:tcPr>
          <w:p w14:paraId="05BDDF36" w14:textId="77777777" w:rsidR="002759A4" w:rsidRPr="00535DE0" w:rsidRDefault="002759A4" w:rsidP="00BF2F03">
            <w:pPr>
              <w:pStyle w:val="Body"/>
              <w:ind w:firstLine="0"/>
              <w:rPr>
                <w:b/>
                <w:bCs/>
              </w:rPr>
            </w:pPr>
            <w:r w:rsidRPr="00535DE0">
              <w:rPr>
                <w:b/>
                <w:bCs/>
              </w:rPr>
              <w:t>Subgroup</w:t>
            </w:r>
          </w:p>
        </w:tc>
        <w:tc>
          <w:tcPr>
            <w:tcW w:w="2606" w:type="dxa"/>
            <w:shd w:val="clear" w:color="auto" w:fill="C6D9F1"/>
          </w:tcPr>
          <w:p w14:paraId="6028C2ED" w14:textId="77777777" w:rsidR="002759A4" w:rsidRPr="00535DE0" w:rsidRDefault="002759A4" w:rsidP="00BF2F03">
            <w:pPr>
              <w:pStyle w:val="Body"/>
              <w:ind w:firstLine="0"/>
              <w:rPr>
                <w:b/>
                <w:bCs/>
              </w:rPr>
            </w:pPr>
            <w:r>
              <w:rPr>
                <w:b/>
                <w:bCs/>
              </w:rPr>
              <w:t>Code</w:t>
            </w:r>
          </w:p>
        </w:tc>
      </w:tr>
      <w:tr w:rsidR="002759A4" w14:paraId="6347872A" w14:textId="77777777">
        <w:tc>
          <w:tcPr>
            <w:tcW w:w="2538" w:type="dxa"/>
            <w:vMerge w:val="restart"/>
          </w:tcPr>
          <w:p w14:paraId="02F27403" w14:textId="77777777" w:rsidR="002759A4" w:rsidRPr="002270C0" w:rsidRDefault="002759A4" w:rsidP="00BF2F03">
            <w:pPr>
              <w:pStyle w:val="Body"/>
              <w:ind w:firstLine="0"/>
            </w:pPr>
            <w:r w:rsidRPr="002270C0">
              <w:t>Package Management</w:t>
            </w:r>
          </w:p>
        </w:tc>
        <w:tc>
          <w:tcPr>
            <w:tcW w:w="2290" w:type="dxa"/>
          </w:tcPr>
          <w:p w14:paraId="2A5953DC" w14:textId="77777777" w:rsidR="002759A4" w:rsidRPr="002270C0" w:rsidRDefault="002759A4" w:rsidP="00BF2F03">
            <w:pPr>
              <w:pStyle w:val="Body"/>
              <w:ind w:firstLine="0"/>
            </w:pPr>
            <w:r w:rsidRPr="002270C0">
              <w:t>Lifecycle</w:t>
            </w:r>
          </w:p>
        </w:tc>
        <w:tc>
          <w:tcPr>
            <w:tcW w:w="2606" w:type="dxa"/>
          </w:tcPr>
          <w:p w14:paraId="3FF2DE50" w14:textId="77777777" w:rsidR="002759A4" w:rsidRPr="002270C0" w:rsidRDefault="002759A4" w:rsidP="00BF2F03">
            <w:pPr>
              <w:pStyle w:val="Body"/>
              <w:ind w:firstLine="0"/>
            </w:pPr>
            <w:r w:rsidRPr="002270C0">
              <w:t>GRP_PM_LC</w:t>
            </w:r>
          </w:p>
        </w:tc>
      </w:tr>
      <w:tr w:rsidR="002759A4" w14:paraId="356579D7" w14:textId="77777777">
        <w:tc>
          <w:tcPr>
            <w:tcW w:w="2538" w:type="dxa"/>
            <w:vMerge/>
          </w:tcPr>
          <w:p w14:paraId="4A1949DF" w14:textId="77777777" w:rsidR="002759A4" w:rsidRPr="002270C0" w:rsidRDefault="002759A4" w:rsidP="00BF2F03">
            <w:pPr>
              <w:pStyle w:val="Body"/>
              <w:ind w:firstLine="0"/>
            </w:pPr>
          </w:p>
        </w:tc>
        <w:tc>
          <w:tcPr>
            <w:tcW w:w="2290" w:type="dxa"/>
          </w:tcPr>
          <w:p w14:paraId="4733D444" w14:textId="77777777" w:rsidR="002759A4" w:rsidRPr="002270C0" w:rsidRDefault="002759A4" w:rsidP="00BF2F03">
            <w:pPr>
              <w:pStyle w:val="Body"/>
              <w:ind w:firstLine="0"/>
            </w:pPr>
            <w:r w:rsidRPr="002270C0">
              <w:t>Connectivity</w:t>
            </w:r>
          </w:p>
        </w:tc>
        <w:tc>
          <w:tcPr>
            <w:tcW w:w="2606" w:type="dxa"/>
          </w:tcPr>
          <w:p w14:paraId="2A630FE4" w14:textId="77777777" w:rsidR="002759A4" w:rsidRPr="002270C0" w:rsidRDefault="002759A4" w:rsidP="00BF2F03">
            <w:pPr>
              <w:jc w:val="left"/>
            </w:pPr>
            <w:r w:rsidRPr="002270C0">
              <w:t>GRP_PM_CONN</w:t>
            </w:r>
          </w:p>
        </w:tc>
      </w:tr>
      <w:tr w:rsidR="002759A4" w14:paraId="1E693402" w14:textId="77777777">
        <w:tc>
          <w:tcPr>
            <w:tcW w:w="2538" w:type="dxa"/>
            <w:vMerge/>
          </w:tcPr>
          <w:p w14:paraId="1100090C" w14:textId="77777777" w:rsidR="002759A4" w:rsidRPr="002270C0" w:rsidRDefault="002759A4" w:rsidP="00BF2F03">
            <w:pPr>
              <w:pStyle w:val="Body"/>
              <w:ind w:firstLine="0"/>
            </w:pPr>
          </w:p>
        </w:tc>
        <w:tc>
          <w:tcPr>
            <w:tcW w:w="2290" w:type="dxa"/>
          </w:tcPr>
          <w:p w14:paraId="4967BFF7" w14:textId="77777777" w:rsidR="002759A4" w:rsidRPr="002270C0" w:rsidRDefault="002759A4" w:rsidP="00BF2F03">
            <w:pPr>
              <w:pStyle w:val="Body"/>
              <w:ind w:firstLine="0"/>
            </w:pPr>
            <w:r w:rsidRPr="002270C0">
              <w:t>Environment</w:t>
            </w:r>
          </w:p>
        </w:tc>
        <w:tc>
          <w:tcPr>
            <w:tcW w:w="2606" w:type="dxa"/>
          </w:tcPr>
          <w:p w14:paraId="2C3C3FD2" w14:textId="77777777" w:rsidR="002759A4" w:rsidRPr="002270C0" w:rsidRDefault="002759A4" w:rsidP="00BF2F03">
            <w:pPr>
              <w:jc w:val="left"/>
            </w:pPr>
            <w:r w:rsidRPr="002270C0">
              <w:t>GRP_PM_ENV</w:t>
            </w:r>
          </w:p>
        </w:tc>
      </w:tr>
      <w:tr w:rsidR="002759A4" w14:paraId="31CC571B" w14:textId="77777777">
        <w:tc>
          <w:tcPr>
            <w:tcW w:w="2538" w:type="dxa"/>
            <w:vMerge w:val="restart"/>
          </w:tcPr>
          <w:p w14:paraId="44FCE69A" w14:textId="77777777" w:rsidR="002759A4" w:rsidRPr="002270C0" w:rsidRDefault="002759A4" w:rsidP="00BF2F03">
            <w:pPr>
              <w:pStyle w:val="Body"/>
              <w:ind w:firstLine="0"/>
            </w:pPr>
            <w:r w:rsidRPr="002270C0">
              <w:t>Content Access</w:t>
            </w:r>
          </w:p>
        </w:tc>
        <w:tc>
          <w:tcPr>
            <w:tcW w:w="2290" w:type="dxa"/>
          </w:tcPr>
          <w:p w14:paraId="35276C6D" w14:textId="77777777" w:rsidR="002759A4" w:rsidRPr="002270C0" w:rsidRDefault="002759A4" w:rsidP="00BF2F03">
            <w:pPr>
              <w:pStyle w:val="Body"/>
              <w:ind w:firstLine="0"/>
            </w:pPr>
            <w:r w:rsidRPr="002270C0">
              <w:t>Availability</w:t>
            </w:r>
          </w:p>
        </w:tc>
        <w:tc>
          <w:tcPr>
            <w:tcW w:w="2606" w:type="dxa"/>
          </w:tcPr>
          <w:p w14:paraId="44775A34" w14:textId="77777777" w:rsidR="002759A4" w:rsidRPr="002270C0" w:rsidRDefault="002759A4" w:rsidP="00BF2F03">
            <w:pPr>
              <w:pStyle w:val="Body"/>
              <w:ind w:firstLine="0"/>
            </w:pPr>
            <w:r w:rsidRPr="002270C0">
              <w:t>GRP_CA_AV</w:t>
            </w:r>
          </w:p>
        </w:tc>
      </w:tr>
      <w:tr w:rsidR="002759A4" w14:paraId="5D108F36" w14:textId="77777777">
        <w:tc>
          <w:tcPr>
            <w:tcW w:w="2538" w:type="dxa"/>
            <w:vMerge/>
          </w:tcPr>
          <w:p w14:paraId="073674F6" w14:textId="77777777" w:rsidR="002759A4" w:rsidRPr="002270C0" w:rsidRDefault="002759A4" w:rsidP="00BF2F03">
            <w:pPr>
              <w:pStyle w:val="Body"/>
              <w:ind w:firstLine="0"/>
            </w:pPr>
          </w:p>
        </w:tc>
        <w:tc>
          <w:tcPr>
            <w:tcW w:w="2290" w:type="dxa"/>
          </w:tcPr>
          <w:p w14:paraId="4F31C627" w14:textId="77777777" w:rsidR="002759A4" w:rsidRPr="002270C0" w:rsidRDefault="002759A4" w:rsidP="00BF2F03">
            <w:pPr>
              <w:pStyle w:val="Body"/>
              <w:ind w:firstLine="0"/>
            </w:pPr>
            <w:r w:rsidRPr="002270C0">
              <w:t>Access Event</w:t>
            </w:r>
          </w:p>
        </w:tc>
        <w:tc>
          <w:tcPr>
            <w:tcW w:w="2606" w:type="dxa"/>
          </w:tcPr>
          <w:p w14:paraId="438B9644" w14:textId="77777777" w:rsidR="002759A4" w:rsidRPr="002270C0" w:rsidRDefault="002759A4" w:rsidP="00BF2F03">
            <w:pPr>
              <w:jc w:val="left"/>
            </w:pPr>
            <w:r w:rsidRPr="002270C0">
              <w:t>GRP_CA_EVT</w:t>
            </w:r>
          </w:p>
        </w:tc>
      </w:tr>
      <w:tr w:rsidR="002759A4" w14:paraId="6E8E9504" w14:textId="77777777">
        <w:tc>
          <w:tcPr>
            <w:tcW w:w="2538" w:type="dxa"/>
            <w:vMerge/>
          </w:tcPr>
          <w:p w14:paraId="5F52E2A8" w14:textId="77777777" w:rsidR="002759A4" w:rsidRPr="002270C0" w:rsidRDefault="002759A4" w:rsidP="00BF2F03">
            <w:pPr>
              <w:pStyle w:val="Body"/>
              <w:ind w:firstLine="0"/>
            </w:pPr>
          </w:p>
        </w:tc>
        <w:tc>
          <w:tcPr>
            <w:tcW w:w="2290" w:type="dxa"/>
          </w:tcPr>
          <w:p w14:paraId="09CE3148" w14:textId="77777777" w:rsidR="002759A4" w:rsidRPr="002270C0" w:rsidRDefault="002759A4" w:rsidP="00BF2F03">
            <w:pPr>
              <w:pStyle w:val="Body"/>
              <w:ind w:firstLine="0"/>
            </w:pPr>
            <w:r w:rsidRPr="002270C0">
              <w:t>Download</w:t>
            </w:r>
          </w:p>
        </w:tc>
        <w:tc>
          <w:tcPr>
            <w:tcW w:w="2606" w:type="dxa"/>
          </w:tcPr>
          <w:p w14:paraId="4645605C" w14:textId="77777777" w:rsidR="002759A4" w:rsidRPr="002270C0" w:rsidRDefault="002759A4" w:rsidP="00BF2F03">
            <w:pPr>
              <w:jc w:val="left"/>
            </w:pPr>
            <w:r w:rsidRPr="002270C0">
              <w:t>GRP_CA_DLD</w:t>
            </w:r>
          </w:p>
        </w:tc>
      </w:tr>
      <w:tr w:rsidR="002759A4" w14:paraId="1C8E199D" w14:textId="77777777">
        <w:tc>
          <w:tcPr>
            <w:tcW w:w="2538" w:type="dxa"/>
            <w:vMerge w:val="restart"/>
          </w:tcPr>
          <w:p w14:paraId="6EF7B45C" w14:textId="77777777" w:rsidR="002759A4" w:rsidRPr="002270C0" w:rsidRDefault="002759A4" w:rsidP="00BF2F03">
            <w:pPr>
              <w:pStyle w:val="Body"/>
              <w:ind w:firstLine="0"/>
            </w:pPr>
            <w:r w:rsidRPr="002270C0">
              <w:t>Account Access</w:t>
            </w:r>
          </w:p>
        </w:tc>
        <w:tc>
          <w:tcPr>
            <w:tcW w:w="2290" w:type="dxa"/>
          </w:tcPr>
          <w:p w14:paraId="2FCF1BA5" w14:textId="77777777" w:rsidR="002759A4" w:rsidRPr="002270C0" w:rsidRDefault="002759A4" w:rsidP="00BF2F03">
            <w:pPr>
              <w:pStyle w:val="Body"/>
              <w:ind w:firstLine="0"/>
            </w:pPr>
            <w:r w:rsidRPr="002270C0">
              <w:t>Basic</w:t>
            </w:r>
          </w:p>
        </w:tc>
        <w:tc>
          <w:tcPr>
            <w:tcW w:w="2606" w:type="dxa"/>
          </w:tcPr>
          <w:p w14:paraId="376443E9" w14:textId="77777777" w:rsidR="002759A4" w:rsidRPr="002270C0" w:rsidRDefault="002759A4" w:rsidP="00BF2F03">
            <w:pPr>
              <w:pStyle w:val="Body"/>
              <w:ind w:firstLine="0"/>
            </w:pPr>
            <w:r w:rsidRPr="002270C0">
              <w:t>GRP_AA_B</w:t>
            </w:r>
          </w:p>
        </w:tc>
      </w:tr>
      <w:tr w:rsidR="002759A4" w14:paraId="45329AB5" w14:textId="77777777">
        <w:tc>
          <w:tcPr>
            <w:tcW w:w="2538" w:type="dxa"/>
            <w:vMerge/>
          </w:tcPr>
          <w:p w14:paraId="127958F4" w14:textId="77777777" w:rsidR="002759A4" w:rsidRPr="002270C0" w:rsidRDefault="002759A4" w:rsidP="00BF2F03">
            <w:pPr>
              <w:pStyle w:val="Body"/>
              <w:ind w:firstLine="0"/>
            </w:pPr>
          </w:p>
        </w:tc>
        <w:tc>
          <w:tcPr>
            <w:tcW w:w="2290" w:type="dxa"/>
          </w:tcPr>
          <w:p w14:paraId="545655F7" w14:textId="77777777" w:rsidR="002759A4" w:rsidRPr="002270C0" w:rsidRDefault="002759A4" w:rsidP="00BF2F03">
            <w:pPr>
              <w:pStyle w:val="Body"/>
              <w:ind w:firstLine="0"/>
            </w:pPr>
            <w:r w:rsidRPr="002270C0">
              <w:t>Account Event</w:t>
            </w:r>
          </w:p>
        </w:tc>
        <w:tc>
          <w:tcPr>
            <w:tcW w:w="2606" w:type="dxa"/>
          </w:tcPr>
          <w:p w14:paraId="0F2CCFF5" w14:textId="77777777" w:rsidR="002759A4" w:rsidRPr="002270C0" w:rsidRDefault="002759A4" w:rsidP="00BF2F03">
            <w:pPr>
              <w:pStyle w:val="Body"/>
              <w:ind w:firstLine="0"/>
            </w:pPr>
            <w:r w:rsidRPr="002270C0">
              <w:t>GRP_AA_EVT</w:t>
            </w:r>
          </w:p>
        </w:tc>
      </w:tr>
      <w:tr w:rsidR="002759A4" w14:paraId="7BA43C89" w14:textId="77777777">
        <w:tc>
          <w:tcPr>
            <w:tcW w:w="2538" w:type="dxa"/>
            <w:vMerge w:val="restart"/>
          </w:tcPr>
          <w:p w14:paraId="4165EE24" w14:textId="77777777" w:rsidR="002759A4" w:rsidRPr="002270C0" w:rsidRDefault="002759A4" w:rsidP="00BF2F03">
            <w:pPr>
              <w:pStyle w:val="Body"/>
              <w:ind w:firstLine="0"/>
            </w:pPr>
            <w:r w:rsidRPr="002270C0">
              <w:t>Player Interaction</w:t>
            </w:r>
          </w:p>
        </w:tc>
        <w:tc>
          <w:tcPr>
            <w:tcW w:w="2290" w:type="dxa"/>
          </w:tcPr>
          <w:p w14:paraId="7E6DB37D" w14:textId="77777777" w:rsidR="002759A4" w:rsidRPr="002270C0" w:rsidRDefault="002759A4" w:rsidP="00BF2F03">
            <w:pPr>
              <w:pStyle w:val="Body"/>
              <w:ind w:firstLine="0"/>
            </w:pPr>
            <w:r w:rsidRPr="002270C0">
              <w:t>Lifecycle</w:t>
            </w:r>
          </w:p>
        </w:tc>
        <w:tc>
          <w:tcPr>
            <w:tcW w:w="2606" w:type="dxa"/>
          </w:tcPr>
          <w:p w14:paraId="518BCF80" w14:textId="77777777" w:rsidR="002759A4" w:rsidRPr="002270C0" w:rsidRDefault="002759A4" w:rsidP="00BF2F03">
            <w:pPr>
              <w:jc w:val="left"/>
            </w:pPr>
            <w:r w:rsidRPr="002270C0">
              <w:t>GRP_PI_LC</w:t>
            </w:r>
          </w:p>
        </w:tc>
      </w:tr>
      <w:tr w:rsidR="002759A4" w14:paraId="2A430B69" w14:textId="77777777">
        <w:tc>
          <w:tcPr>
            <w:tcW w:w="2538" w:type="dxa"/>
            <w:vMerge/>
          </w:tcPr>
          <w:p w14:paraId="66B34835" w14:textId="77777777" w:rsidR="002759A4" w:rsidRPr="002270C0" w:rsidRDefault="002759A4" w:rsidP="00BF2F03">
            <w:pPr>
              <w:pStyle w:val="Body"/>
              <w:ind w:firstLine="0"/>
            </w:pPr>
          </w:p>
        </w:tc>
        <w:tc>
          <w:tcPr>
            <w:tcW w:w="2290" w:type="dxa"/>
          </w:tcPr>
          <w:p w14:paraId="06E5FD96" w14:textId="77777777" w:rsidR="002759A4" w:rsidRPr="002270C0" w:rsidRDefault="002759A4" w:rsidP="00BF2F03">
            <w:pPr>
              <w:pStyle w:val="Body"/>
              <w:ind w:firstLine="0"/>
            </w:pPr>
            <w:r w:rsidRPr="002270C0">
              <w:t>Basic</w:t>
            </w:r>
          </w:p>
        </w:tc>
        <w:tc>
          <w:tcPr>
            <w:tcW w:w="2606" w:type="dxa"/>
          </w:tcPr>
          <w:p w14:paraId="403E1F49" w14:textId="77777777" w:rsidR="002759A4" w:rsidRPr="002270C0" w:rsidRDefault="002759A4" w:rsidP="00BF2F03">
            <w:pPr>
              <w:jc w:val="left"/>
            </w:pPr>
            <w:r w:rsidRPr="002270C0">
              <w:t>GRP_PI_B</w:t>
            </w:r>
          </w:p>
        </w:tc>
      </w:tr>
      <w:tr w:rsidR="002759A4" w14:paraId="689C5B36" w14:textId="77777777">
        <w:tc>
          <w:tcPr>
            <w:tcW w:w="2538" w:type="dxa"/>
            <w:vMerge/>
          </w:tcPr>
          <w:p w14:paraId="69199774" w14:textId="77777777" w:rsidR="002759A4" w:rsidRPr="002270C0" w:rsidRDefault="002759A4" w:rsidP="00BF2F03">
            <w:pPr>
              <w:pStyle w:val="Body"/>
              <w:ind w:firstLine="0"/>
            </w:pPr>
          </w:p>
        </w:tc>
        <w:tc>
          <w:tcPr>
            <w:tcW w:w="2290" w:type="dxa"/>
          </w:tcPr>
          <w:p w14:paraId="15D434F4" w14:textId="77777777" w:rsidR="002759A4" w:rsidRPr="002270C0" w:rsidRDefault="002759A4" w:rsidP="00BF2F03">
            <w:pPr>
              <w:pStyle w:val="Body"/>
              <w:ind w:firstLine="0"/>
            </w:pPr>
            <w:r w:rsidRPr="002270C0">
              <w:t>Trickplay</w:t>
            </w:r>
          </w:p>
        </w:tc>
        <w:tc>
          <w:tcPr>
            <w:tcW w:w="2606" w:type="dxa"/>
          </w:tcPr>
          <w:p w14:paraId="09003921" w14:textId="77777777" w:rsidR="002759A4" w:rsidRPr="002270C0" w:rsidRDefault="002759A4" w:rsidP="00BF2F03">
            <w:pPr>
              <w:jc w:val="left"/>
            </w:pPr>
            <w:r w:rsidRPr="002270C0">
              <w:t>GRP_PI_TP</w:t>
            </w:r>
          </w:p>
        </w:tc>
      </w:tr>
      <w:tr w:rsidR="002759A4" w14:paraId="6508748A" w14:textId="77777777">
        <w:tc>
          <w:tcPr>
            <w:tcW w:w="2538" w:type="dxa"/>
            <w:vMerge/>
          </w:tcPr>
          <w:p w14:paraId="5164179C" w14:textId="77777777" w:rsidR="002759A4" w:rsidRPr="002270C0" w:rsidRDefault="002759A4" w:rsidP="00BF2F03">
            <w:pPr>
              <w:pStyle w:val="Body"/>
              <w:ind w:firstLine="0"/>
            </w:pPr>
          </w:p>
        </w:tc>
        <w:tc>
          <w:tcPr>
            <w:tcW w:w="2290" w:type="dxa"/>
          </w:tcPr>
          <w:p w14:paraId="07EA9238" w14:textId="77777777" w:rsidR="002759A4" w:rsidRPr="002270C0" w:rsidRDefault="002759A4" w:rsidP="00BF2F03">
            <w:pPr>
              <w:pStyle w:val="Body"/>
              <w:ind w:firstLine="0"/>
            </w:pPr>
            <w:r w:rsidRPr="002270C0">
              <w:t>Controls</w:t>
            </w:r>
          </w:p>
        </w:tc>
        <w:tc>
          <w:tcPr>
            <w:tcW w:w="2606" w:type="dxa"/>
          </w:tcPr>
          <w:p w14:paraId="4CF819F4" w14:textId="77777777" w:rsidR="002759A4" w:rsidRPr="002270C0" w:rsidRDefault="002759A4" w:rsidP="00BF2F03">
            <w:pPr>
              <w:jc w:val="left"/>
            </w:pPr>
            <w:r w:rsidRPr="002270C0">
              <w:t>GRP_PI_CTRL</w:t>
            </w:r>
          </w:p>
        </w:tc>
      </w:tr>
      <w:tr w:rsidR="002759A4" w14:paraId="74B40B3D" w14:textId="77777777">
        <w:tc>
          <w:tcPr>
            <w:tcW w:w="2538" w:type="dxa"/>
            <w:vMerge/>
          </w:tcPr>
          <w:p w14:paraId="106BB63E" w14:textId="77777777" w:rsidR="002759A4" w:rsidRPr="002270C0" w:rsidRDefault="002759A4" w:rsidP="00BF2F03">
            <w:pPr>
              <w:pStyle w:val="Body"/>
              <w:ind w:firstLine="0"/>
            </w:pPr>
          </w:p>
        </w:tc>
        <w:tc>
          <w:tcPr>
            <w:tcW w:w="2290" w:type="dxa"/>
          </w:tcPr>
          <w:p w14:paraId="0F3B0F6A" w14:textId="77777777" w:rsidR="002759A4" w:rsidRPr="002270C0" w:rsidRDefault="002759A4" w:rsidP="00BF2F03">
            <w:pPr>
              <w:pStyle w:val="Body"/>
              <w:ind w:firstLine="0"/>
            </w:pPr>
            <w:r w:rsidRPr="002270C0">
              <w:t>Sound</w:t>
            </w:r>
          </w:p>
        </w:tc>
        <w:tc>
          <w:tcPr>
            <w:tcW w:w="2606" w:type="dxa"/>
          </w:tcPr>
          <w:p w14:paraId="67CB1365" w14:textId="77777777" w:rsidR="002759A4" w:rsidRPr="002270C0" w:rsidRDefault="002759A4" w:rsidP="00BF2F03">
            <w:pPr>
              <w:jc w:val="left"/>
            </w:pPr>
            <w:r w:rsidRPr="002270C0">
              <w:t>GRP_PI_SND</w:t>
            </w:r>
          </w:p>
        </w:tc>
      </w:tr>
      <w:tr w:rsidR="002759A4" w14:paraId="75BAAA72" w14:textId="77777777">
        <w:tc>
          <w:tcPr>
            <w:tcW w:w="2538" w:type="dxa"/>
            <w:vMerge/>
          </w:tcPr>
          <w:p w14:paraId="3A202589" w14:textId="77777777" w:rsidR="002759A4" w:rsidRPr="002270C0" w:rsidRDefault="002759A4" w:rsidP="00BF2F03">
            <w:pPr>
              <w:pStyle w:val="Body"/>
              <w:ind w:firstLine="0"/>
            </w:pPr>
          </w:p>
        </w:tc>
        <w:tc>
          <w:tcPr>
            <w:tcW w:w="2290" w:type="dxa"/>
          </w:tcPr>
          <w:p w14:paraId="7E4CD4B4" w14:textId="77777777" w:rsidR="002759A4" w:rsidRPr="002270C0" w:rsidRDefault="002759A4" w:rsidP="00BF2F03">
            <w:pPr>
              <w:pStyle w:val="Body"/>
              <w:ind w:firstLine="0"/>
            </w:pPr>
            <w:r w:rsidRPr="002270C0">
              <w:t>Player Event</w:t>
            </w:r>
          </w:p>
        </w:tc>
        <w:tc>
          <w:tcPr>
            <w:tcW w:w="2606" w:type="dxa"/>
          </w:tcPr>
          <w:p w14:paraId="6488F8B8" w14:textId="77777777" w:rsidR="002759A4" w:rsidRPr="002270C0" w:rsidRDefault="002759A4" w:rsidP="00BF2F03">
            <w:pPr>
              <w:pStyle w:val="Body"/>
              <w:ind w:firstLine="0"/>
            </w:pPr>
            <w:r w:rsidRPr="002270C0">
              <w:t>GRP_PI_EVT</w:t>
            </w:r>
          </w:p>
        </w:tc>
      </w:tr>
      <w:tr w:rsidR="002759A4" w14:paraId="0791E07A" w14:textId="77777777">
        <w:tc>
          <w:tcPr>
            <w:tcW w:w="2538" w:type="dxa"/>
            <w:vMerge/>
          </w:tcPr>
          <w:p w14:paraId="1529BE12" w14:textId="77777777" w:rsidR="002759A4" w:rsidRPr="002270C0" w:rsidRDefault="002759A4" w:rsidP="00BF2F03">
            <w:pPr>
              <w:pStyle w:val="Body"/>
              <w:ind w:firstLine="0"/>
            </w:pPr>
          </w:p>
        </w:tc>
        <w:tc>
          <w:tcPr>
            <w:tcW w:w="2290" w:type="dxa"/>
          </w:tcPr>
          <w:p w14:paraId="7D6D6651" w14:textId="77777777" w:rsidR="002759A4" w:rsidRPr="002270C0" w:rsidRDefault="002759A4" w:rsidP="00BF2F03">
            <w:pPr>
              <w:pStyle w:val="Body"/>
              <w:ind w:firstLine="0"/>
            </w:pPr>
            <w:r w:rsidRPr="002270C0">
              <w:t>Geometry</w:t>
            </w:r>
          </w:p>
        </w:tc>
        <w:tc>
          <w:tcPr>
            <w:tcW w:w="2606" w:type="dxa"/>
          </w:tcPr>
          <w:p w14:paraId="68FB30F4" w14:textId="77777777" w:rsidR="002759A4" w:rsidRPr="002270C0" w:rsidRDefault="002759A4" w:rsidP="00BF2F03">
            <w:pPr>
              <w:pStyle w:val="Body"/>
              <w:ind w:firstLine="0"/>
            </w:pPr>
            <w:r w:rsidRPr="002270C0">
              <w:t>GRP_PI_GEOM</w:t>
            </w:r>
          </w:p>
        </w:tc>
      </w:tr>
      <w:tr w:rsidR="002759A4" w14:paraId="24728EA4" w14:textId="77777777">
        <w:tc>
          <w:tcPr>
            <w:tcW w:w="2538" w:type="dxa"/>
            <w:vMerge w:val="restart"/>
          </w:tcPr>
          <w:p w14:paraId="025D6803" w14:textId="77777777" w:rsidR="002759A4" w:rsidRPr="002270C0" w:rsidRDefault="002759A4" w:rsidP="00FE39D5">
            <w:pPr>
              <w:pStyle w:val="Body"/>
              <w:ind w:firstLine="0"/>
              <w:jc w:val="center"/>
            </w:pPr>
            <w:r w:rsidRPr="002270C0">
              <w:t>Social Networking</w:t>
            </w:r>
          </w:p>
        </w:tc>
        <w:tc>
          <w:tcPr>
            <w:tcW w:w="2290" w:type="dxa"/>
          </w:tcPr>
          <w:p w14:paraId="546BFDB3" w14:textId="77777777" w:rsidR="002759A4" w:rsidRPr="002270C0" w:rsidRDefault="002759A4" w:rsidP="00FE39D5">
            <w:pPr>
              <w:pStyle w:val="Body"/>
              <w:ind w:firstLine="0"/>
              <w:jc w:val="center"/>
            </w:pPr>
            <w:r w:rsidRPr="002270C0">
              <w:t>Sharing</w:t>
            </w:r>
          </w:p>
        </w:tc>
        <w:tc>
          <w:tcPr>
            <w:tcW w:w="2606" w:type="dxa"/>
          </w:tcPr>
          <w:p w14:paraId="4DF0A83A" w14:textId="77777777" w:rsidR="002759A4" w:rsidRPr="002270C0" w:rsidRDefault="002759A4" w:rsidP="00FE39D5">
            <w:pPr>
              <w:pStyle w:val="Body"/>
              <w:ind w:firstLine="0"/>
              <w:jc w:val="center"/>
            </w:pPr>
            <w:r w:rsidRPr="002270C0">
              <w:t>GRP_SN_SHARE</w:t>
            </w:r>
          </w:p>
        </w:tc>
      </w:tr>
      <w:tr w:rsidR="002759A4" w14:paraId="2ACA09E4" w14:textId="77777777">
        <w:tc>
          <w:tcPr>
            <w:tcW w:w="2538" w:type="dxa"/>
            <w:vMerge/>
          </w:tcPr>
          <w:p w14:paraId="59D6EDB0" w14:textId="77777777" w:rsidR="002759A4" w:rsidRPr="002270C0" w:rsidRDefault="002759A4" w:rsidP="00FE39D5">
            <w:pPr>
              <w:pStyle w:val="Body"/>
              <w:ind w:firstLine="0"/>
              <w:jc w:val="center"/>
            </w:pPr>
          </w:p>
        </w:tc>
        <w:tc>
          <w:tcPr>
            <w:tcW w:w="2290" w:type="dxa"/>
          </w:tcPr>
          <w:p w14:paraId="2569570D" w14:textId="77777777" w:rsidR="002759A4" w:rsidRPr="002270C0" w:rsidRDefault="002759A4" w:rsidP="00FE39D5">
            <w:pPr>
              <w:pStyle w:val="Body"/>
              <w:ind w:firstLine="0"/>
              <w:jc w:val="center"/>
            </w:pPr>
            <w:r w:rsidRPr="002270C0">
              <w:t>Social Event</w:t>
            </w:r>
          </w:p>
        </w:tc>
        <w:tc>
          <w:tcPr>
            <w:tcW w:w="2606" w:type="dxa"/>
          </w:tcPr>
          <w:p w14:paraId="553D4698" w14:textId="77777777" w:rsidR="002759A4" w:rsidRPr="002270C0" w:rsidRDefault="002759A4" w:rsidP="00FE39D5">
            <w:pPr>
              <w:pStyle w:val="Body"/>
              <w:ind w:firstLine="0"/>
              <w:jc w:val="center"/>
            </w:pPr>
            <w:r w:rsidRPr="002270C0">
              <w:t>GRP_SN_EVT</w:t>
            </w:r>
          </w:p>
        </w:tc>
      </w:tr>
      <w:tr w:rsidR="002759A4" w14:paraId="635F967B" w14:textId="77777777">
        <w:tc>
          <w:tcPr>
            <w:tcW w:w="2538" w:type="dxa"/>
            <w:vMerge w:val="restart"/>
          </w:tcPr>
          <w:p w14:paraId="23EA2D0C" w14:textId="77777777" w:rsidR="002759A4" w:rsidRPr="002270C0" w:rsidRDefault="002759A4" w:rsidP="00FE39D5">
            <w:pPr>
              <w:pStyle w:val="Body"/>
              <w:ind w:firstLine="0"/>
              <w:jc w:val="center"/>
            </w:pPr>
            <w:r w:rsidRPr="002270C0">
              <w:t>Enhancements</w:t>
            </w:r>
          </w:p>
        </w:tc>
        <w:tc>
          <w:tcPr>
            <w:tcW w:w="2290" w:type="dxa"/>
          </w:tcPr>
          <w:p w14:paraId="69CEE831" w14:textId="77777777" w:rsidR="002759A4" w:rsidRPr="002270C0" w:rsidRDefault="002759A4" w:rsidP="00FE39D5">
            <w:pPr>
              <w:pStyle w:val="Body"/>
              <w:ind w:firstLine="0"/>
              <w:jc w:val="center"/>
            </w:pPr>
            <w:r w:rsidRPr="002270C0">
              <w:t>Wishlists</w:t>
            </w:r>
          </w:p>
        </w:tc>
        <w:tc>
          <w:tcPr>
            <w:tcW w:w="2606" w:type="dxa"/>
          </w:tcPr>
          <w:p w14:paraId="41AEA0E7" w14:textId="77777777" w:rsidR="002759A4" w:rsidRPr="002270C0" w:rsidRDefault="002759A4" w:rsidP="00FE39D5">
            <w:pPr>
              <w:pStyle w:val="Body"/>
              <w:ind w:firstLine="0"/>
              <w:jc w:val="center"/>
            </w:pPr>
            <w:r w:rsidRPr="002270C0">
              <w:t>GRP_EN_WISH</w:t>
            </w:r>
          </w:p>
        </w:tc>
      </w:tr>
      <w:tr w:rsidR="002759A4" w14:paraId="4FFFF4CF" w14:textId="77777777">
        <w:tc>
          <w:tcPr>
            <w:tcW w:w="2538" w:type="dxa"/>
            <w:vMerge/>
          </w:tcPr>
          <w:p w14:paraId="651CE158" w14:textId="77777777" w:rsidR="002759A4" w:rsidRPr="002270C0" w:rsidRDefault="002759A4" w:rsidP="00FE39D5">
            <w:pPr>
              <w:pStyle w:val="Body"/>
              <w:ind w:firstLine="0"/>
              <w:jc w:val="center"/>
            </w:pPr>
          </w:p>
        </w:tc>
        <w:tc>
          <w:tcPr>
            <w:tcW w:w="2290" w:type="dxa"/>
          </w:tcPr>
          <w:p w14:paraId="1FFDE60E" w14:textId="77777777" w:rsidR="002759A4" w:rsidRPr="002270C0" w:rsidRDefault="002759A4" w:rsidP="00FE39D5">
            <w:pPr>
              <w:pStyle w:val="Body"/>
              <w:ind w:firstLine="0"/>
              <w:jc w:val="center"/>
            </w:pPr>
            <w:r w:rsidRPr="002270C0">
              <w:t>Bookmarks</w:t>
            </w:r>
          </w:p>
        </w:tc>
        <w:tc>
          <w:tcPr>
            <w:tcW w:w="2606" w:type="dxa"/>
          </w:tcPr>
          <w:p w14:paraId="6A6F6EF1" w14:textId="77777777" w:rsidR="002759A4" w:rsidRPr="002270C0" w:rsidRDefault="002759A4" w:rsidP="00FE39D5">
            <w:pPr>
              <w:pStyle w:val="Body"/>
              <w:ind w:firstLine="0"/>
              <w:jc w:val="center"/>
            </w:pPr>
            <w:r w:rsidRPr="002270C0">
              <w:t>GRP_EN_BKM</w:t>
            </w:r>
          </w:p>
        </w:tc>
      </w:tr>
      <w:tr w:rsidR="002759A4" w14:paraId="377BA2DF" w14:textId="77777777">
        <w:tc>
          <w:tcPr>
            <w:tcW w:w="2538" w:type="dxa"/>
            <w:vMerge/>
          </w:tcPr>
          <w:p w14:paraId="295F7A33" w14:textId="77777777" w:rsidR="002759A4" w:rsidRPr="002270C0" w:rsidRDefault="002759A4" w:rsidP="00FE39D5">
            <w:pPr>
              <w:pStyle w:val="Body"/>
              <w:ind w:firstLine="0"/>
              <w:jc w:val="center"/>
            </w:pPr>
          </w:p>
        </w:tc>
        <w:tc>
          <w:tcPr>
            <w:tcW w:w="2290" w:type="dxa"/>
          </w:tcPr>
          <w:p w14:paraId="4EDFB791" w14:textId="77777777" w:rsidR="002759A4" w:rsidRPr="002270C0" w:rsidRDefault="002759A4" w:rsidP="00FE39D5">
            <w:pPr>
              <w:pStyle w:val="Body"/>
              <w:ind w:firstLine="0"/>
              <w:jc w:val="center"/>
            </w:pPr>
            <w:r w:rsidRPr="002270C0">
              <w:t>Package History</w:t>
            </w:r>
          </w:p>
        </w:tc>
        <w:tc>
          <w:tcPr>
            <w:tcW w:w="2606" w:type="dxa"/>
          </w:tcPr>
          <w:p w14:paraId="779202A0" w14:textId="77777777" w:rsidR="002759A4" w:rsidRPr="002270C0" w:rsidRDefault="002759A4" w:rsidP="00FE39D5">
            <w:pPr>
              <w:pStyle w:val="Body"/>
              <w:ind w:firstLine="0"/>
              <w:jc w:val="center"/>
            </w:pPr>
            <w:r w:rsidRPr="002270C0">
              <w:t>GRP_EN_PH</w:t>
            </w:r>
          </w:p>
        </w:tc>
      </w:tr>
    </w:tbl>
    <w:p w14:paraId="1D240A79" w14:textId="77777777" w:rsidR="002759A4" w:rsidRPr="003108BF" w:rsidRDefault="002759A4" w:rsidP="00141C7D">
      <w:pPr>
        <w:pStyle w:val="Body"/>
      </w:pPr>
    </w:p>
    <w:p w14:paraId="0AB2860C" w14:textId="77777777" w:rsidR="002759A4" w:rsidRDefault="002759A4" w:rsidP="00141C7D">
      <w:pPr>
        <w:pStyle w:val="Bodynoindent"/>
        <w:keepNext/>
        <w:rPr>
          <w:b/>
          <w:bCs/>
        </w:rPr>
      </w:pPr>
      <w:r>
        <w:rPr>
          <w:b/>
          <w:bCs/>
        </w:rPr>
        <w:t>Usage</w:t>
      </w:r>
    </w:p>
    <w:p w14:paraId="7DCD35C6" w14:textId="77777777" w:rsidR="002759A4" w:rsidRDefault="002759A4" w:rsidP="00141C7D">
      <w:pPr>
        <w:pStyle w:val="parameter"/>
      </w:pPr>
      <w:r>
        <w:t>getSupportedAPIs</w:t>
      </w:r>
      <w:r w:rsidRPr="003108BF">
        <w:t xml:space="preserve"> (</w:t>
      </w:r>
      <w:r>
        <w:t>)</w:t>
      </w:r>
    </w:p>
    <w:p w14:paraId="4494EEB5" w14:textId="77777777" w:rsidR="002759A4" w:rsidRPr="00141C7D" w:rsidRDefault="002759A4" w:rsidP="00141C7D">
      <w:pPr>
        <w:pStyle w:val="Bodynoindent"/>
        <w:keepNext/>
        <w:rPr>
          <w:rFonts w:ascii="ArialMT"/>
          <w:sz w:val="20"/>
          <w:szCs w:val="20"/>
        </w:rPr>
      </w:pPr>
      <w:r w:rsidRPr="00141C7D">
        <w:rPr>
          <w:b/>
          <w:bCs/>
        </w:rPr>
        <w:t>Parameters</w:t>
      </w:r>
      <w:r w:rsidRPr="003108BF">
        <w:t>:</w:t>
      </w:r>
      <w:r>
        <w:t xml:space="preserve"> </w:t>
      </w:r>
      <w:r>
        <w:rPr>
          <w:rFonts w:ascii="Courier New" w:hAnsi="Courier New" w:cs="Courier New"/>
        </w:rPr>
        <w:t>none</w:t>
      </w:r>
      <w:r w:rsidRPr="003108BF">
        <w:t>:</w:t>
      </w:r>
    </w:p>
    <w:p w14:paraId="2096604F" w14:textId="77777777" w:rsidR="002759A4" w:rsidRDefault="002759A4" w:rsidP="00141C7D">
      <w:pPr>
        <w:pStyle w:val="Bodynoindent"/>
      </w:pPr>
      <w:r w:rsidRPr="002C118D">
        <w:rPr>
          <w:b/>
          <w:bCs/>
        </w:rPr>
        <w:t>Returns</w:t>
      </w:r>
      <w:r>
        <w:t xml:space="preserve">: </w:t>
      </w:r>
    </w:p>
    <w:p w14:paraId="43F98646" w14:textId="77777777" w:rsidR="002759A4" w:rsidRPr="00BF2F03" w:rsidRDefault="002759A4" w:rsidP="00BF2F03">
      <w:pPr>
        <w:pStyle w:val="Body"/>
      </w:pPr>
      <w:r w:rsidRPr="00AE7380">
        <w:rPr>
          <w:rFonts w:ascii="Courier New" w:hAnsi="Courier New" w:cs="Courier New"/>
        </w:rPr>
        <w:t>code[]</w:t>
      </w:r>
      <w:r>
        <w:t xml:space="preserve"> : integer array</w:t>
      </w:r>
      <w:r w:rsidRPr="003108BF">
        <w:t xml:space="preserve"> of all applicable availability codes</w:t>
      </w:r>
    </w:p>
    <w:p w14:paraId="56A10185" w14:textId="77777777" w:rsidR="002759A4" w:rsidRPr="00141C7D" w:rsidRDefault="002759A4" w:rsidP="00141C7D">
      <w:pPr>
        <w:pStyle w:val="Bodynoindent"/>
        <w:rPr>
          <w:b/>
          <w:bCs/>
        </w:rPr>
      </w:pPr>
      <w:r w:rsidRPr="00141C7D">
        <w:rPr>
          <w:b/>
          <w:bCs/>
        </w:rPr>
        <w:t>ECMAScript Example</w:t>
      </w:r>
    </w:p>
    <w:p w14:paraId="79C44034" w14:textId="77777777" w:rsidR="002759A4" w:rsidRPr="003108BF" w:rsidRDefault="002759A4" w:rsidP="00E0606E">
      <w:pPr>
        <w:pStyle w:val="Heading4"/>
      </w:pPr>
      <w:r w:rsidRPr="003108BF">
        <w:t>status(</w:t>
      </w:r>
      <w:r>
        <w:t xml:space="preserve"> </w:t>
      </w:r>
      <w:r w:rsidRPr="003108BF">
        <w:t xml:space="preserve"> )</w:t>
      </w:r>
    </w:p>
    <w:p w14:paraId="78DFF283" w14:textId="77777777" w:rsidR="002759A4" w:rsidRPr="003108BF" w:rsidRDefault="002759A4" w:rsidP="00E0606E">
      <w:pPr>
        <w:pStyle w:val="Body"/>
      </w:pPr>
      <w:r w:rsidRPr="003108BF">
        <w:t xml:space="preserve">Signals to the framework a change in the status of the package or the results of a requested operation. </w:t>
      </w:r>
    </w:p>
    <w:p w14:paraId="426793E2" w14:textId="77777777" w:rsidR="002759A4" w:rsidRDefault="002759A4" w:rsidP="00E0606E">
      <w:pPr>
        <w:pStyle w:val="Bodynoindent"/>
        <w:keepNext/>
        <w:rPr>
          <w:b/>
          <w:bCs/>
        </w:rPr>
      </w:pPr>
      <w:r>
        <w:rPr>
          <w:b/>
          <w:bCs/>
        </w:rPr>
        <w:t>Usage</w:t>
      </w:r>
    </w:p>
    <w:p w14:paraId="1AA12E87" w14:textId="77777777" w:rsidR="002759A4" w:rsidRDefault="002759A4" w:rsidP="00E0606E">
      <w:pPr>
        <w:pStyle w:val="parameter"/>
      </w:pPr>
      <w:r w:rsidRPr="003108BF">
        <w:t>status(StatusDescriptor status</w:t>
      </w:r>
      <w:r>
        <w:t>)</w:t>
      </w:r>
    </w:p>
    <w:p w14:paraId="3482BA53" w14:textId="77777777" w:rsidR="002759A4" w:rsidRPr="003108BF" w:rsidRDefault="002759A4" w:rsidP="00E0606E">
      <w:pPr>
        <w:pStyle w:val="Bodynoindent"/>
        <w:keepNext/>
        <w:rPr>
          <w:rFonts w:ascii="ArialMT"/>
          <w:sz w:val="20"/>
          <w:szCs w:val="20"/>
        </w:rPr>
      </w:pPr>
      <w:r w:rsidRPr="003108BF">
        <w:rPr>
          <w:b/>
          <w:bCs/>
        </w:rPr>
        <w:t>Parameters</w:t>
      </w:r>
      <w:r w:rsidRPr="003108BF">
        <w:t>:</w:t>
      </w:r>
    </w:p>
    <w:p w14:paraId="1632CE5B" w14:textId="77777777" w:rsidR="002759A4" w:rsidRPr="003108BF" w:rsidRDefault="002759A4" w:rsidP="00E0606E">
      <w:pPr>
        <w:pStyle w:val="Body"/>
      </w:pPr>
      <w:r w:rsidRPr="00A20AF4">
        <w:rPr>
          <w:rFonts w:ascii="Courier New" w:hAnsi="Courier New" w:cs="Courier New"/>
        </w:rPr>
        <w:t>status</w:t>
      </w:r>
      <w:r w:rsidRPr="003108BF">
        <w:t xml:space="preserve">: a </w:t>
      </w:r>
      <w:r w:rsidRPr="00A20AF4">
        <w:rPr>
          <w:rFonts w:ascii="Courier New" w:hAnsi="Courier New" w:cs="Courier New"/>
        </w:rPr>
        <w:t>StatusDescriptor</w:t>
      </w:r>
      <w:r>
        <w:t xml:space="preserve"> instance</w:t>
      </w:r>
    </w:p>
    <w:p w14:paraId="3623487C" w14:textId="77777777" w:rsidR="002759A4" w:rsidRDefault="002759A4" w:rsidP="00E0606E">
      <w:pPr>
        <w:pStyle w:val="Bodynoindent"/>
        <w:rPr>
          <w:rFonts w:ascii="Courier New" w:hAnsi="Courier New" w:cs="Courier New"/>
        </w:rPr>
      </w:pPr>
      <w:r w:rsidRPr="002C118D">
        <w:rPr>
          <w:b/>
          <w:bCs/>
        </w:rPr>
        <w:t>Returns</w:t>
      </w:r>
      <w:r>
        <w:t>: none</w:t>
      </w:r>
    </w:p>
    <w:p w14:paraId="02A08535" w14:textId="77777777" w:rsidR="002759A4" w:rsidRPr="006A224B" w:rsidRDefault="002759A4" w:rsidP="00E0606E">
      <w:pPr>
        <w:pStyle w:val="Bodynoindent"/>
        <w:rPr>
          <w:b/>
          <w:bCs/>
        </w:rPr>
      </w:pPr>
      <w:r w:rsidRPr="00C522D9">
        <w:rPr>
          <w:b/>
          <w:bCs/>
        </w:rPr>
        <w:t>ECMAScript Example</w:t>
      </w:r>
    </w:p>
    <w:p w14:paraId="6322F2A8" w14:textId="77777777" w:rsidR="002759A4" w:rsidRDefault="002759A4" w:rsidP="003113B1">
      <w:pPr>
        <w:pStyle w:val="Heading3"/>
      </w:pPr>
      <w:bookmarkStart w:id="97" w:name="_Toc424851103"/>
      <w:r>
        <w:t>Connectivity Subgroup</w:t>
      </w:r>
      <w:bookmarkEnd w:id="9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96"/>
        <w:gridCol w:w="6812"/>
      </w:tblGrid>
      <w:tr w:rsidR="002759A4" w:rsidRPr="004B516E" w14:paraId="4FF0AD2F" w14:textId="77777777">
        <w:trPr>
          <w:cantSplit/>
          <w:trHeight w:val="64"/>
        </w:trPr>
        <w:tc>
          <w:tcPr>
            <w:tcW w:w="9828" w:type="dxa"/>
            <w:gridSpan w:val="2"/>
            <w:shd w:val="clear" w:color="auto" w:fill="C6D9F1"/>
          </w:tcPr>
          <w:p w14:paraId="4EC3FDE9" w14:textId="77777777" w:rsidR="002759A4" w:rsidRPr="006C06D4" w:rsidRDefault="002759A4" w:rsidP="00CF51D5">
            <w:pPr>
              <w:pStyle w:val="Body"/>
              <w:spacing w:before="0" w:after="0"/>
              <w:ind w:firstLine="0"/>
              <w:rPr>
                <w:b/>
                <w:bCs/>
              </w:rPr>
            </w:pPr>
            <w:r w:rsidRPr="006C06D4">
              <w:rPr>
                <w:b/>
                <w:bCs/>
              </w:rPr>
              <w:t>Method Summary</w:t>
            </w:r>
          </w:p>
        </w:tc>
      </w:tr>
      <w:tr w:rsidR="002759A4" w:rsidRPr="004B516E" w14:paraId="2D6C3E36" w14:textId="77777777">
        <w:tblPrEx>
          <w:tblCellMar>
            <w:bottom w:w="86" w:type="dxa"/>
          </w:tblCellMar>
        </w:tblPrEx>
        <w:trPr>
          <w:cantSplit/>
        </w:trPr>
        <w:tc>
          <w:tcPr>
            <w:tcW w:w="2897" w:type="dxa"/>
          </w:tcPr>
          <w:p w14:paraId="5F30C03C"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getConnectivityState</w:t>
            </w:r>
          </w:p>
        </w:tc>
        <w:tc>
          <w:tcPr>
            <w:tcW w:w="6931" w:type="dxa"/>
          </w:tcPr>
          <w:p w14:paraId="6C4BA7AB" w14:textId="77777777" w:rsidR="002759A4" w:rsidRPr="00F70FBF" w:rsidRDefault="002759A4" w:rsidP="00CF51D5">
            <w:pPr>
              <w:pStyle w:val="Body"/>
              <w:spacing w:before="0" w:after="0"/>
              <w:ind w:firstLine="0"/>
              <w:rPr>
                <w:rFonts w:ascii="Arial Narrow" w:hAnsi="Arial Narrow" w:cs="Arial Narrow"/>
              </w:rPr>
            </w:pPr>
            <w:r w:rsidRPr="00F70FBF">
              <w:rPr>
                <w:rFonts w:ascii="Arial Narrow" w:hAnsi="Arial Narrow" w:cs="Arial Narrow"/>
              </w:rPr>
              <w:t>Requests information regarding</w:t>
            </w:r>
            <w:r>
              <w:rPr>
                <w:rFonts w:ascii="Arial Narrow" w:hAnsi="Arial Narrow" w:cs="Arial Narrow"/>
              </w:rPr>
              <w:t xml:space="preserve"> the current network connection</w:t>
            </w:r>
          </w:p>
        </w:tc>
      </w:tr>
    </w:tbl>
    <w:p w14:paraId="2C9B7775" w14:textId="77777777" w:rsidR="002759A4" w:rsidRPr="003108BF" w:rsidRDefault="002759A4" w:rsidP="00953676">
      <w:pPr>
        <w:pStyle w:val="Heading4"/>
      </w:pPr>
      <w:r w:rsidRPr="003108BF">
        <w:t>getConnectivityState()</w:t>
      </w:r>
    </w:p>
    <w:p w14:paraId="6342952D" w14:textId="77777777" w:rsidR="002759A4" w:rsidRPr="003108BF" w:rsidRDefault="002759A4" w:rsidP="00953676">
      <w:pPr>
        <w:pStyle w:val="Body"/>
      </w:pPr>
      <w:r w:rsidRPr="003108BF">
        <w:t xml:space="preserve">Requests information regarding the current network connection. Depending on the viewing environment, some or all of the requested information </w:t>
      </w:r>
      <w:r w:rsidRPr="002C14F4">
        <w:t>may</w:t>
      </w:r>
      <w:r w:rsidRPr="003108BF">
        <w:t xml:space="preserve"> be unavailable.</w:t>
      </w:r>
    </w:p>
    <w:p w14:paraId="0C61B8BE" w14:textId="77777777" w:rsidR="002759A4" w:rsidRDefault="002759A4" w:rsidP="00953676">
      <w:pPr>
        <w:pStyle w:val="Bodynoindent"/>
        <w:rPr>
          <w:b/>
          <w:bCs/>
        </w:rPr>
      </w:pPr>
      <w:r>
        <w:rPr>
          <w:b/>
          <w:bCs/>
        </w:rPr>
        <w:t>Usage</w:t>
      </w:r>
    </w:p>
    <w:p w14:paraId="1BF8F8E3" w14:textId="77777777" w:rsidR="002759A4" w:rsidRDefault="002759A4" w:rsidP="00953676">
      <w:pPr>
        <w:pStyle w:val="parameter"/>
      </w:pPr>
      <w:r w:rsidRPr="003108BF">
        <w:t>getConnectivityState</w:t>
      </w:r>
      <w:r>
        <w:t>()</w:t>
      </w:r>
    </w:p>
    <w:p w14:paraId="3970E838" w14:textId="77777777" w:rsidR="002759A4" w:rsidRPr="003108BF" w:rsidRDefault="002759A4" w:rsidP="00953676">
      <w:pPr>
        <w:pStyle w:val="Bodynoindent"/>
      </w:pPr>
      <w:r w:rsidRPr="002C14F4">
        <w:rPr>
          <w:b/>
          <w:bCs/>
        </w:rPr>
        <w:t>Parameters</w:t>
      </w:r>
      <w:r w:rsidRPr="003108BF">
        <w:t>: none</w:t>
      </w:r>
    </w:p>
    <w:p w14:paraId="3B897852" w14:textId="77777777" w:rsidR="002759A4" w:rsidRDefault="002759A4" w:rsidP="00953676">
      <w:pPr>
        <w:pStyle w:val="Bodynoindent"/>
      </w:pPr>
      <w:r w:rsidRPr="002C14F4">
        <w:rPr>
          <w:b/>
          <w:bCs/>
        </w:rPr>
        <w:t>Returns</w:t>
      </w:r>
      <w:r w:rsidRPr="003108BF">
        <w:t xml:space="preserve">: </w:t>
      </w:r>
    </w:p>
    <w:p w14:paraId="23D9C2AC" w14:textId="77777777" w:rsidR="002759A4" w:rsidRPr="00C522D9" w:rsidRDefault="002759A4" w:rsidP="00953676">
      <w:pPr>
        <w:ind w:left="576"/>
        <w:rPr>
          <w:rFonts w:ascii="Courier New" w:hAnsi="Courier New" w:cs="Courier New"/>
        </w:rPr>
      </w:pPr>
      <w:r w:rsidRPr="000D3A82">
        <w:rPr>
          <w:rFonts w:ascii="Courier New" w:hAnsi="Courier New" w:cs="Courier New"/>
        </w:rPr>
        <w:t>state</w:t>
      </w:r>
      <w:r w:rsidRPr="000D3A82">
        <w:t xml:space="preserve">: instance of the </w:t>
      </w:r>
      <w:r w:rsidRPr="000D3A82">
        <w:rPr>
          <w:rFonts w:ascii="Courier New" w:hAnsi="Courier New" w:cs="Courier New"/>
        </w:rPr>
        <w:t>ConnectivityState</w:t>
      </w:r>
      <w:r w:rsidRPr="000D3A82">
        <w:t xml:space="preserve"> data structure</w:t>
      </w:r>
      <w:r w:rsidRPr="00C522D9">
        <w:rPr>
          <w:rFonts w:ascii="Courier New" w:hAnsi="Courier New" w:cs="Courier New"/>
        </w:rPr>
        <w:t xml:space="preserve"> </w:t>
      </w:r>
    </w:p>
    <w:p w14:paraId="740E1500" w14:textId="77777777" w:rsidR="002759A4" w:rsidRDefault="002759A4" w:rsidP="00953676">
      <w:pPr>
        <w:pStyle w:val="Bodynoindent"/>
        <w:rPr>
          <w:b/>
          <w:bCs/>
        </w:rPr>
      </w:pPr>
      <w:r w:rsidRPr="00C522D9">
        <w:rPr>
          <w:b/>
          <w:bCs/>
        </w:rPr>
        <w:t>ECMAScript Example</w:t>
      </w:r>
    </w:p>
    <w:p w14:paraId="5B489D01" w14:textId="77777777" w:rsidR="002759A4" w:rsidRDefault="002759A4" w:rsidP="00953676">
      <w:pPr>
        <w:pStyle w:val="Heading3"/>
      </w:pPr>
      <w:bookmarkStart w:id="98" w:name="_Toc424851104"/>
      <w:r>
        <w:t>Environment Subgroup</w:t>
      </w:r>
      <w:bookmarkEnd w:id="9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91"/>
        <w:gridCol w:w="6817"/>
      </w:tblGrid>
      <w:tr w:rsidR="002759A4" w:rsidRPr="004B516E" w14:paraId="4B4638B2" w14:textId="77777777">
        <w:trPr>
          <w:cantSplit/>
          <w:trHeight w:val="64"/>
        </w:trPr>
        <w:tc>
          <w:tcPr>
            <w:tcW w:w="9828" w:type="dxa"/>
            <w:gridSpan w:val="2"/>
            <w:shd w:val="clear" w:color="auto" w:fill="C6D9F1"/>
          </w:tcPr>
          <w:p w14:paraId="0BBC20E2" w14:textId="77777777" w:rsidR="002759A4" w:rsidRPr="00F53205" w:rsidRDefault="002759A4" w:rsidP="00CF51D5">
            <w:pPr>
              <w:pStyle w:val="Body"/>
              <w:spacing w:before="0" w:after="0"/>
              <w:ind w:firstLine="0"/>
              <w:rPr>
                <w:b/>
                <w:bCs/>
              </w:rPr>
            </w:pPr>
            <w:r w:rsidRPr="00F53205">
              <w:rPr>
                <w:b/>
                <w:bCs/>
              </w:rPr>
              <w:t>Method Summary</w:t>
            </w:r>
          </w:p>
        </w:tc>
      </w:tr>
      <w:tr w:rsidR="002759A4" w:rsidRPr="004B516E" w14:paraId="2B9596C1" w14:textId="77777777">
        <w:tblPrEx>
          <w:tblCellMar>
            <w:bottom w:w="86" w:type="dxa"/>
          </w:tblCellMar>
        </w:tblPrEx>
        <w:trPr>
          <w:cantSplit/>
          <w:trHeight w:val="235"/>
        </w:trPr>
        <w:tc>
          <w:tcPr>
            <w:tcW w:w="2897" w:type="dxa"/>
          </w:tcPr>
          <w:p w14:paraId="5FF9E026"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getEnvironmentDesc</w:t>
            </w:r>
          </w:p>
        </w:tc>
        <w:tc>
          <w:tcPr>
            <w:tcW w:w="6931" w:type="dxa"/>
          </w:tcPr>
          <w:p w14:paraId="101909B1" w14:textId="77777777" w:rsidR="002759A4" w:rsidRPr="00F70FBF" w:rsidRDefault="002759A4" w:rsidP="00CF51D5">
            <w:pPr>
              <w:pStyle w:val="Body"/>
              <w:spacing w:before="0" w:after="0"/>
              <w:ind w:firstLine="0"/>
              <w:rPr>
                <w:rFonts w:ascii="Arial Narrow" w:hAnsi="Arial Narrow" w:cs="Arial Narrow"/>
              </w:rPr>
            </w:pPr>
            <w:r w:rsidRPr="00F70FBF">
              <w:rPr>
                <w:rFonts w:ascii="Arial Narrow" w:hAnsi="Arial Narrow" w:cs="Arial Narrow"/>
              </w:rPr>
              <w:t>Request for information regarding the static properties of a viewing environment (i.e., screen size, OS type and version, supported media formats, etc.).</w:t>
            </w:r>
          </w:p>
        </w:tc>
      </w:tr>
    </w:tbl>
    <w:p w14:paraId="24C54095" w14:textId="77777777" w:rsidR="002759A4" w:rsidRPr="003108BF" w:rsidRDefault="002759A4" w:rsidP="00953676">
      <w:pPr>
        <w:pStyle w:val="Heading4"/>
      </w:pPr>
      <w:r w:rsidRPr="003108BF">
        <w:t>getEnvironmentDesc()</w:t>
      </w:r>
    </w:p>
    <w:p w14:paraId="3E4B5F22" w14:textId="77777777" w:rsidR="002759A4" w:rsidRPr="003108BF" w:rsidRDefault="002759A4" w:rsidP="00034C82">
      <w:pPr>
        <w:pStyle w:val="Body"/>
      </w:pPr>
      <w:r w:rsidRPr="003108BF">
        <w:t xml:space="preserve">Request for information regarding the static properties of a viewing environment (i.e., screen size, OS type and version, supported media formats, etc.). Properties are specified in terms of key-value pairs (KVP). </w:t>
      </w:r>
    </w:p>
    <w:p w14:paraId="6C8D6E5F" w14:textId="77777777" w:rsidR="002759A4" w:rsidRDefault="002759A4" w:rsidP="00BF085E">
      <w:pPr>
        <w:pStyle w:val="Bodynoindent"/>
        <w:rPr>
          <w:b/>
          <w:bCs/>
        </w:rPr>
      </w:pPr>
      <w:r>
        <w:rPr>
          <w:b/>
          <w:bCs/>
        </w:rPr>
        <w:t>Usage</w:t>
      </w:r>
    </w:p>
    <w:p w14:paraId="08D0163F" w14:textId="77777777" w:rsidR="002759A4" w:rsidRDefault="002759A4" w:rsidP="00BF085E">
      <w:pPr>
        <w:pStyle w:val="parameter"/>
      </w:pPr>
      <w:r w:rsidRPr="003108BF">
        <w:t>getEnvironmentDesc</w:t>
      </w:r>
      <w:r>
        <w:t>()</w:t>
      </w:r>
    </w:p>
    <w:p w14:paraId="31F2195F" w14:textId="77777777" w:rsidR="002759A4" w:rsidRPr="003108BF" w:rsidRDefault="002759A4" w:rsidP="00BF085E">
      <w:pPr>
        <w:pStyle w:val="Bodynoindent"/>
      </w:pPr>
      <w:r w:rsidRPr="003108BF">
        <w:rPr>
          <w:b/>
          <w:bCs/>
        </w:rPr>
        <w:t>Parameters</w:t>
      </w:r>
      <w:r w:rsidRPr="003108BF">
        <w:t>: none</w:t>
      </w:r>
    </w:p>
    <w:p w14:paraId="2FC42AFA" w14:textId="77777777" w:rsidR="002759A4" w:rsidRPr="003108BF" w:rsidRDefault="002759A4" w:rsidP="00BF085E">
      <w:pPr>
        <w:pStyle w:val="Bodynoindent"/>
      </w:pPr>
      <w:r w:rsidRPr="003108BF">
        <w:rPr>
          <w:b/>
          <w:bCs/>
        </w:rPr>
        <w:t>Returns</w:t>
      </w:r>
      <w:r w:rsidRPr="003108BF">
        <w:t xml:space="preserve">: </w:t>
      </w:r>
    </w:p>
    <w:p w14:paraId="13B18E04" w14:textId="77777777" w:rsidR="002759A4" w:rsidRPr="00C522D9" w:rsidRDefault="002759A4" w:rsidP="006C5DDB">
      <w:pPr>
        <w:ind w:left="576"/>
        <w:jc w:val="left"/>
        <w:rPr>
          <w:rFonts w:ascii="Courier New" w:hAnsi="Courier New" w:cs="Courier New"/>
        </w:rPr>
      </w:pPr>
      <w:r w:rsidRPr="003108BF">
        <w:t>Set of key-value pairs</w:t>
      </w:r>
      <w:r w:rsidRPr="00C522D9">
        <w:rPr>
          <w:rFonts w:ascii="Courier New" w:hAnsi="Courier New" w:cs="Courier New"/>
        </w:rPr>
        <w:t xml:space="preserve"> </w:t>
      </w:r>
      <w:r w:rsidRPr="006C5DDB">
        <w:t xml:space="preserve">– The </w:t>
      </w:r>
      <w:r>
        <w:t>keys and values</w:t>
      </w:r>
      <w:r w:rsidRPr="006C5DDB">
        <w:t xml:space="preserve"> of these key-value pairs is not currently defined in the specification as this API is provided for general flexibility.  At some point, the specification may include certain controlled vocabulary.</w:t>
      </w:r>
    </w:p>
    <w:p w14:paraId="1DA1F716" w14:textId="77777777" w:rsidR="002759A4" w:rsidRDefault="002759A4" w:rsidP="00BF085E">
      <w:pPr>
        <w:pStyle w:val="Bodynoindent"/>
        <w:rPr>
          <w:b/>
          <w:bCs/>
        </w:rPr>
      </w:pPr>
      <w:r w:rsidRPr="00C522D9">
        <w:rPr>
          <w:b/>
          <w:bCs/>
        </w:rPr>
        <w:t>ECMAScript Example</w:t>
      </w:r>
    </w:p>
    <w:p w14:paraId="6990D358" w14:textId="77777777" w:rsidR="002759A4" w:rsidRPr="003108BF" w:rsidRDefault="002759A4" w:rsidP="00BF085E">
      <w:pPr>
        <w:pStyle w:val="Body"/>
      </w:pPr>
    </w:p>
    <w:p w14:paraId="7408B454" w14:textId="77777777" w:rsidR="002759A4" w:rsidRPr="003108BF" w:rsidRDefault="002759A4" w:rsidP="004B4899">
      <w:pPr>
        <w:pStyle w:val="Heading2"/>
      </w:pPr>
      <w:bookmarkStart w:id="99" w:name="_Toc424851105"/>
      <w:r w:rsidRPr="003108BF">
        <w:t>Package</w:t>
      </w:r>
      <w:r>
        <w:t xml:space="preserve"> </w:t>
      </w:r>
      <w:r w:rsidRPr="003108BF">
        <w:t>Interface</w:t>
      </w:r>
      <w:bookmarkEnd w:id="99"/>
    </w:p>
    <w:p w14:paraId="0CFAE0CC" w14:textId="77777777" w:rsidR="002759A4" w:rsidRPr="003108BF" w:rsidRDefault="002759A4" w:rsidP="00B077E4">
      <w:pPr>
        <w:pStyle w:val="Body"/>
      </w:pPr>
      <w:r>
        <w:t>These methods allow the Framework to notify the P</w:t>
      </w:r>
      <w:r w:rsidRPr="003108BF">
        <w:t>ackage of changes in the viewing environment</w:t>
      </w:r>
      <w:r>
        <w:t xml:space="preserve"> and to manage the</w:t>
      </w:r>
      <w:r w:rsidRPr="003108BF">
        <w:t xml:space="preserve"> life-cycle of a package.</w:t>
      </w:r>
    </w:p>
    <w:p w14:paraId="0F8EA357" w14:textId="77777777" w:rsidR="002759A4" w:rsidRDefault="002759A4" w:rsidP="003113B1">
      <w:pPr>
        <w:pStyle w:val="Heading3"/>
      </w:pPr>
      <w:bookmarkStart w:id="100" w:name="_Ref384197573"/>
      <w:bookmarkStart w:id="101" w:name="_Toc424851106"/>
      <w:r>
        <w:t>Lifecycle Subgroup</w:t>
      </w:r>
      <w:bookmarkEnd w:id="101"/>
    </w:p>
    <w:p w14:paraId="6E1D010B" w14:textId="77777777" w:rsidR="002759A4" w:rsidRPr="003108BF" w:rsidRDefault="002759A4" w:rsidP="00E0606E">
      <w:pPr>
        <w:pStyle w:val="Body"/>
      </w:pPr>
      <w:r>
        <w:t xml:space="preserve">These methods </w:t>
      </w:r>
      <w:r w:rsidRPr="003108BF">
        <w:t>provided for life-cycle management of a package by the Retailer’s framework.</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84"/>
        <w:gridCol w:w="6824"/>
      </w:tblGrid>
      <w:tr w:rsidR="002759A4" w:rsidRPr="004B516E" w14:paraId="35044186" w14:textId="77777777">
        <w:trPr>
          <w:cantSplit/>
          <w:trHeight w:val="17"/>
        </w:trPr>
        <w:tc>
          <w:tcPr>
            <w:tcW w:w="9828" w:type="dxa"/>
            <w:gridSpan w:val="2"/>
            <w:shd w:val="clear" w:color="auto" w:fill="C6D9F1"/>
          </w:tcPr>
          <w:p w14:paraId="69BDE4ED" w14:textId="77777777" w:rsidR="002759A4" w:rsidRPr="00F70FBF" w:rsidRDefault="002759A4" w:rsidP="00CF51D5">
            <w:pPr>
              <w:pStyle w:val="Body"/>
              <w:spacing w:before="0" w:after="0"/>
              <w:ind w:firstLine="0"/>
              <w:rPr>
                <w:b/>
                <w:bCs/>
              </w:rPr>
            </w:pPr>
            <w:r w:rsidRPr="00F70FBF">
              <w:rPr>
                <w:b/>
                <w:bCs/>
              </w:rPr>
              <w:t>Method Summary</w:t>
            </w:r>
          </w:p>
        </w:tc>
      </w:tr>
      <w:tr w:rsidR="002759A4" w:rsidRPr="004B516E" w14:paraId="3D16DF8A" w14:textId="77777777">
        <w:tblPrEx>
          <w:tblCellMar>
            <w:bottom w:w="86" w:type="dxa"/>
          </w:tblCellMar>
        </w:tblPrEx>
        <w:trPr>
          <w:cantSplit/>
        </w:trPr>
        <w:tc>
          <w:tcPr>
            <w:tcW w:w="2897" w:type="dxa"/>
          </w:tcPr>
          <w:p w14:paraId="7F527AF5"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initialize</w:t>
            </w:r>
          </w:p>
        </w:tc>
        <w:tc>
          <w:tcPr>
            <w:tcW w:w="6931" w:type="dxa"/>
          </w:tcPr>
          <w:p w14:paraId="1A43FB92" w14:textId="77777777" w:rsidR="002759A4" w:rsidRPr="00F70FBF" w:rsidRDefault="002759A4" w:rsidP="00CF51D5">
            <w:pPr>
              <w:pStyle w:val="Body"/>
              <w:spacing w:before="0" w:after="0"/>
              <w:ind w:firstLine="0"/>
              <w:rPr>
                <w:rFonts w:ascii="Arial Narrow" w:hAnsi="Arial Narrow" w:cs="Arial Narrow"/>
              </w:rPr>
            </w:pPr>
            <w:r w:rsidRPr="00F70FBF">
              <w:rPr>
                <w:rFonts w:ascii="Arial Narrow" w:hAnsi="Arial Narrow" w:cs="Arial Narrow"/>
              </w:rPr>
              <w:t>Instruc</w:t>
            </w:r>
            <w:r>
              <w:rPr>
                <w:rFonts w:ascii="Arial Narrow" w:hAnsi="Arial Narrow" w:cs="Arial Narrow"/>
              </w:rPr>
              <w:t>ts the Package to initialize itself</w:t>
            </w:r>
          </w:p>
        </w:tc>
      </w:tr>
      <w:tr w:rsidR="002759A4" w:rsidRPr="004B516E" w14:paraId="77A75903" w14:textId="77777777">
        <w:tblPrEx>
          <w:tblCellMar>
            <w:bottom w:w="86" w:type="dxa"/>
          </w:tblCellMar>
        </w:tblPrEx>
        <w:trPr>
          <w:cantSplit/>
        </w:trPr>
        <w:tc>
          <w:tcPr>
            <w:tcW w:w="2897" w:type="dxa"/>
          </w:tcPr>
          <w:p w14:paraId="318A8042"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enable</w:t>
            </w:r>
          </w:p>
        </w:tc>
        <w:tc>
          <w:tcPr>
            <w:tcW w:w="6931" w:type="dxa"/>
          </w:tcPr>
          <w:p w14:paraId="296736A0" w14:textId="77777777" w:rsidR="002759A4" w:rsidRPr="00F70FBF" w:rsidRDefault="002759A4" w:rsidP="00CF51D5">
            <w:pPr>
              <w:pStyle w:val="Body"/>
              <w:spacing w:before="0" w:after="0"/>
              <w:ind w:firstLine="0"/>
              <w:rPr>
                <w:rFonts w:ascii="Arial Narrow" w:hAnsi="Arial Narrow" w:cs="Arial Narrow"/>
              </w:rPr>
            </w:pPr>
            <w:r>
              <w:rPr>
                <w:rFonts w:ascii="Arial Narrow" w:hAnsi="Arial Narrow" w:cs="Arial Narrow"/>
              </w:rPr>
              <w:t>Informs the P</w:t>
            </w:r>
            <w:r w:rsidRPr="00F70FBF">
              <w:rPr>
                <w:rFonts w:ascii="Arial Narrow" w:hAnsi="Arial Narrow" w:cs="Arial Narrow"/>
              </w:rPr>
              <w:t xml:space="preserve">ackage it </w:t>
            </w:r>
            <w:r>
              <w:rPr>
                <w:rFonts w:ascii="Arial Narrow" w:hAnsi="Arial Narrow" w:cs="Arial Narrow"/>
              </w:rPr>
              <w:t xml:space="preserve">has </w:t>
            </w:r>
            <w:r w:rsidRPr="00F70FBF">
              <w:rPr>
                <w:rFonts w:ascii="Arial Narrow" w:hAnsi="Arial Narrow" w:cs="Arial Narrow"/>
              </w:rPr>
              <w:t>control of the user interface and is now visible to the consumer.</w:t>
            </w:r>
          </w:p>
        </w:tc>
      </w:tr>
      <w:tr w:rsidR="002759A4" w:rsidRPr="004B516E" w14:paraId="35CEF9C6" w14:textId="77777777">
        <w:tblPrEx>
          <w:tblCellMar>
            <w:bottom w:w="86" w:type="dxa"/>
          </w:tblCellMar>
        </w:tblPrEx>
        <w:trPr>
          <w:cantSplit/>
        </w:trPr>
        <w:tc>
          <w:tcPr>
            <w:tcW w:w="2897" w:type="dxa"/>
          </w:tcPr>
          <w:p w14:paraId="6A0EAD77"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disable</w:t>
            </w:r>
          </w:p>
        </w:tc>
        <w:tc>
          <w:tcPr>
            <w:tcW w:w="6931" w:type="dxa"/>
          </w:tcPr>
          <w:p w14:paraId="5021A54A" w14:textId="77777777" w:rsidR="002759A4" w:rsidRPr="00F70FBF" w:rsidRDefault="002759A4" w:rsidP="00CF51D5">
            <w:pPr>
              <w:pStyle w:val="Body"/>
              <w:spacing w:before="0" w:after="0"/>
              <w:ind w:firstLine="0"/>
              <w:rPr>
                <w:rFonts w:ascii="Arial Narrow" w:hAnsi="Arial Narrow" w:cs="Arial Narrow"/>
              </w:rPr>
            </w:pPr>
            <w:r>
              <w:rPr>
                <w:rFonts w:ascii="Arial Narrow" w:hAnsi="Arial Narrow" w:cs="Arial Narrow"/>
              </w:rPr>
              <w:t>Informs the P</w:t>
            </w:r>
            <w:r w:rsidRPr="00F70FBF">
              <w:rPr>
                <w:rFonts w:ascii="Arial Narrow" w:hAnsi="Arial Narrow" w:cs="Arial Narrow"/>
              </w:rPr>
              <w:t xml:space="preserve">ackage that control of the user interface is reverting to the </w:t>
            </w:r>
            <w:r>
              <w:rPr>
                <w:rFonts w:ascii="Arial Narrow" w:hAnsi="Arial Narrow" w:cs="Arial Narrow"/>
              </w:rPr>
              <w:t>F</w:t>
            </w:r>
            <w:r w:rsidRPr="00F70FBF">
              <w:rPr>
                <w:rFonts w:ascii="Arial Narrow" w:hAnsi="Arial Narrow" w:cs="Arial Narrow"/>
              </w:rPr>
              <w:t>ramework and is no</w:t>
            </w:r>
            <w:r>
              <w:rPr>
                <w:rFonts w:ascii="Arial Narrow" w:hAnsi="Arial Narrow" w:cs="Arial Narrow"/>
              </w:rPr>
              <w:t xml:space="preserve"> longer visible to the consumer</w:t>
            </w:r>
          </w:p>
        </w:tc>
      </w:tr>
      <w:tr w:rsidR="002759A4" w:rsidRPr="004B516E" w14:paraId="5DBBBD4D" w14:textId="77777777">
        <w:tblPrEx>
          <w:tblCellMar>
            <w:bottom w:w="86" w:type="dxa"/>
          </w:tblCellMar>
        </w:tblPrEx>
        <w:trPr>
          <w:cantSplit/>
        </w:trPr>
        <w:tc>
          <w:tcPr>
            <w:tcW w:w="2897" w:type="dxa"/>
          </w:tcPr>
          <w:p w14:paraId="6050FE5D"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terminate</w:t>
            </w:r>
          </w:p>
        </w:tc>
        <w:tc>
          <w:tcPr>
            <w:tcW w:w="6931" w:type="dxa"/>
          </w:tcPr>
          <w:p w14:paraId="1E3B2308" w14:textId="77777777" w:rsidR="002759A4" w:rsidRPr="00F70FBF" w:rsidRDefault="002759A4" w:rsidP="00CF51D5">
            <w:pPr>
              <w:pStyle w:val="Body"/>
              <w:spacing w:before="0" w:after="0"/>
              <w:ind w:firstLine="0"/>
              <w:rPr>
                <w:rFonts w:ascii="Arial Narrow" w:hAnsi="Arial Narrow" w:cs="Arial Narrow"/>
              </w:rPr>
            </w:pPr>
            <w:r>
              <w:rPr>
                <w:rFonts w:ascii="Arial Narrow" w:hAnsi="Arial Narrow" w:cs="Arial Narrow"/>
              </w:rPr>
              <w:t>Instructs the P</w:t>
            </w:r>
            <w:r w:rsidRPr="00F70FBF">
              <w:rPr>
                <w:rFonts w:ascii="Arial Narrow" w:hAnsi="Arial Narrow" w:cs="Arial Narrow"/>
              </w:rPr>
              <w:t>ackage</w:t>
            </w:r>
            <w:r>
              <w:rPr>
                <w:rFonts w:ascii="Arial Narrow" w:hAnsi="Arial Narrow" w:cs="Arial Narrow"/>
              </w:rPr>
              <w:t xml:space="preserve"> to immediately clean up as the F</w:t>
            </w:r>
            <w:r w:rsidRPr="00F70FBF">
              <w:rPr>
                <w:rFonts w:ascii="Arial Narrow" w:hAnsi="Arial Narrow" w:cs="Arial Narrow"/>
              </w:rPr>
              <w:t xml:space="preserve">ramework </w:t>
            </w:r>
            <w:r>
              <w:rPr>
                <w:rFonts w:ascii="Arial Narrow" w:hAnsi="Arial Narrow" w:cs="Arial Narrow"/>
              </w:rPr>
              <w:t>will be taking</w:t>
            </w:r>
            <w:r w:rsidRPr="00F70FBF">
              <w:rPr>
                <w:rFonts w:ascii="Arial Narrow" w:hAnsi="Arial Narrow" w:cs="Arial Narrow"/>
              </w:rPr>
              <w:t xml:space="preserve"> back control of the user interface and </w:t>
            </w:r>
            <w:r>
              <w:rPr>
                <w:rFonts w:ascii="Arial Narrow" w:hAnsi="Arial Narrow" w:cs="Arial Narrow"/>
              </w:rPr>
              <w:t>will terminate the P</w:t>
            </w:r>
            <w:r w:rsidRPr="00F70FBF">
              <w:rPr>
                <w:rFonts w:ascii="Arial Narrow" w:hAnsi="Arial Narrow" w:cs="Arial Narrow"/>
              </w:rPr>
              <w:t>ackage.</w:t>
            </w:r>
          </w:p>
        </w:tc>
      </w:tr>
      <w:tr w:rsidR="002759A4" w:rsidRPr="004B516E" w14:paraId="0A8F54E5" w14:textId="77777777">
        <w:tblPrEx>
          <w:tblCellMar>
            <w:bottom w:w="86" w:type="dxa"/>
          </w:tblCellMar>
        </w:tblPrEx>
        <w:trPr>
          <w:cantSplit/>
        </w:trPr>
        <w:tc>
          <w:tcPr>
            <w:tcW w:w="2897" w:type="dxa"/>
          </w:tcPr>
          <w:p w14:paraId="065A132F"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getState</w:t>
            </w:r>
          </w:p>
        </w:tc>
        <w:tc>
          <w:tcPr>
            <w:tcW w:w="6931" w:type="dxa"/>
          </w:tcPr>
          <w:p w14:paraId="489EAE3E" w14:textId="77777777" w:rsidR="002759A4" w:rsidRPr="00F70FBF" w:rsidRDefault="002759A4" w:rsidP="00CF51D5">
            <w:pPr>
              <w:pStyle w:val="Body"/>
              <w:spacing w:before="0" w:after="0"/>
              <w:ind w:firstLine="0"/>
              <w:rPr>
                <w:rFonts w:ascii="Arial Narrow" w:hAnsi="Arial Narrow" w:cs="Arial Narrow"/>
              </w:rPr>
            </w:pPr>
            <w:r w:rsidRPr="00F70FBF">
              <w:rPr>
                <w:rFonts w:ascii="Arial Narrow" w:hAnsi="Arial Narrow" w:cs="Arial Narrow"/>
              </w:rPr>
              <w:t>Requests the current state of the package.</w:t>
            </w:r>
          </w:p>
        </w:tc>
      </w:tr>
      <w:tr w:rsidR="00C830AF" w:rsidRPr="004B516E" w14:paraId="71D1E0C0" w14:textId="77777777">
        <w:tblPrEx>
          <w:tblCellMar>
            <w:bottom w:w="86" w:type="dxa"/>
          </w:tblCellMar>
        </w:tblPrEx>
        <w:trPr>
          <w:cantSplit/>
        </w:trPr>
        <w:tc>
          <w:tcPr>
            <w:tcW w:w="2897" w:type="dxa"/>
          </w:tcPr>
          <w:p w14:paraId="2B5B44F3" w14:textId="1BA828E1" w:rsidR="00C830AF" w:rsidRPr="00F70FBF" w:rsidRDefault="00C830AF" w:rsidP="00CF51D5">
            <w:pPr>
              <w:pStyle w:val="Body"/>
              <w:spacing w:before="0" w:after="0"/>
              <w:ind w:firstLine="0"/>
              <w:rPr>
                <w:rFonts w:ascii="Courier New" w:hAnsi="Courier New" w:cs="Courier New"/>
              </w:rPr>
            </w:pPr>
            <w:r>
              <w:rPr>
                <w:rFonts w:ascii="Courier New" w:hAnsi="Courier New" w:cs="Courier New"/>
              </w:rPr>
              <w:t>getExperienceId</w:t>
            </w:r>
          </w:p>
        </w:tc>
        <w:tc>
          <w:tcPr>
            <w:tcW w:w="6931" w:type="dxa"/>
          </w:tcPr>
          <w:p w14:paraId="6770EA1A" w14:textId="5365A50E" w:rsidR="00C830AF" w:rsidRPr="00C830AF" w:rsidRDefault="00C830AF" w:rsidP="00CF51D5">
            <w:pPr>
              <w:pStyle w:val="Body"/>
              <w:spacing w:before="0" w:after="0"/>
              <w:ind w:firstLine="0"/>
              <w:rPr>
                <w:rFonts w:ascii="Arial Narrow" w:hAnsi="Arial Narrow" w:cs="Arial Narrow"/>
              </w:rPr>
            </w:pPr>
            <w:r>
              <w:rPr>
                <w:rFonts w:ascii="Arial Narrow" w:hAnsi="Arial Narrow" w:cs="Arial Narrow"/>
              </w:rPr>
              <w:t xml:space="preserve">Requests the </w:t>
            </w:r>
            <w:r>
              <w:rPr>
                <w:rFonts w:ascii="Arial Narrow" w:hAnsi="Arial Narrow" w:cs="Arial Narrow"/>
                <w:i/>
              </w:rPr>
              <w:t>Experience</w:t>
            </w:r>
            <w:r>
              <w:rPr>
                <w:rFonts w:ascii="Arial Narrow" w:hAnsi="Arial Narrow" w:cs="Arial Narrow"/>
              </w:rPr>
              <w:t xml:space="preserve"> implemented by the package</w:t>
            </w:r>
          </w:p>
        </w:tc>
      </w:tr>
    </w:tbl>
    <w:p w14:paraId="37B89CE6" w14:textId="77777777" w:rsidR="002759A4" w:rsidRDefault="002759A4" w:rsidP="00E0606E"/>
    <w:p w14:paraId="4067F6E0" w14:textId="77777777" w:rsidR="002759A4" w:rsidRPr="003108BF" w:rsidRDefault="002759A4" w:rsidP="00E0606E">
      <w:pPr>
        <w:pStyle w:val="Heading4"/>
      </w:pPr>
      <w:r w:rsidRPr="003108BF">
        <w:t>initialize</w:t>
      </w:r>
      <w:bookmarkEnd w:id="100"/>
      <w:r>
        <w:t>()</w:t>
      </w:r>
    </w:p>
    <w:p w14:paraId="6F76C89D" w14:textId="77777777" w:rsidR="002759A4" w:rsidRDefault="002759A4" w:rsidP="00E0606E">
      <w:pPr>
        <w:pStyle w:val="Body"/>
      </w:pPr>
      <w:r w:rsidRPr="003108BF">
        <w:t xml:space="preserve">Instructs the package to initialize itself. </w:t>
      </w:r>
    </w:p>
    <w:p w14:paraId="10CFEB1E" w14:textId="614CA6B0" w:rsidR="00981B94" w:rsidRDefault="00981B94" w:rsidP="00E0606E">
      <w:pPr>
        <w:pStyle w:val="Body"/>
      </w:pPr>
      <w:r>
        <w:t xml:space="preserve">The initialize() function will be invoked by the framework when it determines that the package is in the </w:t>
      </w:r>
      <w:r w:rsidRPr="00126B7F">
        <w:rPr>
          <w:rFonts w:ascii="Courier New" w:hAnsi="Courier New" w:cs="Courier New"/>
        </w:rPr>
        <w:t>LOADED</w:t>
      </w:r>
      <w:r>
        <w:t xml:space="preserve"> state. The mechanism by which this is determined will be specific to the implementation language. Refer to Annex B for further details.</w:t>
      </w:r>
    </w:p>
    <w:p w14:paraId="3AFB15B0" w14:textId="4339F838" w:rsidR="002759A4" w:rsidRPr="003108BF" w:rsidRDefault="002759A4" w:rsidP="00E0606E">
      <w:pPr>
        <w:pStyle w:val="Body"/>
      </w:pPr>
      <w:r w:rsidRPr="003108BF">
        <w:t xml:space="preserve">Initialization is completed when the package is in a state allowing the control of the UI to be passed to it (i.e., it is in the </w:t>
      </w:r>
      <w:r w:rsidRPr="003108BF">
        <w:rPr>
          <w:rFonts w:ascii="Courier New" w:hAnsi="Courier New" w:cs="Courier New"/>
        </w:rPr>
        <w:t>Available</w:t>
      </w:r>
      <w:r w:rsidRPr="003108BF">
        <w:t xml:space="preserve"> state). The nature of the operations that are carried out during initialization may vary from package to package and may take some time if remote resources are required. The package is, therefore, allowed to complete the initialization process asynchronously. The package should verify before returning that it can access the framework, that it recognizes the context, and that it is compatible with the viewing environment. Any additional initialization may take place asynchronously. </w:t>
      </w:r>
      <w:bookmarkStart w:id="102" w:name="OLE_LINK15"/>
      <w:bookmarkStart w:id="103" w:name="OLE_LINK16"/>
      <w:r>
        <w:t xml:space="preserve"> When invoked by the Framework, the initialize() method </w:t>
      </w:r>
      <w:r w:rsidR="00981B94">
        <w:t xml:space="preserve">shall change its state to </w:t>
      </w:r>
      <w:r w:rsidR="00981B94" w:rsidRPr="00126B7F">
        <w:rPr>
          <w:rFonts w:ascii="Courier New" w:hAnsi="Courier New" w:cs="Courier New"/>
        </w:rPr>
        <w:t>INIT</w:t>
      </w:r>
      <w:r w:rsidR="00981B94">
        <w:t xml:space="preserve"> and signal the state change to the framework</w:t>
      </w:r>
      <w:r w:rsidR="00B55A3F">
        <w:t xml:space="preserve"> invoking the Framework’s</w:t>
      </w:r>
      <w:r w:rsidR="00B55A3F" w:rsidRPr="003108BF">
        <w:t xml:space="preserve"> </w:t>
      </w:r>
      <w:r w:rsidR="00B55A3F" w:rsidRPr="003108BF">
        <w:rPr>
          <w:rFonts w:ascii="Courier New" w:hAnsi="Courier New" w:cs="Courier New"/>
        </w:rPr>
        <w:t>Framework.status()</w:t>
      </w:r>
      <w:r w:rsidR="00B55A3F" w:rsidRPr="003108BF">
        <w:t xml:space="preserve"> method</w:t>
      </w:r>
      <w:r w:rsidR="00B55A3F" w:rsidDel="00B55A3F">
        <w:t xml:space="preserve"> </w:t>
      </w:r>
      <w:r w:rsidR="00B55A3F">
        <w:t xml:space="preserve">with </w:t>
      </w:r>
      <w:r>
        <w:t>a</w:t>
      </w:r>
      <w:r w:rsidRPr="003108BF">
        <w:t xml:space="preserve"> </w:t>
      </w:r>
      <w:r w:rsidRPr="003108BF">
        <w:rPr>
          <w:rFonts w:ascii="Courier New" w:hAnsi="Courier New" w:cs="Courier New"/>
        </w:rPr>
        <w:t>StatusDescriptor</w:t>
      </w:r>
      <w:r w:rsidRPr="003108BF">
        <w:t xml:space="preserve"> </w:t>
      </w:r>
      <w:r w:rsidR="00B55A3F">
        <w:t>containing</w:t>
      </w:r>
      <w:r w:rsidR="00B55A3F" w:rsidRPr="003108BF">
        <w:t xml:space="preserve"> </w:t>
      </w:r>
      <w:r w:rsidRPr="003108BF">
        <w:t xml:space="preserve">a code of </w:t>
      </w:r>
      <w:bookmarkEnd w:id="102"/>
      <w:bookmarkEnd w:id="103"/>
      <w:r w:rsidR="00981B94">
        <w:rPr>
          <w:rFonts w:ascii="Courier New" w:hAnsi="Courier New" w:cs="Courier New"/>
        </w:rPr>
        <w:t>CC_STATE_CHANGE</w:t>
      </w:r>
      <w:r>
        <w:t xml:space="preserve">.   The Framework will then remain in the </w:t>
      </w:r>
      <w:r w:rsidRPr="00C7347A">
        <w:rPr>
          <w:rFonts w:ascii="Courier New" w:hAnsi="Courier New" w:cs="Courier New"/>
        </w:rPr>
        <w:t>PENDING</w:t>
      </w:r>
      <w:r>
        <w:t xml:space="preserve"> state </w:t>
      </w:r>
      <w:r w:rsidRPr="00C8127B">
        <w:t>until the Package signals</w:t>
      </w:r>
      <w:r>
        <w:t xml:space="preserve"> the success or failure of the initialization process by</w:t>
      </w:r>
      <w:r w:rsidR="00B55A3F">
        <w:t xml:space="preserve"> setting </w:t>
      </w:r>
      <w:r w:rsidR="00F177AF">
        <w:t>i</w:t>
      </w:r>
      <w:r w:rsidR="00B55A3F">
        <w:t xml:space="preserve">ts state accordingly and again </w:t>
      </w:r>
      <w:r>
        <w:t xml:space="preserve"> invoking the Framework’s</w:t>
      </w:r>
      <w:r w:rsidRPr="003108BF">
        <w:t xml:space="preserve"> </w:t>
      </w:r>
      <w:r w:rsidRPr="003108BF">
        <w:rPr>
          <w:rFonts w:ascii="Courier New" w:hAnsi="Courier New" w:cs="Courier New"/>
        </w:rPr>
        <w:t>Framework.status()</w:t>
      </w:r>
      <w:r w:rsidRPr="003108BF">
        <w:t xml:space="preserve"> method</w:t>
      </w:r>
      <w:r w:rsidR="00B55A3F">
        <w:t>.</w:t>
      </w:r>
    </w:p>
    <w:p w14:paraId="4D7BD515" w14:textId="77777777" w:rsidR="002759A4" w:rsidRDefault="002759A4" w:rsidP="00E0606E">
      <w:pPr>
        <w:pStyle w:val="Body"/>
      </w:pPr>
      <w:r>
        <w:t>A P</w:t>
      </w:r>
      <w:r w:rsidRPr="003108BF">
        <w:t xml:space="preserve">ackage will be provided with an instance of a </w:t>
      </w:r>
      <w:r w:rsidRPr="003108BF">
        <w:rPr>
          <w:rFonts w:ascii="Courier New" w:hAnsi="Courier New" w:cs="Courier New"/>
        </w:rPr>
        <w:t>container</w:t>
      </w:r>
      <w:r w:rsidRPr="003108BF">
        <w:t xml:space="preserve"> in which it is expected to construct its user interface. The class of the </w:t>
      </w:r>
      <w:r w:rsidRPr="003108BF">
        <w:rPr>
          <w:rFonts w:ascii="Courier New" w:hAnsi="Courier New" w:cs="Courier New"/>
        </w:rPr>
        <w:t>container</w:t>
      </w:r>
      <w:r w:rsidRPr="003108BF">
        <w:t xml:space="preserve"> is dependent on the viewing environment. For example, in an environment using HTML and browsers, the container may be an HTML DOM element (e.g., a &lt;div&gt; node).  In the case of an Android app being used as the viewing environment, the container may be an instance of the </w:t>
      </w:r>
      <w:r w:rsidRPr="003108BF">
        <w:rPr>
          <w:rFonts w:ascii="Courier New" w:hAnsi="Courier New" w:cs="Courier New"/>
        </w:rPr>
        <w:t>Fragment</w:t>
      </w:r>
      <w:r w:rsidRPr="003108BF">
        <w:t xml:space="preserve"> class while for iOS apps the </w:t>
      </w:r>
      <w:r w:rsidRPr="003108BF">
        <w:rPr>
          <w:rFonts w:ascii="Courier New" w:hAnsi="Courier New" w:cs="Courier New"/>
        </w:rPr>
        <w:t>UIView</w:t>
      </w:r>
      <w:r w:rsidRPr="003108BF">
        <w:t xml:space="preserve"> class would be used. </w:t>
      </w:r>
    </w:p>
    <w:p w14:paraId="22AA5FCC" w14:textId="77777777" w:rsidR="002759A4" w:rsidRDefault="002759A4" w:rsidP="00E0606E">
      <w:pPr>
        <w:pStyle w:val="Bodynoindent"/>
        <w:keepNext/>
      </w:pPr>
      <w:r w:rsidRPr="0027559F">
        <w:rPr>
          <w:b/>
          <w:bCs/>
        </w:rPr>
        <w:t>Usage</w:t>
      </w:r>
      <w:r>
        <w:t>:</w:t>
      </w:r>
    </w:p>
    <w:p w14:paraId="7D29CE6D" w14:textId="77777777" w:rsidR="002759A4" w:rsidRPr="0027559F" w:rsidRDefault="002759A4" w:rsidP="00E0606E">
      <w:pPr>
        <w:pStyle w:val="parameter"/>
      </w:pPr>
      <w:r w:rsidRPr="0027559F">
        <w:t xml:space="preserve">initialize(context, framework, </w:t>
      </w:r>
      <w:r>
        <w:t>container)</w:t>
      </w:r>
    </w:p>
    <w:p w14:paraId="47E12A14" w14:textId="77777777" w:rsidR="002759A4" w:rsidRDefault="002759A4" w:rsidP="00E0606E">
      <w:pPr>
        <w:pStyle w:val="Bodynoindent"/>
        <w:keepNext/>
        <w:rPr>
          <w:b/>
          <w:bCs/>
        </w:rPr>
      </w:pPr>
      <w:r w:rsidRPr="002C14F4">
        <w:rPr>
          <w:b/>
          <w:bCs/>
        </w:rPr>
        <w:t xml:space="preserve">Parameters: </w:t>
      </w:r>
    </w:p>
    <w:p w14:paraId="24180C1F" w14:textId="77777777" w:rsidR="002759A4" w:rsidRPr="003108BF" w:rsidRDefault="002759A4" w:rsidP="00E0606E">
      <w:pPr>
        <w:autoSpaceDE w:val="0"/>
        <w:autoSpaceDN w:val="0"/>
        <w:adjustRightInd w:val="0"/>
        <w:ind w:left="2016" w:hanging="1440"/>
        <w:jc w:val="left"/>
      </w:pPr>
      <w:r w:rsidRPr="003108BF">
        <w:rPr>
          <w:rFonts w:ascii="Courier New" w:hAnsi="Courier New" w:cs="Courier New"/>
        </w:rPr>
        <w:t>context</w:t>
      </w:r>
      <w:r w:rsidRPr="003108BF">
        <w:t xml:space="preserve">:  </w:t>
      </w:r>
      <w:r>
        <w:tab/>
      </w:r>
      <w:r w:rsidRPr="003108BF">
        <w:t>the retailer’s context</w:t>
      </w:r>
    </w:p>
    <w:p w14:paraId="4995C658" w14:textId="77777777" w:rsidR="002759A4" w:rsidRPr="003108BF" w:rsidRDefault="002759A4" w:rsidP="00E0606E">
      <w:pPr>
        <w:autoSpaceDE w:val="0"/>
        <w:autoSpaceDN w:val="0"/>
        <w:adjustRightInd w:val="0"/>
        <w:ind w:left="2016" w:hanging="1440"/>
        <w:jc w:val="left"/>
      </w:pPr>
      <w:r w:rsidRPr="003108BF">
        <w:rPr>
          <w:rFonts w:ascii="Courier New" w:hAnsi="Courier New" w:cs="Courier New"/>
        </w:rPr>
        <w:t>framework:</w:t>
      </w:r>
      <w:r w:rsidRPr="003108BF">
        <w:t xml:space="preserve"> </w:t>
      </w:r>
      <w:r>
        <w:tab/>
      </w:r>
      <w:r w:rsidRPr="003108BF">
        <w:t xml:space="preserve">framework instance implementing the </w:t>
      </w:r>
      <w:r w:rsidRPr="003108BF">
        <w:rPr>
          <w:rFonts w:ascii="Courier New" w:hAnsi="Courier New" w:cs="Courier New"/>
        </w:rPr>
        <w:t>Framework</w:t>
      </w:r>
      <w:r w:rsidRPr="003108BF">
        <w:t xml:space="preserve">  interface as defined in this document.</w:t>
      </w:r>
    </w:p>
    <w:p w14:paraId="11E709F2" w14:textId="77777777" w:rsidR="002759A4" w:rsidRPr="003108BF" w:rsidRDefault="002759A4" w:rsidP="00E0606E">
      <w:pPr>
        <w:autoSpaceDE w:val="0"/>
        <w:autoSpaceDN w:val="0"/>
        <w:adjustRightInd w:val="0"/>
        <w:ind w:left="2016" w:hanging="1440"/>
        <w:jc w:val="left"/>
      </w:pPr>
      <w:r w:rsidRPr="003108BF">
        <w:rPr>
          <w:rFonts w:ascii="Courier New" w:hAnsi="Courier New" w:cs="Courier New"/>
        </w:rPr>
        <w:t>container</w:t>
      </w:r>
      <w:r w:rsidRPr="003108BF">
        <w:t xml:space="preserve">:  </w:t>
      </w:r>
      <w:r>
        <w:tab/>
      </w:r>
      <w:r w:rsidRPr="003108BF">
        <w:t xml:space="preserve">UI component in which the package will be displayed. The class of the </w:t>
      </w:r>
      <w:r w:rsidRPr="003108BF">
        <w:rPr>
          <w:rFonts w:ascii="Courier New" w:hAnsi="Courier New" w:cs="Courier New"/>
        </w:rPr>
        <w:t>container</w:t>
      </w:r>
      <w:r w:rsidRPr="003108BF">
        <w:t xml:space="preserve"> is dependent on the viewing environment. </w:t>
      </w:r>
    </w:p>
    <w:p w14:paraId="67753292" w14:textId="77777777" w:rsidR="002759A4" w:rsidRDefault="002759A4" w:rsidP="00E0606E">
      <w:pPr>
        <w:pStyle w:val="Bodynoindent"/>
      </w:pPr>
      <w:r w:rsidRPr="003108BF">
        <w:rPr>
          <w:b/>
          <w:bCs/>
        </w:rPr>
        <w:t>Returns</w:t>
      </w:r>
      <w:r w:rsidRPr="003108BF">
        <w:t xml:space="preserve">: </w:t>
      </w:r>
    </w:p>
    <w:p w14:paraId="16220AF2" w14:textId="77777777" w:rsidR="002759A4" w:rsidRPr="003108BF" w:rsidRDefault="002759A4" w:rsidP="00E0606E">
      <w:pPr>
        <w:pStyle w:val="Body"/>
      </w:pPr>
      <w:r w:rsidRPr="003108BF">
        <w:rPr>
          <w:rFonts w:ascii="Courier New" w:hAnsi="Courier New" w:cs="Courier New"/>
        </w:rPr>
        <w:t>StatusDescriptor</w:t>
      </w:r>
      <w:r w:rsidRPr="003108BF">
        <w:t xml:space="preserve"> with one of the following codes:</w:t>
      </w:r>
    </w:p>
    <w:p w14:paraId="330A9BB7" w14:textId="77777777" w:rsidR="002759A4" w:rsidRDefault="002759A4" w:rsidP="00E0606E">
      <w:pPr>
        <w:ind w:left="1080"/>
        <w:rPr>
          <w:rFonts w:ascii="Courier New" w:hAnsi="Courier New" w:cs="Courier New"/>
        </w:rPr>
      </w:pPr>
      <w:r w:rsidRPr="003108BF">
        <w:rPr>
          <w:rFonts w:ascii="Courier New" w:hAnsi="Courier New" w:cs="Courier New"/>
        </w:rPr>
        <w:t>CC_INVALID_CONTEXT</w:t>
      </w:r>
    </w:p>
    <w:p w14:paraId="39047EFE" w14:textId="77777777" w:rsidR="002759A4" w:rsidRDefault="002759A4" w:rsidP="00E0606E">
      <w:pPr>
        <w:ind w:left="1080"/>
        <w:rPr>
          <w:rFonts w:ascii="Courier New" w:hAnsi="Courier New" w:cs="Courier New"/>
        </w:rPr>
      </w:pPr>
      <w:r w:rsidRPr="003108BF">
        <w:rPr>
          <w:rFonts w:ascii="Courier New" w:hAnsi="Courier New" w:cs="Courier New"/>
        </w:rPr>
        <w:t>CC_UNSUPPORTED_ENVIRONMENT</w:t>
      </w:r>
    </w:p>
    <w:p w14:paraId="7C88A2FF" w14:textId="77777777" w:rsidR="002759A4" w:rsidRPr="003108BF" w:rsidRDefault="002759A4" w:rsidP="00E0606E">
      <w:pPr>
        <w:ind w:left="1080"/>
        <w:rPr>
          <w:rFonts w:ascii="Courier New" w:hAnsi="Courier New" w:cs="Courier New"/>
        </w:rPr>
      </w:pPr>
      <w:r w:rsidRPr="003108BF">
        <w:rPr>
          <w:rFonts w:ascii="Courier New" w:hAnsi="Courier New" w:cs="Courier New"/>
        </w:rPr>
        <w:t>CC_OP_FAILED</w:t>
      </w:r>
    </w:p>
    <w:p w14:paraId="20E210D7" w14:textId="77777777" w:rsidR="002759A4" w:rsidRPr="003108BF" w:rsidRDefault="002759A4" w:rsidP="00E0606E">
      <w:pPr>
        <w:ind w:left="1080"/>
        <w:rPr>
          <w:rFonts w:ascii="Courier New" w:hAnsi="Courier New" w:cs="Courier New"/>
        </w:rPr>
      </w:pPr>
      <w:r w:rsidRPr="003108BF">
        <w:rPr>
          <w:rFonts w:ascii="Courier New" w:hAnsi="Courier New" w:cs="Courier New"/>
        </w:rPr>
        <w:t>CC_IN_PROGRESS</w:t>
      </w:r>
    </w:p>
    <w:p w14:paraId="1BACD9DB" w14:textId="77777777" w:rsidR="002759A4" w:rsidRDefault="002759A4" w:rsidP="00E0606E">
      <w:pPr>
        <w:ind w:left="1080"/>
        <w:rPr>
          <w:rFonts w:ascii="Courier New" w:hAnsi="Courier New" w:cs="Courier New"/>
        </w:rPr>
      </w:pPr>
      <w:r w:rsidRPr="003108BF">
        <w:rPr>
          <w:rFonts w:ascii="Courier New" w:hAnsi="Courier New" w:cs="Courier New"/>
        </w:rPr>
        <w:t>CC_COMPLETED</w:t>
      </w:r>
    </w:p>
    <w:p w14:paraId="512E608D" w14:textId="77777777" w:rsidR="002759A4" w:rsidRDefault="002759A4" w:rsidP="00E0606E">
      <w:pPr>
        <w:ind w:left="1080"/>
        <w:rPr>
          <w:rFonts w:ascii="Courier New" w:hAnsi="Courier New" w:cs="Courier New"/>
        </w:rPr>
      </w:pPr>
    </w:p>
    <w:p w14:paraId="7B3AF1B0" w14:textId="77777777" w:rsidR="002759A4" w:rsidRDefault="002759A4" w:rsidP="00E0606E">
      <w:pPr>
        <w:pStyle w:val="Bodynoindent"/>
        <w:rPr>
          <w:b/>
          <w:bCs/>
        </w:rPr>
      </w:pPr>
      <w:r>
        <w:rPr>
          <w:b/>
          <w:bCs/>
        </w:rPr>
        <w:t>ECMAScript</w:t>
      </w:r>
      <w:r w:rsidRPr="0092131B">
        <w:rPr>
          <w:b/>
          <w:bCs/>
        </w:rPr>
        <w:t xml:space="preserve"> Example</w:t>
      </w:r>
    </w:p>
    <w:p w14:paraId="1F56DF6E" w14:textId="77777777" w:rsidR="002759A4" w:rsidRPr="003108BF" w:rsidRDefault="002759A4" w:rsidP="00E0606E">
      <w:pPr>
        <w:pStyle w:val="Heading4"/>
      </w:pPr>
      <w:r w:rsidRPr="003108BF">
        <w:t>enable()</w:t>
      </w:r>
    </w:p>
    <w:p w14:paraId="62C6476A" w14:textId="77777777" w:rsidR="002759A4" w:rsidRPr="003108BF" w:rsidRDefault="002759A4" w:rsidP="00E0606E">
      <w:pPr>
        <w:pStyle w:val="Body"/>
      </w:pPr>
      <w:r w:rsidRPr="003108BF">
        <w:t>Indicates to the package that it is being given control of the user interface and that it is now visible to the consumer.</w:t>
      </w:r>
    </w:p>
    <w:p w14:paraId="6BAEA025" w14:textId="77777777" w:rsidR="002759A4" w:rsidRPr="001246AA" w:rsidRDefault="002759A4" w:rsidP="00E0606E">
      <w:pPr>
        <w:pStyle w:val="Bodynoindent"/>
        <w:rPr>
          <w:b/>
          <w:bCs/>
        </w:rPr>
      </w:pPr>
      <w:r w:rsidRPr="001246AA">
        <w:rPr>
          <w:b/>
          <w:bCs/>
        </w:rPr>
        <w:t>Usage</w:t>
      </w:r>
    </w:p>
    <w:p w14:paraId="2542A833" w14:textId="77777777" w:rsidR="002759A4" w:rsidRDefault="002759A4" w:rsidP="00E0606E">
      <w:pPr>
        <w:pStyle w:val="parameter"/>
      </w:pPr>
      <w:r>
        <w:t>enable()</w:t>
      </w:r>
    </w:p>
    <w:p w14:paraId="093B70A4" w14:textId="77777777" w:rsidR="002759A4" w:rsidRPr="003108BF" w:rsidRDefault="002759A4" w:rsidP="00E0606E">
      <w:pPr>
        <w:pStyle w:val="Bodynoindent"/>
        <w:rPr>
          <w:rFonts w:ascii="ArialMT"/>
          <w:sz w:val="20"/>
          <w:szCs w:val="20"/>
        </w:rPr>
      </w:pPr>
      <w:r w:rsidRPr="001246AA">
        <w:rPr>
          <w:b/>
          <w:bCs/>
        </w:rPr>
        <w:t>Parameters</w:t>
      </w:r>
      <w:r w:rsidRPr="003108BF">
        <w:t>: none</w:t>
      </w:r>
    </w:p>
    <w:p w14:paraId="485CFB53" w14:textId="77777777" w:rsidR="002759A4" w:rsidRDefault="002759A4" w:rsidP="00E0606E">
      <w:pPr>
        <w:pStyle w:val="Bodynoindent"/>
      </w:pPr>
      <w:r w:rsidRPr="003108BF">
        <w:rPr>
          <w:b/>
          <w:bCs/>
        </w:rPr>
        <w:t>Returns</w:t>
      </w:r>
      <w:r w:rsidRPr="003108BF">
        <w:t>: none</w:t>
      </w:r>
    </w:p>
    <w:p w14:paraId="32227E63" w14:textId="77777777" w:rsidR="002759A4" w:rsidRPr="001246AA" w:rsidRDefault="002759A4" w:rsidP="00E0606E">
      <w:pPr>
        <w:pStyle w:val="Bodynoindent"/>
        <w:rPr>
          <w:b/>
          <w:bCs/>
        </w:rPr>
      </w:pPr>
      <w:r w:rsidRPr="001246AA">
        <w:rPr>
          <w:b/>
          <w:bCs/>
        </w:rPr>
        <w:t>ECMAScript Example</w:t>
      </w:r>
    </w:p>
    <w:p w14:paraId="705770A2" w14:textId="77777777" w:rsidR="002759A4" w:rsidRPr="003108BF" w:rsidRDefault="002759A4" w:rsidP="00E0606E">
      <w:pPr>
        <w:pStyle w:val="Heading4"/>
      </w:pPr>
      <w:r w:rsidRPr="003108BF">
        <w:t>disable()</w:t>
      </w:r>
    </w:p>
    <w:p w14:paraId="6588DA6E" w14:textId="77777777" w:rsidR="002759A4" w:rsidRDefault="002759A4" w:rsidP="00E0606E">
      <w:pPr>
        <w:pStyle w:val="Body"/>
      </w:pPr>
      <w:r w:rsidRPr="003108BF">
        <w:t xml:space="preserve">Indicates to the package that control of the user interface is reverting to the framework and that it is no longer visible to the consumer. A package that has been disabled may be re-enabled at some point in the future, hence the current state should be preserved.  </w:t>
      </w:r>
      <w:r w:rsidRPr="00C522D9">
        <w:t xml:space="preserve"> </w:t>
      </w:r>
    </w:p>
    <w:p w14:paraId="4E30973C" w14:textId="77777777" w:rsidR="002759A4" w:rsidRPr="003108BF" w:rsidRDefault="002759A4" w:rsidP="00E0606E">
      <w:pPr>
        <w:pStyle w:val="Body"/>
      </w:pPr>
      <w:r>
        <w:t>When disable() is invoked, the Package should dispose of resources, save state, and perform any other function that would leave the Package in a statue where it could later be enabled or terminated.</w:t>
      </w:r>
    </w:p>
    <w:p w14:paraId="3926BA81" w14:textId="77777777" w:rsidR="002759A4" w:rsidRPr="001246AA" w:rsidRDefault="002759A4" w:rsidP="00E0606E">
      <w:pPr>
        <w:pStyle w:val="Bodynoindent"/>
        <w:rPr>
          <w:b/>
          <w:bCs/>
        </w:rPr>
      </w:pPr>
      <w:r w:rsidRPr="001246AA">
        <w:rPr>
          <w:b/>
          <w:bCs/>
        </w:rPr>
        <w:t>Usage</w:t>
      </w:r>
    </w:p>
    <w:p w14:paraId="1DCDBB4F" w14:textId="77777777" w:rsidR="002759A4" w:rsidRDefault="002759A4" w:rsidP="00E0606E">
      <w:pPr>
        <w:pStyle w:val="parameter"/>
      </w:pPr>
      <w:r>
        <w:t>disable()</w:t>
      </w:r>
    </w:p>
    <w:p w14:paraId="7897945F" w14:textId="77777777" w:rsidR="002759A4" w:rsidRPr="003108BF" w:rsidRDefault="002759A4" w:rsidP="00E0606E">
      <w:pPr>
        <w:pStyle w:val="Bodynoindent"/>
        <w:rPr>
          <w:rFonts w:ascii="ArialMT"/>
          <w:sz w:val="20"/>
          <w:szCs w:val="20"/>
        </w:rPr>
      </w:pPr>
      <w:r w:rsidRPr="001246AA">
        <w:rPr>
          <w:b/>
          <w:bCs/>
        </w:rPr>
        <w:t>Parameters</w:t>
      </w:r>
      <w:r w:rsidRPr="003108BF">
        <w:t>: none</w:t>
      </w:r>
    </w:p>
    <w:p w14:paraId="6A23F612" w14:textId="77777777" w:rsidR="002759A4" w:rsidRDefault="002759A4" w:rsidP="00E0606E">
      <w:pPr>
        <w:pStyle w:val="Bodynoindent"/>
      </w:pPr>
      <w:r w:rsidRPr="003108BF">
        <w:rPr>
          <w:b/>
          <w:bCs/>
        </w:rPr>
        <w:t>Returns</w:t>
      </w:r>
      <w:r w:rsidRPr="003108BF">
        <w:t>: none</w:t>
      </w:r>
      <w:r w:rsidRPr="00C522D9">
        <w:t xml:space="preserve"> </w:t>
      </w:r>
    </w:p>
    <w:p w14:paraId="00A41098" w14:textId="77777777" w:rsidR="002759A4" w:rsidRDefault="002759A4" w:rsidP="00E0606E">
      <w:pPr>
        <w:pStyle w:val="Bodynoindent"/>
      </w:pPr>
      <w:r w:rsidRPr="00C522D9">
        <w:rPr>
          <w:b/>
          <w:bCs/>
        </w:rPr>
        <w:t>ECMAScript Example</w:t>
      </w:r>
    </w:p>
    <w:p w14:paraId="311D5AF5" w14:textId="77777777" w:rsidR="002759A4" w:rsidRPr="003108BF" w:rsidRDefault="002759A4" w:rsidP="00E0606E">
      <w:pPr>
        <w:pStyle w:val="Heading4"/>
      </w:pPr>
      <w:r w:rsidRPr="003108BF">
        <w:t>terminate()</w:t>
      </w:r>
    </w:p>
    <w:p w14:paraId="4E372446" w14:textId="77777777" w:rsidR="002759A4" w:rsidRPr="003108BF" w:rsidRDefault="002759A4" w:rsidP="00E0606E">
      <w:pPr>
        <w:pStyle w:val="Body"/>
      </w:pPr>
      <w:r>
        <w:t>Signals to the Package that the F</w:t>
      </w:r>
      <w:r w:rsidRPr="003108BF">
        <w:t>ramework intends to take back control of the user interface and permanently end the activities of the package. The package shou</w:t>
      </w:r>
      <w:r>
        <w:t>ld</w:t>
      </w:r>
      <w:r w:rsidRPr="003108BF">
        <w:t xml:space="preserve"> immediately </w:t>
      </w:r>
      <w:r>
        <w:t>perform</w:t>
      </w:r>
      <w:r w:rsidRPr="003108BF">
        <w:t xml:space="preserve"> shutdown and clean-up procedures. All session data that the package wishes to persist should be immediately saved. Any remote resources should be freed up. </w:t>
      </w:r>
    </w:p>
    <w:p w14:paraId="34776A68" w14:textId="77777777" w:rsidR="002759A4" w:rsidRDefault="002759A4" w:rsidP="00E0606E">
      <w:pPr>
        <w:pStyle w:val="Body"/>
      </w:pPr>
      <w:r>
        <w:t>A P</w:t>
      </w:r>
      <w:r w:rsidRPr="003108BF">
        <w:t xml:space="preserve">ackage should perform any termination-related actions asynchronously. Implementations of the </w:t>
      </w:r>
      <w:r w:rsidRPr="0097363D">
        <w:rPr>
          <w:rFonts w:ascii="Courier New" w:hAnsi="Courier New" w:cs="Courier New"/>
        </w:rPr>
        <w:t>terminate()</w:t>
      </w:r>
      <w:r w:rsidRPr="0097363D">
        <w:t xml:space="preserve"> </w:t>
      </w:r>
      <w:r w:rsidRPr="003108BF">
        <w:t xml:space="preserve">function should return immediately using the return value to indicate if further actions will be taken asynchronously. </w:t>
      </w:r>
    </w:p>
    <w:p w14:paraId="6439F930" w14:textId="77777777" w:rsidR="002759A4" w:rsidRDefault="002759A4" w:rsidP="00E0606E">
      <w:pPr>
        <w:pStyle w:val="Body"/>
      </w:pPr>
      <w:r w:rsidRPr="003108BF">
        <w:t xml:space="preserve">The amount of time that a framework allows a package to take before all resources are garbage-collected is unspecified and entirely up to the framework implementation. Once the </w:t>
      </w:r>
      <w:r w:rsidRPr="0097363D">
        <w:rPr>
          <w:rFonts w:ascii="Courier New" w:hAnsi="Courier New" w:cs="Courier New"/>
        </w:rPr>
        <w:t>terminate()</w:t>
      </w:r>
      <w:r w:rsidRPr="0097363D">
        <w:t xml:space="preserve"> </w:t>
      </w:r>
      <w:r w:rsidRPr="003108BF">
        <w:t xml:space="preserve">signal has been given, the framework is no longer obligated to respond to any calls from the package. </w:t>
      </w:r>
    </w:p>
    <w:p w14:paraId="1F198560" w14:textId="77777777" w:rsidR="002759A4" w:rsidRDefault="002759A4" w:rsidP="00E0606E">
      <w:pPr>
        <w:pStyle w:val="Bodynoindent"/>
        <w:rPr>
          <w:b/>
          <w:bCs/>
        </w:rPr>
      </w:pPr>
      <w:r>
        <w:rPr>
          <w:b/>
          <w:bCs/>
        </w:rPr>
        <w:t>Usage</w:t>
      </w:r>
    </w:p>
    <w:p w14:paraId="311E6CAC" w14:textId="77777777" w:rsidR="002759A4" w:rsidRDefault="002759A4" w:rsidP="00E0606E">
      <w:pPr>
        <w:pStyle w:val="parameter"/>
      </w:pPr>
      <w:r>
        <w:t>terminate()</w:t>
      </w:r>
    </w:p>
    <w:p w14:paraId="773BD02F" w14:textId="77777777" w:rsidR="002759A4" w:rsidRPr="003108BF" w:rsidRDefault="002759A4" w:rsidP="00E0606E">
      <w:pPr>
        <w:pStyle w:val="Bodynoindent"/>
        <w:rPr>
          <w:rFonts w:ascii="ArialMT"/>
          <w:sz w:val="20"/>
          <w:szCs w:val="20"/>
        </w:rPr>
      </w:pPr>
      <w:r w:rsidRPr="002C118D">
        <w:rPr>
          <w:b/>
          <w:bCs/>
        </w:rPr>
        <w:t>Parameters</w:t>
      </w:r>
      <w:r w:rsidRPr="003108BF">
        <w:t>: none</w:t>
      </w:r>
    </w:p>
    <w:p w14:paraId="4CAE82C6" w14:textId="77777777" w:rsidR="002759A4" w:rsidRPr="003108BF" w:rsidRDefault="002759A4" w:rsidP="00E0606E">
      <w:pPr>
        <w:pStyle w:val="Bodynoindent"/>
      </w:pPr>
      <w:r w:rsidRPr="003108BF">
        <w:rPr>
          <w:b/>
          <w:bCs/>
        </w:rPr>
        <w:t>Returns</w:t>
      </w:r>
      <w:r w:rsidRPr="003108BF">
        <w:t xml:space="preserve">: </w:t>
      </w:r>
    </w:p>
    <w:p w14:paraId="5DDBCEC1" w14:textId="77777777" w:rsidR="002759A4" w:rsidRDefault="002759A4" w:rsidP="00E0606E">
      <w:pPr>
        <w:pStyle w:val="Bodynoindent"/>
        <w:ind w:left="576"/>
      </w:pPr>
      <w:r w:rsidRPr="003108BF">
        <w:t>Boolean indicating if the package has completed all required actions or intends to carry out additional clean-up procedures.</w:t>
      </w:r>
    </w:p>
    <w:p w14:paraId="5497A05F" w14:textId="77777777" w:rsidR="002759A4" w:rsidRPr="002C118D" w:rsidRDefault="002759A4" w:rsidP="00E0606E">
      <w:pPr>
        <w:pStyle w:val="Bodynoindent"/>
        <w:rPr>
          <w:b/>
          <w:bCs/>
        </w:rPr>
      </w:pPr>
      <w:r w:rsidRPr="002C118D">
        <w:rPr>
          <w:b/>
          <w:bCs/>
        </w:rPr>
        <w:t>ECMAScript Example</w:t>
      </w:r>
    </w:p>
    <w:p w14:paraId="57F049AE" w14:textId="77777777" w:rsidR="002759A4" w:rsidRPr="003108BF" w:rsidRDefault="002759A4" w:rsidP="00E0606E">
      <w:pPr>
        <w:pStyle w:val="Heading4"/>
      </w:pPr>
      <w:bookmarkStart w:id="104" w:name="_Ref384222739"/>
      <w:bookmarkStart w:id="105" w:name="_Ref382575273"/>
      <w:r w:rsidRPr="003108BF">
        <w:t>getState()</w:t>
      </w:r>
      <w:bookmarkEnd w:id="104"/>
    </w:p>
    <w:p w14:paraId="38478B00" w14:textId="77777777" w:rsidR="002759A4" w:rsidRDefault="002759A4" w:rsidP="00E0606E">
      <w:pPr>
        <w:pStyle w:val="Body"/>
      </w:pPr>
      <w:r w:rsidRPr="003108BF">
        <w:t>Req</w:t>
      </w:r>
      <w:r>
        <w:t>uests the current state of the P</w:t>
      </w:r>
      <w:r w:rsidRPr="003108BF">
        <w:t xml:space="preserve">ackage. </w:t>
      </w:r>
    </w:p>
    <w:p w14:paraId="2BAC6355" w14:textId="77777777" w:rsidR="002759A4" w:rsidRPr="003108BF" w:rsidRDefault="002759A4" w:rsidP="00E0606E">
      <w:pPr>
        <w:pStyle w:val="Body"/>
      </w:pPr>
      <w:r w:rsidRPr="003108BF">
        <w:t xml:space="preserve">Typically this method is invoked by the framework after receiving a </w:t>
      </w:r>
      <w:r w:rsidRPr="003108BF">
        <w:rPr>
          <w:rFonts w:ascii="Courier New" w:hAnsi="Courier New" w:cs="Courier New"/>
        </w:rPr>
        <w:t>StatusDescriptor</w:t>
      </w:r>
      <w:r w:rsidRPr="003108BF">
        <w:t xml:space="preserve"> with a code indicating a state change has taken place. A framework may, however, request the package state at any time. For example, the framework may periodically request the package state to verify it is still functioning and has not crashed.</w:t>
      </w:r>
    </w:p>
    <w:p w14:paraId="0F6B6FAD" w14:textId="77777777" w:rsidR="002759A4" w:rsidRPr="002C118D" w:rsidRDefault="002759A4" w:rsidP="00E0606E">
      <w:pPr>
        <w:pStyle w:val="Bodynoindent"/>
        <w:rPr>
          <w:b/>
          <w:bCs/>
        </w:rPr>
      </w:pPr>
      <w:r w:rsidRPr="002C118D">
        <w:rPr>
          <w:b/>
          <w:bCs/>
        </w:rPr>
        <w:t>Usage</w:t>
      </w:r>
    </w:p>
    <w:p w14:paraId="27A7F161" w14:textId="77777777" w:rsidR="002759A4" w:rsidRDefault="002759A4" w:rsidP="00E0606E">
      <w:pPr>
        <w:pStyle w:val="parameter"/>
      </w:pPr>
      <w:r>
        <w:t>getState()</w:t>
      </w:r>
    </w:p>
    <w:p w14:paraId="70E3CC2F" w14:textId="77777777" w:rsidR="002759A4" w:rsidRDefault="002759A4" w:rsidP="00E0606E">
      <w:r>
        <w:rPr>
          <w:rStyle w:val="BodynoindentChar"/>
          <w:b/>
          <w:bCs/>
        </w:rPr>
        <w:t>Parameters</w:t>
      </w:r>
      <w:r w:rsidRPr="003108BF">
        <w:t>: none</w:t>
      </w:r>
    </w:p>
    <w:p w14:paraId="6E1D1EE2" w14:textId="77777777" w:rsidR="002759A4" w:rsidRPr="003108BF" w:rsidRDefault="002759A4" w:rsidP="00E0606E">
      <w:pPr>
        <w:spacing w:before="120" w:after="120"/>
      </w:pPr>
      <w:r>
        <w:rPr>
          <w:rStyle w:val="BodynoindentChar"/>
          <w:b/>
          <w:bCs/>
        </w:rPr>
        <w:t>Returns</w:t>
      </w:r>
      <w:r w:rsidRPr="003108BF">
        <w:t xml:space="preserve">: </w:t>
      </w:r>
    </w:p>
    <w:p w14:paraId="6E36AF06" w14:textId="49C605BD" w:rsidR="002759A4" w:rsidRPr="00F15B54" w:rsidRDefault="002759A4" w:rsidP="00E0606E">
      <w:pPr>
        <w:ind w:left="576"/>
        <w:rPr>
          <w:rFonts w:ascii="Courier New" w:hAnsi="Courier New" w:cs="Courier New"/>
        </w:rPr>
      </w:pPr>
      <w:r w:rsidRPr="00126B7F">
        <w:rPr>
          <w:rFonts w:ascii="Courier New" w:hAnsi="Courier New" w:cs="Courier New"/>
        </w:rPr>
        <w:t>PackageState::= {</w:t>
      </w:r>
      <w:r w:rsidR="00F15B54">
        <w:rPr>
          <w:rFonts w:ascii="Courier New" w:hAnsi="Courier New" w:cs="Courier New"/>
        </w:rPr>
        <w:t>LOADED</w:t>
      </w:r>
      <w:r w:rsidR="00F15B54" w:rsidRPr="00126B7F">
        <w:rPr>
          <w:rFonts w:ascii="Courier New" w:hAnsi="Courier New" w:cs="Courier New"/>
        </w:rPr>
        <w:t xml:space="preserve"> </w:t>
      </w:r>
      <w:r w:rsidRPr="00126B7F">
        <w:rPr>
          <w:rFonts w:ascii="Courier New" w:hAnsi="Courier New" w:cs="Courier New"/>
        </w:rPr>
        <w:t xml:space="preserve">| INIT | AVAILABLE | RUNNING| FAILED | </w:t>
      </w:r>
      <w:r w:rsidR="00F15B54">
        <w:rPr>
          <w:rFonts w:ascii="Courier New" w:hAnsi="Courier New" w:cs="Courier New"/>
        </w:rPr>
        <w:t xml:space="preserve">EXITING | </w:t>
      </w:r>
      <w:r w:rsidRPr="00126B7F">
        <w:rPr>
          <w:rFonts w:ascii="Courier New" w:hAnsi="Courier New" w:cs="Courier New"/>
        </w:rPr>
        <w:t>TERMINATED }</w:t>
      </w:r>
    </w:p>
    <w:p w14:paraId="5307542C" w14:textId="65FC8603" w:rsidR="00C830AF" w:rsidRPr="002C118D" w:rsidRDefault="002759A4" w:rsidP="00C830AF">
      <w:pPr>
        <w:pStyle w:val="Bodynoindent"/>
        <w:rPr>
          <w:b/>
          <w:bCs/>
        </w:rPr>
      </w:pPr>
      <w:r w:rsidRPr="002C118D">
        <w:rPr>
          <w:b/>
          <w:bCs/>
        </w:rPr>
        <w:t>ECMAScript Example</w:t>
      </w:r>
    </w:p>
    <w:p w14:paraId="5B34ECFB" w14:textId="66EA5253" w:rsidR="00C830AF" w:rsidRPr="003108BF" w:rsidRDefault="00C830AF" w:rsidP="00C830AF">
      <w:pPr>
        <w:pStyle w:val="Heading4"/>
      </w:pPr>
      <w:r w:rsidRPr="003108BF">
        <w:t>get</w:t>
      </w:r>
      <w:r>
        <w:t>ExperienceId</w:t>
      </w:r>
      <w:r w:rsidRPr="003108BF">
        <w:t>()</w:t>
      </w:r>
    </w:p>
    <w:p w14:paraId="6AFFF016" w14:textId="77777777" w:rsidR="00753BD8" w:rsidRDefault="00C830AF">
      <w:pPr>
        <w:pStyle w:val="Body"/>
      </w:pPr>
      <w:r w:rsidRPr="003108BF">
        <w:t>Req</w:t>
      </w:r>
      <w:r>
        <w:t xml:space="preserve">uests the identifier of the </w:t>
      </w:r>
      <w:r>
        <w:rPr>
          <w:i/>
        </w:rPr>
        <w:t>experience</w:t>
      </w:r>
      <w:r>
        <w:t xml:space="preserve"> provided by the Package. This is a string value that the framework may use as a key when storing or retrieving information relating to how a consumer has been interacting with the package</w:t>
      </w:r>
      <w:r w:rsidR="00753BD8">
        <w:t xml:space="preserve"> (e.g., bookmarks, preferences, last playback state)</w:t>
      </w:r>
      <w:r>
        <w:t xml:space="preserve">. </w:t>
      </w:r>
    </w:p>
    <w:p w14:paraId="3EDE8772" w14:textId="67EF15F1" w:rsidR="00C830AF" w:rsidRPr="00753BD8" w:rsidRDefault="00753BD8">
      <w:pPr>
        <w:pStyle w:val="Body"/>
      </w:pPr>
      <w:r>
        <w:t xml:space="preserve">A content provider </w:t>
      </w:r>
      <w:r>
        <w:rPr>
          <w:i/>
        </w:rPr>
        <w:t>may</w:t>
      </w:r>
      <w:r>
        <w:t xml:space="preserve"> choose to assign a unique experienceId to each package. Alternatively, multiple packages may be created, all of which are intended to provide the same experience (e.g., one built around </w:t>
      </w:r>
      <w:r>
        <w:rPr>
          <w:i/>
        </w:rPr>
        <w:t>Sita Sings the Blues</w:t>
      </w:r>
      <w:r>
        <w:t xml:space="preserve">) but each targeted for different viewing environments or with different layouts and background graphics. In that type of situation, use of a common experienceID allows heterogenous packages to provide a uniform and common experience despite package upgrades changes. </w:t>
      </w:r>
    </w:p>
    <w:p w14:paraId="79FEE8CB" w14:textId="77777777" w:rsidR="00C830AF" w:rsidRPr="002C118D" w:rsidRDefault="00C830AF" w:rsidP="00C830AF">
      <w:pPr>
        <w:pStyle w:val="Bodynoindent"/>
        <w:rPr>
          <w:b/>
          <w:bCs/>
        </w:rPr>
      </w:pPr>
      <w:r w:rsidRPr="002C118D">
        <w:rPr>
          <w:b/>
          <w:bCs/>
        </w:rPr>
        <w:t>Usage</w:t>
      </w:r>
    </w:p>
    <w:p w14:paraId="43359F6B" w14:textId="16D24F58" w:rsidR="00C830AF" w:rsidRDefault="00C830AF" w:rsidP="00C830AF">
      <w:pPr>
        <w:pStyle w:val="parameter"/>
      </w:pPr>
      <w:r>
        <w:t>getExperienceId()</w:t>
      </w:r>
    </w:p>
    <w:p w14:paraId="7B31A675" w14:textId="77777777" w:rsidR="00C830AF" w:rsidRDefault="00C830AF" w:rsidP="00C830AF">
      <w:r>
        <w:rPr>
          <w:rStyle w:val="BodynoindentChar"/>
          <w:b/>
          <w:bCs/>
        </w:rPr>
        <w:t>Parameters</w:t>
      </w:r>
      <w:r w:rsidRPr="003108BF">
        <w:t>: none</w:t>
      </w:r>
    </w:p>
    <w:p w14:paraId="3ACBC77F" w14:textId="77777777" w:rsidR="00C830AF" w:rsidRPr="003108BF" w:rsidRDefault="00C830AF" w:rsidP="00C830AF">
      <w:pPr>
        <w:spacing w:before="120" w:after="120"/>
      </w:pPr>
      <w:r>
        <w:rPr>
          <w:rStyle w:val="BodynoindentChar"/>
          <w:b/>
          <w:bCs/>
        </w:rPr>
        <w:t>Returns</w:t>
      </w:r>
      <w:r w:rsidRPr="003108BF">
        <w:t xml:space="preserve">: </w:t>
      </w:r>
    </w:p>
    <w:p w14:paraId="36B129AE" w14:textId="42330014" w:rsidR="00C830AF" w:rsidRPr="00F15B54" w:rsidRDefault="00C830AF" w:rsidP="00C830AF">
      <w:pPr>
        <w:ind w:left="576"/>
        <w:rPr>
          <w:rFonts w:ascii="Courier New" w:hAnsi="Courier New" w:cs="Courier New"/>
        </w:rPr>
      </w:pPr>
      <w:r>
        <w:rPr>
          <w:rFonts w:ascii="Courier New" w:hAnsi="Courier New" w:cs="Courier New"/>
        </w:rPr>
        <w:t>id</w:t>
      </w:r>
      <w:r w:rsidRPr="00126B7F">
        <w:rPr>
          <w:rFonts w:ascii="Courier New" w:hAnsi="Courier New" w:cs="Courier New"/>
        </w:rPr>
        <w:t>:</w:t>
      </w:r>
      <w:r>
        <w:rPr>
          <w:rFonts w:ascii="Courier New" w:hAnsi="Courier New" w:cs="Courier New"/>
        </w:rPr>
        <w:t xml:space="preserve"> String</w:t>
      </w:r>
    </w:p>
    <w:p w14:paraId="258DFBF3" w14:textId="1D3AAC67" w:rsidR="00C830AF" w:rsidRPr="00733C26" w:rsidRDefault="00C830AF" w:rsidP="00733C26">
      <w:pPr>
        <w:pStyle w:val="Body"/>
        <w:ind w:firstLine="0"/>
      </w:pPr>
      <w:r w:rsidRPr="002C118D">
        <w:rPr>
          <w:b/>
          <w:bCs/>
        </w:rPr>
        <w:t>ECMAScript Exampl</w:t>
      </w:r>
      <w:r>
        <w:rPr>
          <w:b/>
          <w:bCs/>
        </w:rPr>
        <w:t>e</w:t>
      </w:r>
    </w:p>
    <w:p w14:paraId="73D9AB1C" w14:textId="77777777" w:rsidR="002759A4" w:rsidRDefault="002759A4" w:rsidP="00F63431">
      <w:pPr>
        <w:pStyle w:val="Heading3"/>
      </w:pPr>
      <w:bookmarkStart w:id="106" w:name="_Toc424851107"/>
      <w:r>
        <w:t>Connectivity Subgroup</w:t>
      </w:r>
      <w:bookmarkEnd w:id="10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91"/>
        <w:gridCol w:w="6817"/>
      </w:tblGrid>
      <w:tr w:rsidR="002759A4" w:rsidRPr="00E0606E" w14:paraId="3BE9C1D4" w14:textId="77777777">
        <w:trPr>
          <w:cantSplit/>
          <w:trHeight w:val="17"/>
        </w:trPr>
        <w:tc>
          <w:tcPr>
            <w:tcW w:w="9828" w:type="dxa"/>
            <w:gridSpan w:val="2"/>
            <w:shd w:val="clear" w:color="auto" w:fill="C6D9F1"/>
          </w:tcPr>
          <w:p w14:paraId="0086514E" w14:textId="77777777" w:rsidR="002759A4" w:rsidRPr="00696505" w:rsidRDefault="002759A4" w:rsidP="00CF51D5">
            <w:pPr>
              <w:pStyle w:val="Body"/>
              <w:spacing w:before="0" w:after="0"/>
              <w:ind w:firstLine="0"/>
              <w:rPr>
                <w:b/>
                <w:bCs/>
              </w:rPr>
            </w:pPr>
            <w:r w:rsidRPr="00696505">
              <w:rPr>
                <w:b/>
                <w:bCs/>
              </w:rPr>
              <w:t>Method Summary</w:t>
            </w:r>
          </w:p>
        </w:tc>
      </w:tr>
      <w:tr w:rsidR="002759A4" w:rsidRPr="00E0606E" w14:paraId="7669F352" w14:textId="77777777">
        <w:tblPrEx>
          <w:tblCellMar>
            <w:bottom w:w="86" w:type="dxa"/>
          </w:tblCellMar>
        </w:tblPrEx>
        <w:trPr>
          <w:cantSplit/>
        </w:trPr>
        <w:tc>
          <w:tcPr>
            <w:tcW w:w="2897" w:type="dxa"/>
          </w:tcPr>
          <w:p w14:paraId="11BDA71B" w14:textId="77777777" w:rsidR="002759A4" w:rsidRPr="00696505" w:rsidRDefault="002759A4" w:rsidP="00CF51D5">
            <w:pPr>
              <w:pStyle w:val="Body"/>
              <w:spacing w:before="0" w:after="0"/>
              <w:ind w:firstLine="0"/>
              <w:rPr>
                <w:rFonts w:ascii="Courier New" w:hAnsi="Courier New" w:cs="Courier New"/>
              </w:rPr>
            </w:pPr>
            <w:r w:rsidRPr="00696505">
              <w:rPr>
                <w:rFonts w:ascii="Courier New" w:hAnsi="Courier New" w:cs="Courier New"/>
              </w:rPr>
              <w:t>connectivityChange</w:t>
            </w:r>
          </w:p>
        </w:tc>
        <w:tc>
          <w:tcPr>
            <w:tcW w:w="6931" w:type="dxa"/>
          </w:tcPr>
          <w:p w14:paraId="33C06185" w14:textId="77777777" w:rsidR="002759A4" w:rsidRPr="00696505" w:rsidRDefault="002759A4" w:rsidP="00CF51D5">
            <w:pPr>
              <w:pStyle w:val="Body"/>
              <w:spacing w:before="0" w:after="0"/>
              <w:ind w:firstLine="0"/>
              <w:rPr>
                <w:rFonts w:ascii="Arial Narrow" w:hAnsi="Arial Narrow" w:cs="Arial Narrow"/>
              </w:rPr>
            </w:pPr>
            <w:r>
              <w:rPr>
                <w:rFonts w:ascii="Arial Narrow" w:hAnsi="Arial Narrow" w:cs="Arial Narrow"/>
              </w:rPr>
              <w:t>Signals</w:t>
            </w:r>
            <w:r w:rsidRPr="00696505">
              <w:rPr>
                <w:rFonts w:ascii="Arial Narrow" w:hAnsi="Arial Narrow" w:cs="Arial Narrow"/>
              </w:rPr>
              <w:t xml:space="preserve"> the Package that either the state of a network connection has changed or that the network being used has changed</w:t>
            </w:r>
          </w:p>
        </w:tc>
      </w:tr>
    </w:tbl>
    <w:p w14:paraId="59A87FFB" w14:textId="77777777" w:rsidR="002759A4" w:rsidRPr="003108BF" w:rsidRDefault="002759A4" w:rsidP="00F63431">
      <w:pPr>
        <w:pStyle w:val="Heading4"/>
      </w:pPr>
      <w:r w:rsidRPr="003108BF">
        <w:t>connectivityChange()</w:t>
      </w:r>
      <w:bookmarkEnd w:id="105"/>
    </w:p>
    <w:p w14:paraId="3042AF4E" w14:textId="77777777" w:rsidR="002759A4" w:rsidRPr="003108BF" w:rsidRDefault="002759A4" w:rsidP="00B077E4">
      <w:pPr>
        <w:pStyle w:val="Body"/>
      </w:pPr>
      <w:r w:rsidRPr="003108BF">
        <w:t xml:space="preserve">Signals to the package that either the state of a network connection has changed or that the network being used has changed. </w:t>
      </w:r>
    </w:p>
    <w:p w14:paraId="094C0520" w14:textId="77777777" w:rsidR="002759A4" w:rsidRDefault="002759A4" w:rsidP="00CB2EFA">
      <w:pPr>
        <w:pStyle w:val="Bodynoindent"/>
        <w:rPr>
          <w:b/>
          <w:bCs/>
        </w:rPr>
      </w:pPr>
      <w:r>
        <w:rPr>
          <w:b/>
          <w:bCs/>
        </w:rPr>
        <w:t>Usage</w:t>
      </w:r>
    </w:p>
    <w:p w14:paraId="446D6288" w14:textId="77777777" w:rsidR="002759A4" w:rsidRDefault="002759A4" w:rsidP="00CB2EFA">
      <w:pPr>
        <w:pStyle w:val="parameter"/>
      </w:pPr>
      <w:r w:rsidRPr="003108BF">
        <w:t>connectivityChange(ConnectivityState state)</w:t>
      </w:r>
    </w:p>
    <w:p w14:paraId="3369E74E" w14:textId="77777777" w:rsidR="002759A4" w:rsidRPr="003108BF" w:rsidRDefault="002759A4" w:rsidP="00CB2EFA">
      <w:pPr>
        <w:pStyle w:val="Bodynoindent"/>
        <w:rPr>
          <w:rFonts w:ascii="ArialMT"/>
          <w:sz w:val="20"/>
          <w:szCs w:val="20"/>
        </w:rPr>
      </w:pPr>
      <w:r w:rsidRPr="003108BF">
        <w:rPr>
          <w:b/>
          <w:bCs/>
        </w:rPr>
        <w:t>Parameters</w:t>
      </w:r>
      <w:r w:rsidRPr="003108BF">
        <w:t>:</w:t>
      </w:r>
    </w:p>
    <w:p w14:paraId="00DB6465" w14:textId="77777777" w:rsidR="002759A4" w:rsidRPr="003108BF" w:rsidRDefault="002759A4" w:rsidP="00CB2EFA">
      <w:pPr>
        <w:pStyle w:val="Body"/>
      </w:pPr>
      <w:r w:rsidRPr="0027712B">
        <w:rPr>
          <w:rFonts w:ascii="Courier New" w:hAnsi="Courier New" w:cs="Courier New"/>
        </w:rPr>
        <w:t>State</w:t>
      </w:r>
      <w:r>
        <w:rPr>
          <w:rFonts w:ascii="Courier New" w:hAnsi="Courier New" w:cs="Courier New"/>
        </w:rPr>
        <w:t>:</w:t>
      </w:r>
      <w:r w:rsidRPr="003108BF">
        <w:t xml:space="preserve"> a </w:t>
      </w:r>
      <w:r w:rsidRPr="0027712B">
        <w:rPr>
          <w:rFonts w:ascii="Courier New" w:hAnsi="Courier New" w:cs="Courier New"/>
        </w:rPr>
        <w:t>ConnectivityState</w:t>
      </w:r>
      <w:r w:rsidRPr="003108BF">
        <w:t xml:space="preserve"> instance</w:t>
      </w:r>
    </w:p>
    <w:p w14:paraId="7BA72DFC" w14:textId="77777777" w:rsidR="002759A4" w:rsidRDefault="002759A4" w:rsidP="00CB2EFA">
      <w:pPr>
        <w:pStyle w:val="Bodynoindent"/>
      </w:pPr>
      <w:r w:rsidRPr="003108BF">
        <w:rPr>
          <w:b/>
          <w:bCs/>
        </w:rPr>
        <w:t>Returns</w:t>
      </w:r>
      <w:r w:rsidRPr="003108BF">
        <w:t>: none</w:t>
      </w:r>
      <w:r w:rsidRPr="00C522D9">
        <w:t xml:space="preserve"> </w:t>
      </w:r>
    </w:p>
    <w:p w14:paraId="579C1EB3" w14:textId="77777777" w:rsidR="002759A4" w:rsidRDefault="002759A4" w:rsidP="00CB2EFA">
      <w:pPr>
        <w:pStyle w:val="Bodynoindent"/>
      </w:pPr>
      <w:r w:rsidRPr="00C522D9">
        <w:rPr>
          <w:b/>
          <w:bCs/>
        </w:rPr>
        <w:t>ECMAScript Example</w:t>
      </w:r>
    </w:p>
    <w:p w14:paraId="1B528BAD" w14:textId="77777777" w:rsidR="002759A4" w:rsidRDefault="002759A4" w:rsidP="003113B1">
      <w:pPr>
        <w:pStyle w:val="Heading3"/>
      </w:pPr>
      <w:bookmarkStart w:id="107" w:name="_Ref382575254"/>
      <w:bookmarkStart w:id="108" w:name="_Toc424851108"/>
      <w:r>
        <w:t>Environment Subgroup</w:t>
      </w:r>
      <w:bookmarkEnd w:id="10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91"/>
        <w:gridCol w:w="6817"/>
      </w:tblGrid>
      <w:tr w:rsidR="002759A4" w:rsidRPr="004B516E" w14:paraId="4F520DAD" w14:textId="77777777">
        <w:trPr>
          <w:cantSplit/>
          <w:trHeight w:val="17"/>
        </w:trPr>
        <w:tc>
          <w:tcPr>
            <w:tcW w:w="9828" w:type="dxa"/>
            <w:gridSpan w:val="2"/>
            <w:shd w:val="clear" w:color="auto" w:fill="C6D9F1"/>
          </w:tcPr>
          <w:p w14:paraId="48C52CBC" w14:textId="77777777" w:rsidR="002759A4" w:rsidRPr="00696505" w:rsidRDefault="002759A4" w:rsidP="00CF51D5">
            <w:pPr>
              <w:pStyle w:val="Body"/>
              <w:spacing w:before="0" w:after="0"/>
              <w:ind w:firstLine="0"/>
              <w:rPr>
                <w:b/>
                <w:bCs/>
              </w:rPr>
            </w:pPr>
            <w:r w:rsidRPr="00696505">
              <w:rPr>
                <w:b/>
                <w:bCs/>
              </w:rPr>
              <w:t>Method Summary</w:t>
            </w:r>
          </w:p>
        </w:tc>
      </w:tr>
      <w:tr w:rsidR="002759A4" w:rsidRPr="004B516E" w14:paraId="5733DD82" w14:textId="77777777">
        <w:tblPrEx>
          <w:tblCellMar>
            <w:bottom w:w="86" w:type="dxa"/>
          </w:tblCellMar>
        </w:tblPrEx>
        <w:trPr>
          <w:cantSplit/>
        </w:trPr>
        <w:tc>
          <w:tcPr>
            <w:tcW w:w="2897" w:type="dxa"/>
          </w:tcPr>
          <w:p w14:paraId="19E37679" w14:textId="77777777" w:rsidR="002759A4" w:rsidRPr="00696505" w:rsidRDefault="002759A4" w:rsidP="00CF51D5">
            <w:pPr>
              <w:pStyle w:val="Body"/>
              <w:spacing w:before="0" w:after="0"/>
              <w:ind w:firstLine="0"/>
              <w:rPr>
                <w:rFonts w:ascii="Courier New" w:hAnsi="Courier New" w:cs="Courier New"/>
              </w:rPr>
            </w:pPr>
            <w:r w:rsidRPr="00696505">
              <w:rPr>
                <w:rFonts w:ascii="Courier New" w:hAnsi="Courier New" w:cs="Courier New"/>
              </w:rPr>
              <w:t>deviceStatusChange</w:t>
            </w:r>
          </w:p>
        </w:tc>
        <w:tc>
          <w:tcPr>
            <w:tcW w:w="6931" w:type="dxa"/>
          </w:tcPr>
          <w:p w14:paraId="4644C484" w14:textId="77777777" w:rsidR="002759A4" w:rsidRPr="00696505" w:rsidRDefault="002759A4" w:rsidP="00CF51D5">
            <w:pPr>
              <w:pStyle w:val="Body"/>
              <w:spacing w:before="0" w:after="0"/>
              <w:ind w:firstLine="0"/>
              <w:rPr>
                <w:rFonts w:ascii="Arial Narrow" w:hAnsi="Arial Narrow" w:cs="Arial Narrow"/>
              </w:rPr>
            </w:pPr>
            <w:r w:rsidRPr="00696505">
              <w:rPr>
                <w:rFonts w:ascii="Arial Narrow" w:hAnsi="Arial Narrow" w:cs="Arial Narrow"/>
              </w:rPr>
              <w:t>Signals to the package that there has been a change in the status, state, or capabilities of the device in which the package is running.</w:t>
            </w:r>
          </w:p>
        </w:tc>
      </w:tr>
    </w:tbl>
    <w:p w14:paraId="7BC5B118" w14:textId="77777777" w:rsidR="002759A4" w:rsidRPr="003108BF" w:rsidRDefault="002759A4" w:rsidP="00F63431">
      <w:pPr>
        <w:pStyle w:val="Heading4"/>
      </w:pPr>
      <w:r>
        <w:t>d</w:t>
      </w:r>
      <w:r w:rsidRPr="003108BF">
        <w:t>eviceStatusChange()</w:t>
      </w:r>
      <w:bookmarkEnd w:id="107"/>
    </w:p>
    <w:p w14:paraId="6A27E2FF" w14:textId="77777777" w:rsidR="002759A4" w:rsidRPr="003108BF" w:rsidRDefault="002759A4" w:rsidP="00CB53B9">
      <w:pPr>
        <w:pStyle w:val="Body"/>
      </w:pPr>
      <w:r>
        <w:t>Signals to the P</w:t>
      </w:r>
      <w:r w:rsidRPr="003108BF">
        <w:t xml:space="preserve">ackage that there has been a change in the status, state, or capabilities of the device in which the package is running. This is a most often an occurrence on mobile devices but the API does not preclude the use of this method by frameworks running in other viewing environments. </w:t>
      </w:r>
    </w:p>
    <w:p w14:paraId="173C4574" w14:textId="77777777" w:rsidR="002759A4" w:rsidRDefault="002759A4" w:rsidP="00CB2EFA">
      <w:pPr>
        <w:pStyle w:val="Bodynoindent"/>
        <w:rPr>
          <w:b/>
          <w:bCs/>
        </w:rPr>
      </w:pPr>
      <w:r>
        <w:rPr>
          <w:b/>
          <w:bCs/>
        </w:rPr>
        <w:t>Usage</w:t>
      </w:r>
    </w:p>
    <w:p w14:paraId="7E412D6E" w14:textId="77777777" w:rsidR="002759A4" w:rsidRDefault="002759A4" w:rsidP="00CB2EFA">
      <w:pPr>
        <w:pStyle w:val="parameter"/>
      </w:pPr>
      <w:r>
        <w:t>d</w:t>
      </w:r>
      <w:r w:rsidRPr="003108BF">
        <w:t>eviceStatusChange(</w:t>
      </w:r>
      <w:r>
        <w:t>)</w:t>
      </w:r>
    </w:p>
    <w:p w14:paraId="2578E14E" w14:textId="77777777" w:rsidR="002759A4" w:rsidRPr="003108BF" w:rsidRDefault="002759A4" w:rsidP="00CB2EFA">
      <w:pPr>
        <w:pStyle w:val="Bodynoindent"/>
      </w:pPr>
      <w:r w:rsidRPr="003108BF">
        <w:rPr>
          <w:b/>
          <w:bCs/>
        </w:rPr>
        <w:t>Parameters</w:t>
      </w:r>
      <w:r w:rsidRPr="003108BF">
        <w:t>: none</w:t>
      </w:r>
    </w:p>
    <w:p w14:paraId="2968290E" w14:textId="77777777" w:rsidR="002759A4" w:rsidRDefault="002759A4" w:rsidP="00CB2EFA">
      <w:pPr>
        <w:pStyle w:val="Bodynoindent"/>
      </w:pPr>
      <w:r w:rsidRPr="003108BF">
        <w:rPr>
          <w:b/>
          <w:bCs/>
        </w:rPr>
        <w:t>Returns</w:t>
      </w:r>
      <w:r w:rsidRPr="003108BF">
        <w:t xml:space="preserve">: </w:t>
      </w:r>
    </w:p>
    <w:p w14:paraId="1BFBCF03" w14:textId="77777777" w:rsidR="002759A4" w:rsidRDefault="002759A4" w:rsidP="00CB2EFA">
      <w:pPr>
        <w:pStyle w:val="Body"/>
      </w:pPr>
      <w:r w:rsidRPr="003108BF">
        <w:t>key/value pair array</w:t>
      </w:r>
    </w:p>
    <w:p w14:paraId="26416029" w14:textId="77777777" w:rsidR="002759A4" w:rsidRPr="002C118D" w:rsidRDefault="002759A4" w:rsidP="00CB2EFA">
      <w:pPr>
        <w:pStyle w:val="Bodynoindent"/>
        <w:rPr>
          <w:b/>
          <w:bCs/>
        </w:rPr>
      </w:pPr>
      <w:r w:rsidRPr="002C118D">
        <w:rPr>
          <w:b/>
          <w:bCs/>
        </w:rPr>
        <w:t>ECMAScript Example</w:t>
      </w:r>
    </w:p>
    <w:p w14:paraId="3512D5F8" w14:textId="77777777" w:rsidR="002759A4" w:rsidRPr="001C0580" w:rsidRDefault="002759A4" w:rsidP="001C0580">
      <w:pPr>
        <w:pStyle w:val="Heading2"/>
      </w:pPr>
      <w:bookmarkStart w:id="109" w:name="_Toc382309386"/>
      <w:bookmarkStart w:id="110" w:name="_Toc424851109"/>
      <w:r w:rsidRPr="001C0580">
        <w:t>Shared Data Structures</w:t>
      </w:r>
      <w:bookmarkEnd w:id="110"/>
    </w:p>
    <w:p w14:paraId="2EA7531A" w14:textId="77777777" w:rsidR="002759A4" w:rsidRPr="003108BF" w:rsidRDefault="002759A4" w:rsidP="00AD0771">
      <w:pPr>
        <w:pStyle w:val="Heading3"/>
      </w:pPr>
      <w:bookmarkStart w:id="111" w:name="_Ref382575220"/>
      <w:bookmarkStart w:id="112" w:name="_Ref382290782"/>
      <w:bookmarkStart w:id="113" w:name="_Toc424851110"/>
      <w:r w:rsidRPr="003108BF">
        <w:t>Connectivity State</w:t>
      </w:r>
      <w:bookmarkEnd w:id="111"/>
      <w:bookmarkEnd w:id="113"/>
    </w:p>
    <w:p w14:paraId="642BD546" w14:textId="77777777" w:rsidR="002759A4" w:rsidRPr="003108BF" w:rsidRDefault="002759A4" w:rsidP="00AD0771">
      <w:pPr>
        <w:pStyle w:val="Body"/>
      </w:pPr>
      <w:r w:rsidRPr="003108BF">
        <w:t>This structure may be used to pass information regarding the current state of network connectivity from the framework to the package. Connectivity is defined in terms of four properties:</w:t>
      </w:r>
    </w:p>
    <w:p w14:paraId="00A1CD8D" w14:textId="77777777" w:rsidR="002759A4" w:rsidRPr="003108BF" w:rsidRDefault="002759A4" w:rsidP="00AD0771">
      <w:pPr>
        <w:pStyle w:val="Body"/>
        <w:numPr>
          <w:ilvl w:val="0"/>
          <w:numId w:val="7"/>
        </w:numPr>
      </w:pPr>
      <w:r w:rsidRPr="003108BF">
        <w:t>The type of network being accessed</w:t>
      </w:r>
    </w:p>
    <w:p w14:paraId="5A575C02" w14:textId="77777777" w:rsidR="002759A4" w:rsidRPr="003108BF" w:rsidRDefault="002759A4" w:rsidP="00AD0771">
      <w:pPr>
        <w:pStyle w:val="Body"/>
        <w:numPr>
          <w:ilvl w:val="0"/>
          <w:numId w:val="7"/>
        </w:numPr>
      </w:pPr>
      <w:r w:rsidRPr="003108BF">
        <w:t>Current state of the connection to the network</w:t>
      </w:r>
    </w:p>
    <w:p w14:paraId="6471A4FF" w14:textId="77777777" w:rsidR="002759A4" w:rsidRPr="003108BF" w:rsidRDefault="002759A4" w:rsidP="00AD0771">
      <w:pPr>
        <w:pStyle w:val="Body"/>
        <w:numPr>
          <w:ilvl w:val="0"/>
          <w:numId w:val="7"/>
        </w:numPr>
      </w:pPr>
      <w:r w:rsidRPr="003108BF">
        <w:t>The reliability of the connection</w:t>
      </w:r>
    </w:p>
    <w:p w14:paraId="76D3C1FF" w14:textId="77777777" w:rsidR="002759A4" w:rsidRPr="003108BF" w:rsidRDefault="002759A4" w:rsidP="00AD0771">
      <w:pPr>
        <w:pStyle w:val="Body"/>
        <w:numPr>
          <w:ilvl w:val="0"/>
          <w:numId w:val="7"/>
        </w:numPr>
      </w:pPr>
      <w:r w:rsidRPr="003108BF">
        <w:t>The subjective through-put of the connection</w:t>
      </w:r>
    </w:p>
    <w:p w14:paraId="34C63B0A" w14:textId="77777777" w:rsidR="002759A4" w:rsidRPr="003108BF" w:rsidRDefault="002759A4" w:rsidP="00AD0771">
      <w:pPr>
        <w:pStyle w:val="Body"/>
        <w:ind w:firstLine="0"/>
      </w:pPr>
      <w:r w:rsidRPr="003108BF">
        <w:t xml:space="preserve">Both </w:t>
      </w:r>
      <w:r w:rsidRPr="003108BF">
        <w:rPr>
          <w:i/>
          <w:iCs/>
        </w:rPr>
        <w:t>reliability</w:t>
      </w:r>
      <w:r w:rsidRPr="003108BF">
        <w:t xml:space="preserve"> and </w:t>
      </w:r>
      <w:r w:rsidRPr="003108BF">
        <w:rPr>
          <w:i/>
          <w:iCs/>
        </w:rPr>
        <w:t>throughput</w:t>
      </w:r>
      <w:r w:rsidRPr="003108BF">
        <w:t xml:space="preserve"> are specified as capability levels using </w:t>
      </w:r>
    </w:p>
    <w:p w14:paraId="33D3BB96" w14:textId="77777777" w:rsidR="002759A4" w:rsidRDefault="002759A4" w:rsidP="00AD0771">
      <w:pPr>
        <w:ind w:left="720"/>
      </w:pPr>
      <w:r w:rsidRPr="003108BF">
        <w:rPr>
          <w:rFonts w:ascii="Courier New" w:hAnsi="Courier New" w:cs="Courier New"/>
        </w:rPr>
        <w:t>NET_CAPABILITY ::= {LOW | MEDIUM | HIGH  | UNKNOWN}</w:t>
      </w:r>
      <w:r w:rsidRPr="003108BF">
        <w:t>.</w:t>
      </w:r>
    </w:p>
    <w:p w14:paraId="5CD031DF" w14:textId="77777777" w:rsidR="002759A4" w:rsidRDefault="002759A4" w:rsidP="00AD0771">
      <w:pPr>
        <w:pStyle w:val="Body"/>
        <w:ind w:firstLine="0"/>
      </w:pPr>
      <w:r w:rsidRPr="003108BF">
        <w:t>These are treated by the API as relative and subjective valuations and no attempt is made to equate them to absolute values. The other two properties are defined using the following constants:</w:t>
      </w:r>
    </w:p>
    <w:p w14:paraId="3A1623AF" w14:textId="77777777" w:rsidR="002759A4" w:rsidRDefault="002759A4" w:rsidP="00AD0771">
      <w:pPr>
        <w:ind w:left="720"/>
        <w:rPr>
          <w:rFonts w:ascii="Courier New" w:hAnsi="Courier New" w:cs="Courier New"/>
        </w:rPr>
      </w:pPr>
      <w:r w:rsidRPr="003108BF">
        <w:rPr>
          <w:rFonts w:ascii="Courier New" w:hAnsi="Courier New" w:cs="Courier New"/>
        </w:rPr>
        <w:t>NET_STATE ::= {CONNECTED | CONNECTING | DISCONNECTED | UNKNOWN }</w:t>
      </w:r>
    </w:p>
    <w:p w14:paraId="7E63CB16" w14:textId="77777777" w:rsidR="002759A4" w:rsidRPr="003108BF" w:rsidRDefault="002759A4" w:rsidP="00AD0771">
      <w:pPr>
        <w:ind w:left="720"/>
        <w:rPr>
          <w:rFonts w:ascii="Courier New" w:hAnsi="Courier New" w:cs="Courier New"/>
        </w:rPr>
      </w:pPr>
      <w:r w:rsidRPr="003108BF">
        <w:rPr>
          <w:rFonts w:ascii="Courier New" w:hAnsi="Courier New" w:cs="Courier New"/>
        </w:rPr>
        <w:t>NET_TYPE ::= {BLUETOOTH|WIRE|MOBILE|WIFI|WIMAX|NONE|UNKNOWN}</w:t>
      </w:r>
    </w:p>
    <w:p w14:paraId="5572F504" w14:textId="77777777" w:rsidR="002759A4" w:rsidRPr="003108BF" w:rsidRDefault="002759A4" w:rsidP="00AD0771">
      <w:pPr>
        <w:pStyle w:val="Body"/>
      </w:pPr>
      <w:r w:rsidRPr="003108BF">
        <w:t xml:space="preserve">Connectivity state is obtained by the framework from the viewing environment by means of the viewing environment’s native API. From the perspective of the package it is, therefore, a read-only construct. If a device has multiple network connections, the information provided will pertain </w:t>
      </w:r>
      <w:r>
        <w:t xml:space="preserve">to </w:t>
      </w:r>
      <w:r w:rsidRPr="003108BF">
        <w:t>the connection being used to access or download content or to interface to backend services.</w:t>
      </w: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71"/>
        <w:gridCol w:w="6839"/>
      </w:tblGrid>
      <w:tr w:rsidR="002759A4" w:rsidRPr="004B516E" w14:paraId="2F52B15E" w14:textId="77777777">
        <w:trPr>
          <w:cantSplit/>
          <w:trHeight w:val="145"/>
        </w:trPr>
        <w:tc>
          <w:tcPr>
            <w:tcW w:w="9828" w:type="dxa"/>
            <w:gridSpan w:val="2"/>
            <w:shd w:val="clear" w:color="auto" w:fill="C6D9F1"/>
          </w:tcPr>
          <w:p w14:paraId="362E7531" w14:textId="77777777" w:rsidR="002759A4" w:rsidRPr="00F70FBF" w:rsidRDefault="002759A4" w:rsidP="00AD0771">
            <w:pPr>
              <w:rPr>
                <w:b/>
                <w:bCs/>
              </w:rPr>
            </w:pPr>
            <w:r>
              <w:rPr>
                <w:b/>
                <w:bCs/>
              </w:rPr>
              <w:t>Field</w:t>
            </w:r>
            <w:r w:rsidRPr="00F70FBF">
              <w:rPr>
                <w:b/>
                <w:bCs/>
              </w:rPr>
              <w:t xml:space="preserve"> Summary</w:t>
            </w:r>
          </w:p>
        </w:tc>
      </w:tr>
      <w:tr w:rsidR="002759A4" w:rsidRPr="004B516E" w14:paraId="1375855C" w14:textId="77777777">
        <w:tblPrEx>
          <w:tblCellMar>
            <w:bottom w:w="86" w:type="dxa"/>
          </w:tblCellMar>
        </w:tblPrEx>
        <w:trPr>
          <w:cantSplit/>
        </w:trPr>
        <w:tc>
          <w:tcPr>
            <w:tcW w:w="2883" w:type="dxa"/>
          </w:tcPr>
          <w:p w14:paraId="126B3174" w14:textId="77777777" w:rsidR="002759A4" w:rsidRPr="00F70FBF" w:rsidRDefault="002759A4" w:rsidP="00AD0771">
            <w:pPr>
              <w:rPr>
                <w:rFonts w:ascii="Courier New" w:hAnsi="Courier New" w:cs="Courier New"/>
              </w:rPr>
            </w:pPr>
            <w:r>
              <w:rPr>
                <w:rFonts w:ascii="Courier New" w:hAnsi="Courier New" w:cs="Courier New"/>
              </w:rPr>
              <w:t>t</w:t>
            </w:r>
            <w:r w:rsidRPr="00F70FBF">
              <w:rPr>
                <w:rFonts w:ascii="Courier New" w:hAnsi="Courier New" w:cs="Courier New"/>
              </w:rPr>
              <w:t>ype</w:t>
            </w:r>
          </w:p>
        </w:tc>
        <w:tc>
          <w:tcPr>
            <w:tcW w:w="6945" w:type="dxa"/>
          </w:tcPr>
          <w:p w14:paraId="3554DB80" w14:textId="77777777" w:rsidR="002759A4" w:rsidRPr="00F70FBF" w:rsidRDefault="002759A4" w:rsidP="00AD0771">
            <w:pPr>
              <w:rPr>
                <w:rFonts w:ascii="Arial Narrow" w:hAnsi="Arial Narrow" w:cs="Arial Narrow"/>
              </w:rPr>
            </w:pPr>
            <w:r w:rsidRPr="00F70FBF">
              <w:rPr>
                <w:rFonts w:ascii="Arial Narrow" w:hAnsi="Arial Narrow" w:cs="Arial Narrow"/>
              </w:rPr>
              <w:t>the type of network being used to connect the viewing environment to the Internet.</w:t>
            </w:r>
          </w:p>
        </w:tc>
      </w:tr>
      <w:tr w:rsidR="002759A4" w:rsidRPr="004B516E" w14:paraId="4EDEF7A3" w14:textId="77777777">
        <w:tblPrEx>
          <w:tblCellMar>
            <w:bottom w:w="86" w:type="dxa"/>
          </w:tblCellMar>
        </w:tblPrEx>
        <w:trPr>
          <w:cantSplit/>
        </w:trPr>
        <w:tc>
          <w:tcPr>
            <w:tcW w:w="2883" w:type="dxa"/>
          </w:tcPr>
          <w:p w14:paraId="1E89D551" w14:textId="77777777" w:rsidR="002759A4" w:rsidRPr="00F70FBF" w:rsidRDefault="002759A4" w:rsidP="00AD0771">
            <w:pPr>
              <w:rPr>
                <w:rFonts w:ascii="Courier New" w:hAnsi="Courier New" w:cs="Courier New"/>
              </w:rPr>
            </w:pPr>
            <w:r>
              <w:rPr>
                <w:rFonts w:ascii="Courier New" w:hAnsi="Courier New" w:cs="Courier New"/>
              </w:rPr>
              <w:t>c</w:t>
            </w:r>
            <w:r w:rsidRPr="00F70FBF">
              <w:rPr>
                <w:rFonts w:ascii="Courier New" w:hAnsi="Courier New" w:cs="Courier New"/>
              </w:rPr>
              <w:t>onnectionState</w:t>
            </w:r>
          </w:p>
        </w:tc>
        <w:tc>
          <w:tcPr>
            <w:tcW w:w="6945" w:type="dxa"/>
          </w:tcPr>
          <w:p w14:paraId="28C9556D" w14:textId="77777777" w:rsidR="002759A4" w:rsidRPr="00F70FBF" w:rsidRDefault="002759A4" w:rsidP="00AD0771">
            <w:pPr>
              <w:rPr>
                <w:rFonts w:ascii="Arial Narrow" w:hAnsi="Arial Narrow" w:cs="Arial Narrow"/>
              </w:rPr>
            </w:pPr>
            <w:r w:rsidRPr="00F70FBF">
              <w:rPr>
                <w:rFonts w:ascii="Arial Narrow" w:hAnsi="Arial Narrow" w:cs="Arial Narrow"/>
              </w:rPr>
              <w:t xml:space="preserve">the current state of the network connection being used to connect the framework and package to the Internet. </w:t>
            </w:r>
          </w:p>
        </w:tc>
      </w:tr>
      <w:tr w:rsidR="002759A4" w:rsidRPr="004B516E" w14:paraId="2E045AAC" w14:textId="77777777">
        <w:tblPrEx>
          <w:tblCellMar>
            <w:bottom w:w="86" w:type="dxa"/>
          </w:tblCellMar>
        </w:tblPrEx>
        <w:trPr>
          <w:cantSplit/>
        </w:trPr>
        <w:tc>
          <w:tcPr>
            <w:tcW w:w="2883" w:type="dxa"/>
          </w:tcPr>
          <w:p w14:paraId="5ACEF52A" w14:textId="77777777" w:rsidR="002759A4" w:rsidRPr="00F70FBF" w:rsidRDefault="002759A4" w:rsidP="00AD0771">
            <w:pPr>
              <w:rPr>
                <w:rFonts w:ascii="Courier New" w:hAnsi="Courier New" w:cs="Courier New"/>
              </w:rPr>
            </w:pPr>
            <w:r>
              <w:rPr>
                <w:rFonts w:ascii="Courier New" w:hAnsi="Courier New" w:cs="Courier New"/>
              </w:rPr>
              <w:t>r</w:t>
            </w:r>
            <w:r w:rsidRPr="00F70FBF">
              <w:rPr>
                <w:rFonts w:ascii="Courier New" w:hAnsi="Courier New" w:cs="Courier New"/>
              </w:rPr>
              <w:t>eliability</w:t>
            </w:r>
          </w:p>
        </w:tc>
        <w:tc>
          <w:tcPr>
            <w:tcW w:w="6945" w:type="dxa"/>
          </w:tcPr>
          <w:p w14:paraId="50A03B00" w14:textId="77777777" w:rsidR="002759A4" w:rsidRPr="00F70FBF" w:rsidRDefault="002759A4" w:rsidP="00AD0771">
            <w:pPr>
              <w:rPr>
                <w:rFonts w:ascii="Arial Narrow" w:hAnsi="Arial Narrow" w:cs="Arial Narrow"/>
              </w:rPr>
            </w:pPr>
            <w:r w:rsidRPr="00F70FBF">
              <w:rPr>
                <w:rFonts w:ascii="Arial Narrow" w:hAnsi="Arial Narrow" w:cs="Arial Narrow"/>
              </w:rPr>
              <w:t>an assessment of the reliability of the network connection.</w:t>
            </w:r>
          </w:p>
        </w:tc>
      </w:tr>
      <w:tr w:rsidR="002759A4" w:rsidRPr="004B516E" w14:paraId="43523022" w14:textId="77777777">
        <w:tblPrEx>
          <w:tblCellMar>
            <w:bottom w:w="86" w:type="dxa"/>
          </w:tblCellMar>
        </w:tblPrEx>
        <w:trPr>
          <w:cantSplit/>
        </w:trPr>
        <w:tc>
          <w:tcPr>
            <w:tcW w:w="2883" w:type="dxa"/>
          </w:tcPr>
          <w:p w14:paraId="781752FF" w14:textId="77777777" w:rsidR="002759A4" w:rsidRPr="00F70FBF" w:rsidRDefault="002759A4" w:rsidP="00AD0771">
            <w:pPr>
              <w:rPr>
                <w:rFonts w:ascii="Courier New" w:hAnsi="Courier New" w:cs="Courier New"/>
              </w:rPr>
            </w:pPr>
            <w:r>
              <w:rPr>
                <w:rFonts w:ascii="Courier New" w:hAnsi="Courier New" w:cs="Courier New"/>
              </w:rPr>
              <w:t>through</w:t>
            </w:r>
            <w:r w:rsidRPr="00F70FBF">
              <w:rPr>
                <w:rFonts w:ascii="Courier New" w:hAnsi="Courier New" w:cs="Courier New"/>
              </w:rPr>
              <w:t>put</w:t>
            </w:r>
          </w:p>
        </w:tc>
        <w:tc>
          <w:tcPr>
            <w:tcW w:w="6945" w:type="dxa"/>
          </w:tcPr>
          <w:p w14:paraId="31D7EAA9" w14:textId="77777777" w:rsidR="002759A4" w:rsidRPr="00F70FBF" w:rsidRDefault="002759A4" w:rsidP="00AD0771">
            <w:pPr>
              <w:rPr>
                <w:rFonts w:ascii="Arial Narrow" w:hAnsi="Arial Narrow" w:cs="Arial Narrow"/>
              </w:rPr>
            </w:pPr>
            <w:r w:rsidRPr="00F70FBF">
              <w:rPr>
                <w:rFonts w:ascii="Arial Narrow" w:hAnsi="Arial Narrow" w:cs="Arial Narrow"/>
              </w:rPr>
              <w:t>an assessment of the reliability of the network connection’s delivered bandwidth for downloads.</w:t>
            </w:r>
          </w:p>
        </w:tc>
      </w:tr>
    </w:tbl>
    <w:p w14:paraId="430D60EB" w14:textId="77777777" w:rsidR="002759A4" w:rsidRPr="003108BF" w:rsidRDefault="002759A4" w:rsidP="00AD0771">
      <w:pPr>
        <w:pStyle w:val="Heading4"/>
      </w:pPr>
      <w:r>
        <w:t>t</w:t>
      </w:r>
      <w:r w:rsidRPr="003108BF">
        <w:t>ype</w:t>
      </w:r>
    </w:p>
    <w:p w14:paraId="734BE5AB" w14:textId="77777777" w:rsidR="002759A4" w:rsidRPr="003108BF" w:rsidRDefault="002759A4" w:rsidP="00FA666A">
      <w:pPr>
        <w:pStyle w:val="Body"/>
      </w:pPr>
      <w:r>
        <w:t>Specifies</w:t>
      </w:r>
      <w:r w:rsidRPr="003108BF">
        <w:t xml:space="preserve"> the type of network being used to connect the framework and package to the Internet. If the device is disconnected a value of NONE will be returned. Any form of non-RF based connection (e.g., an IEEE 802.3 LAN) will be designated as </w:t>
      </w:r>
      <w:r w:rsidRPr="003108BF">
        <w:rPr>
          <w:rFonts w:ascii="Courier New" w:hAnsi="Courier New" w:cs="Courier New"/>
        </w:rPr>
        <w:t>WIRE</w:t>
      </w:r>
      <w:r w:rsidRPr="003108BF">
        <w:t xml:space="preserve">. </w:t>
      </w:r>
    </w:p>
    <w:p w14:paraId="41B6CA35" w14:textId="77777777" w:rsidR="002759A4" w:rsidRPr="00FA666A" w:rsidRDefault="002759A4" w:rsidP="00FA666A">
      <w:pPr>
        <w:ind w:left="576"/>
        <w:rPr>
          <w:rFonts w:ascii="Courier New" w:hAnsi="Courier New" w:cs="Courier New"/>
        </w:rPr>
      </w:pPr>
      <w:r w:rsidRPr="00FA666A">
        <w:rPr>
          <w:rFonts w:ascii="Courier New" w:hAnsi="Courier New" w:cs="Courier New"/>
        </w:rPr>
        <w:t>NET_TYPE ::= {BLUETOOTH|WIRE|MOBILE|WIFI|WIMAX|NONE|UNKNOWN}</w:t>
      </w:r>
    </w:p>
    <w:p w14:paraId="1C781B1D" w14:textId="77777777" w:rsidR="002759A4" w:rsidRPr="003108BF" w:rsidRDefault="002759A4" w:rsidP="00AD0771">
      <w:pPr>
        <w:pStyle w:val="Heading4"/>
      </w:pPr>
      <w:r>
        <w:t>c</w:t>
      </w:r>
      <w:r w:rsidRPr="003108BF">
        <w:t>onnectionState</w:t>
      </w:r>
    </w:p>
    <w:p w14:paraId="46B4E26E" w14:textId="77777777" w:rsidR="002759A4" w:rsidRPr="003108BF" w:rsidRDefault="002759A4" w:rsidP="00AD0771">
      <w:pPr>
        <w:pStyle w:val="Body"/>
      </w:pPr>
      <w:r>
        <w:t>Specifies</w:t>
      </w:r>
      <w:r w:rsidRPr="003108BF">
        <w:t xml:space="preserve"> the current state of the network connection being used to connect the framework and package to the Internet. </w:t>
      </w:r>
    </w:p>
    <w:p w14:paraId="245F66F6" w14:textId="77777777" w:rsidR="002759A4" w:rsidRPr="00AD0771" w:rsidRDefault="002759A4" w:rsidP="00AD0771">
      <w:pPr>
        <w:ind w:left="576"/>
        <w:rPr>
          <w:rFonts w:ascii="Courier New" w:hAnsi="Courier New" w:cs="Courier New"/>
        </w:rPr>
      </w:pPr>
      <w:r w:rsidRPr="00AD0771">
        <w:rPr>
          <w:rFonts w:ascii="Courier New" w:hAnsi="Courier New" w:cs="Courier New"/>
        </w:rPr>
        <w:t xml:space="preserve">NET_STATE ::= {CONNECTED | CONNECTING | DISCONNECTED | UNKNOWN } </w:t>
      </w:r>
    </w:p>
    <w:p w14:paraId="7AFDAC67" w14:textId="77777777" w:rsidR="002759A4" w:rsidRPr="003108BF" w:rsidRDefault="002759A4" w:rsidP="00AD0771">
      <w:pPr>
        <w:pStyle w:val="Heading4"/>
      </w:pPr>
      <w:r>
        <w:t>r</w:t>
      </w:r>
      <w:r w:rsidRPr="003108BF">
        <w:t>eliability</w:t>
      </w:r>
    </w:p>
    <w:p w14:paraId="70CBDEBB" w14:textId="77777777" w:rsidR="002759A4" w:rsidRPr="003108BF" w:rsidRDefault="002759A4" w:rsidP="00AD0771">
      <w:pPr>
        <w:pStyle w:val="Body"/>
      </w:pPr>
      <w:r>
        <w:t>Contains</w:t>
      </w:r>
      <w:r w:rsidRPr="003108BF">
        <w:t xml:space="preserve"> an assessment of the reliability of the network connection. This should be regarded as a relative and subjective valuation. It is up to the framework implementer to determine the methodology, metrics, and time-span that is used to perform the assessment. Any framework that does not provide this capability should </w:t>
      </w:r>
      <w:r>
        <w:t>specify</w:t>
      </w:r>
      <w:r w:rsidRPr="003108BF">
        <w:t xml:space="preserve"> a valuation of </w:t>
      </w:r>
      <w:r w:rsidRPr="003108BF">
        <w:rPr>
          <w:rFonts w:ascii="Courier New" w:hAnsi="Courier New" w:cs="Courier New"/>
        </w:rPr>
        <w:t>UNKNOWN</w:t>
      </w:r>
      <w:r w:rsidRPr="003108BF">
        <w:t>.</w:t>
      </w:r>
    </w:p>
    <w:p w14:paraId="582C9AC0" w14:textId="77777777" w:rsidR="002759A4" w:rsidRDefault="002759A4" w:rsidP="00AD0771">
      <w:pPr>
        <w:ind w:left="576"/>
        <w:rPr>
          <w:rFonts w:ascii="Courier New" w:hAnsi="Courier New" w:cs="Courier New"/>
        </w:rPr>
      </w:pPr>
      <w:r w:rsidRPr="003108BF">
        <w:rPr>
          <w:rFonts w:ascii="Courier New" w:hAnsi="Courier New" w:cs="Courier New"/>
        </w:rPr>
        <w:t>NET_CAPABILITY ::= {LOW | MEDIUM | HIGH  | UNKNOWN}</w:t>
      </w:r>
      <w:r w:rsidRPr="00CB75AA">
        <w:rPr>
          <w:rFonts w:ascii="Courier New" w:hAnsi="Courier New" w:cs="Courier New"/>
        </w:rPr>
        <w:t xml:space="preserve"> </w:t>
      </w:r>
    </w:p>
    <w:p w14:paraId="4239AA77" w14:textId="77777777" w:rsidR="002759A4" w:rsidRPr="003108BF" w:rsidRDefault="002759A4" w:rsidP="00AD0771">
      <w:pPr>
        <w:pStyle w:val="Heading4"/>
      </w:pPr>
      <w:r>
        <w:t>through</w:t>
      </w:r>
      <w:r w:rsidRPr="003108BF">
        <w:t>put</w:t>
      </w:r>
    </w:p>
    <w:p w14:paraId="394D7498" w14:textId="77777777" w:rsidR="002759A4" w:rsidRPr="003108BF" w:rsidRDefault="002759A4" w:rsidP="00AD0771">
      <w:pPr>
        <w:pStyle w:val="Body"/>
      </w:pPr>
      <w:r>
        <w:t>Contains</w:t>
      </w:r>
      <w:r w:rsidRPr="003108BF">
        <w:t xml:space="preserve"> an assessment of the reliability of the network connection’s delivered bandwidth for downloads. This should be regarded as a relative and subjective valuation. It is up to the framework implementer to determine the methodology, metrics, and time-span that is used to perform the assessment. Any framework that does not provide this capability should </w:t>
      </w:r>
      <w:r>
        <w:t>specify</w:t>
      </w:r>
      <w:r w:rsidRPr="003108BF">
        <w:t xml:space="preserve"> a valuation of </w:t>
      </w:r>
      <w:r w:rsidRPr="003108BF">
        <w:rPr>
          <w:rFonts w:ascii="Courier New" w:hAnsi="Courier New" w:cs="Courier New"/>
        </w:rPr>
        <w:t>UNKNOWN</w:t>
      </w:r>
      <w:r w:rsidRPr="003108BF">
        <w:t>.</w:t>
      </w:r>
    </w:p>
    <w:p w14:paraId="6B7EAB21" w14:textId="77777777" w:rsidR="002759A4" w:rsidRDefault="002759A4" w:rsidP="00AD0771">
      <w:pPr>
        <w:ind w:left="576"/>
        <w:rPr>
          <w:rFonts w:ascii="Courier New" w:hAnsi="Courier New" w:cs="Courier New"/>
        </w:rPr>
      </w:pPr>
      <w:r w:rsidRPr="003108BF">
        <w:rPr>
          <w:rFonts w:ascii="Courier New" w:hAnsi="Courier New" w:cs="Courier New"/>
        </w:rPr>
        <w:t>NET_CAPABILITY ::= {LOW | MEDIUM | HIGH  | UNKNOWN}</w:t>
      </w:r>
      <w:r w:rsidRPr="00CB75AA">
        <w:rPr>
          <w:rFonts w:ascii="Courier New" w:hAnsi="Courier New" w:cs="Courier New"/>
        </w:rPr>
        <w:t xml:space="preserve"> </w:t>
      </w:r>
    </w:p>
    <w:p w14:paraId="75780EDD" w14:textId="77777777" w:rsidR="002759A4" w:rsidRPr="003108BF" w:rsidRDefault="002759A4" w:rsidP="001C0580">
      <w:pPr>
        <w:pStyle w:val="Heading3"/>
      </w:pPr>
      <w:bookmarkStart w:id="114" w:name="_Ref386714145"/>
      <w:bookmarkStart w:id="115" w:name="_Toc424851111"/>
      <w:r w:rsidRPr="003108BF">
        <w:t>Status Descriptor</w:t>
      </w:r>
      <w:bookmarkEnd w:id="112"/>
      <w:bookmarkEnd w:id="114"/>
      <w:bookmarkEnd w:id="115"/>
    </w:p>
    <w:p w14:paraId="19DF3A7C" w14:textId="77777777" w:rsidR="002759A4" w:rsidRPr="003108BF" w:rsidRDefault="002759A4" w:rsidP="001C0580">
      <w:pPr>
        <w:pStyle w:val="Body"/>
      </w:pPr>
      <w:r w:rsidRPr="003108BF">
        <w:t xml:space="preserve">This structure is used to exchange status and error notifications. A </w:t>
      </w:r>
      <w:r w:rsidRPr="003108BF">
        <w:rPr>
          <w:rFonts w:ascii="Courier New" w:hAnsi="Courier New" w:cs="Courier New"/>
        </w:rPr>
        <w:t>StatusDescriptor</w:t>
      </w:r>
      <w:r w:rsidRPr="003108BF">
        <w:t xml:space="preserve"> instance must, at a minimum, specify the following values:</w:t>
      </w:r>
    </w:p>
    <w:p w14:paraId="23D366D0" w14:textId="77777777" w:rsidR="002759A4" w:rsidRPr="003108BF" w:rsidRDefault="002759A4" w:rsidP="001C0580">
      <w:pPr>
        <w:ind w:left="576"/>
      </w:pPr>
      <w:r w:rsidRPr="003108BF">
        <w:rPr>
          <w:rFonts w:ascii="Courier New" w:hAnsi="Courier New" w:cs="Courier New"/>
        </w:rPr>
        <w:t>level</w:t>
      </w:r>
      <w:r w:rsidRPr="003108BF">
        <w:t xml:space="preserve"> - severity of condition being reported</w:t>
      </w:r>
    </w:p>
    <w:p w14:paraId="001C0325" w14:textId="77777777" w:rsidR="002759A4" w:rsidRPr="003108BF" w:rsidRDefault="002759A4" w:rsidP="001C0580">
      <w:pPr>
        <w:ind w:left="576"/>
      </w:pPr>
      <w:r w:rsidRPr="003108BF">
        <w:rPr>
          <w:rFonts w:ascii="Courier New" w:hAnsi="Courier New" w:cs="Courier New"/>
        </w:rPr>
        <w:t>completionCode</w:t>
      </w:r>
      <w:r w:rsidRPr="003108BF">
        <w:t xml:space="preserve"> – indicates the final status of the activity whose status is being reported. </w:t>
      </w:r>
    </w:p>
    <w:p w14:paraId="4DB16427" w14:textId="77777777" w:rsidR="002759A4" w:rsidRPr="003108BF" w:rsidRDefault="002759A4" w:rsidP="001C0580">
      <w:pPr>
        <w:pStyle w:val="Body"/>
      </w:pPr>
      <w:r w:rsidRPr="003108BF">
        <w:t xml:space="preserve">Two optional fields are also provided that may be used to include textual descriptions and details for inclusion in log message or for display to users. </w:t>
      </w:r>
    </w:p>
    <w:p w14:paraId="295C1179" w14:textId="77777777" w:rsidR="002759A4" w:rsidRDefault="002759A4" w:rsidP="001C0580">
      <w:pPr>
        <w:pStyle w:val="Body"/>
      </w:pPr>
      <w:r w:rsidRPr="003108BF">
        <w:t xml:space="preserve">A </w:t>
      </w:r>
      <w:r w:rsidRPr="003108BF">
        <w:rPr>
          <w:i/>
          <w:iCs/>
        </w:rPr>
        <w:t>context object</w:t>
      </w:r>
      <w:r w:rsidRPr="003108BF">
        <w:t xml:space="preserve"> may also be included in a status descriptor. This may be used to provide data indicating the specific nature of the operation whose status is being reported (e.g., the URL of a file that was being downloaded).</w:t>
      </w:r>
    </w:p>
    <w:p w14:paraId="4C1726FF" w14:textId="77777777" w:rsidR="002759A4" w:rsidRPr="003108BF" w:rsidRDefault="002759A4" w:rsidP="001C0580">
      <w:pPr>
        <w:pStyle w:val="Body"/>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795"/>
        <w:gridCol w:w="6913"/>
      </w:tblGrid>
      <w:tr w:rsidR="002759A4" w:rsidRPr="004B516E" w14:paraId="4B7CE2B8" w14:textId="77777777">
        <w:trPr>
          <w:cantSplit/>
          <w:trHeight w:val="17"/>
        </w:trPr>
        <w:tc>
          <w:tcPr>
            <w:tcW w:w="2802" w:type="dxa"/>
            <w:shd w:val="clear" w:color="auto" w:fill="C6D9F1"/>
          </w:tcPr>
          <w:p w14:paraId="2F3FEEE3" w14:textId="77777777" w:rsidR="002759A4" w:rsidRPr="00F70FBF" w:rsidRDefault="002759A4" w:rsidP="001C0580">
            <w:pPr>
              <w:rPr>
                <w:b/>
                <w:bCs/>
              </w:rPr>
            </w:pPr>
            <w:r w:rsidRPr="00F70FBF">
              <w:rPr>
                <w:b/>
                <w:bCs/>
              </w:rPr>
              <w:t>Completion Code</w:t>
            </w:r>
          </w:p>
        </w:tc>
        <w:tc>
          <w:tcPr>
            <w:tcW w:w="7026" w:type="dxa"/>
            <w:shd w:val="clear" w:color="auto" w:fill="C6D9F1"/>
          </w:tcPr>
          <w:p w14:paraId="42BC43AC" w14:textId="77777777" w:rsidR="002759A4" w:rsidRPr="00F70FBF" w:rsidRDefault="002759A4" w:rsidP="001C0580">
            <w:pPr>
              <w:rPr>
                <w:b/>
                <w:bCs/>
              </w:rPr>
            </w:pPr>
            <w:r w:rsidRPr="00F70FBF">
              <w:rPr>
                <w:b/>
                <w:bCs/>
              </w:rPr>
              <w:t>Description</w:t>
            </w:r>
          </w:p>
        </w:tc>
      </w:tr>
      <w:tr w:rsidR="002759A4" w:rsidRPr="004B516E" w14:paraId="2345C076" w14:textId="77777777">
        <w:tblPrEx>
          <w:tblCellMar>
            <w:bottom w:w="86" w:type="dxa"/>
          </w:tblCellMar>
        </w:tblPrEx>
        <w:trPr>
          <w:cantSplit/>
        </w:trPr>
        <w:tc>
          <w:tcPr>
            <w:tcW w:w="2802" w:type="dxa"/>
          </w:tcPr>
          <w:p w14:paraId="11128064" w14:textId="77777777" w:rsidR="002759A4" w:rsidRPr="00F70FBF" w:rsidRDefault="002759A4" w:rsidP="001C0580">
            <w:pPr>
              <w:rPr>
                <w:rFonts w:ascii="Courier New" w:hAnsi="Courier New" w:cs="Courier New"/>
              </w:rPr>
            </w:pPr>
            <w:r w:rsidRPr="00F70FBF">
              <w:rPr>
                <w:rFonts w:ascii="Courier New" w:hAnsi="Courier New" w:cs="Courier New"/>
              </w:rPr>
              <w:t>CC_OP_CANCELLED</w:t>
            </w:r>
          </w:p>
        </w:tc>
        <w:tc>
          <w:tcPr>
            <w:tcW w:w="7026" w:type="dxa"/>
          </w:tcPr>
          <w:p w14:paraId="0DD4441D" w14:textId="77777777" w:rsidR="002759A4" w:rsidRPr="00F70FBF" w:rsidRDefault="002759A4" w:rsidP="001C0580">
            <w:pPr>
              <w:rPr>
                <w:rFonts w:ascii="Arial Narrow" w:hAnsi="Arial Narrow" w:cs="Arial Narrow"/>
              </w:rPr>
            </w:pPr>
            <w:r w:rsidRPr="00F70FBF">
              <w:rPr>
                <w:rFonts w:ascii="Arial Narrow" w:hAnsi="Arial Narrow" w:cs="Arial Narrow"/>
              </w:rPr>
              <w:t>Requested operation has been cancelled</w:t>
            </w:r>
          </w:p>
        </w:tc>
      </w:tr>
      <w:tr w:rsidR="002759A4" w:rsidRPr="004B516E" w14:paraId="7ECF34DF" w14:textId="77777777">
        <w:tblPrEx>
          <w:tblCellMar>
            <w:bottom w:w="86" w:type="dxa"/>
          </w:tblCellMar>
        </w:tblPrEx>
        <w:trPr>
          <w:cantSplit/>
        </w:trPr>
        <w:tc>
          <w:tcPr>
            <w:tcW w:w="2802" w:type="dxa"/>
          </w:tcPr>
          <w:p w14:paraId="45F543FC" w14:textId="77777777" w:rsidR="002759A4" w:rsidRPr="00F70FBF" w:rsidRDefault="002759A4" w:rsidP="001C0580">
            <w:pPr>
              <w:rPr>
                <w:rFonts w:ascii="Courier New" w:hAnsi="Courier New" w:cs="Courier New"/>
              </w:rPr>
            </w:pPr>
            <w:r w:rsidRPr="00F70FBF">
              <w:rPr>
                <w:rFonts w:ascii="Courier New" w:hAnsi="Courier New" w:cs="Courier New"/>
              </w:rPr>
              <w:t>CC_OP_COMPLETED</w:t>
            </w:r>
          </w:p>
        </w:tc>
        <w:tc>
          <w:tcPr>
            <w:tcW w:w="7026" w:type="dxa"/>
          </w:tcPr>
          <w:p w14:paraId="6D3E0192" w14:textId="77777777" w:rsidR="002759A4" w:rsidRPr="00F70FBF" w:rsidRDefault="002759A4" w:rsidP="001C0580">
            <w:pPr>
              <w:rPr>
                <w:rFonts w:ascii="Arial Narrow" w:hAnsi="Arial Narrow" w:cs="Arial Narrow"/>
              </w:rPr>
            </w:pPr>
            <w:r w:rsidRPr="00F70FBF">
              <w:rPr>
                <w:rFonts w:ascii="Arial Narrow" w:hAnsi="Arial Narrow" w:cs="Arial Narrow"/>
              </w:rPr>
              <w:t>Requested operation has completed. Results now available.</w:t>
            </w:r>
          </w:p>
        </w:tc>
      </w:tr>
      <w:tr w:rsidR="002759A4" w:rsidRPr="004B516E" w14:paraId="2E406D32" w14:textId="77777777">
        <w:tblPrEx>
          <w:tblCellMar>
            <w:bottom w:w="86" w:type="dxa"/>
          </w:tblCellMar>
        </w:tblPrEx>
        <w:trPr>
          <w:cantSplit/>
        </w:trPr>
        <w:tc>
          <w:tcPr>
            <w:tcW w:w="2802" w:type="dxa"/>
          </w:tcPr>
          <w:p w14:paraId="6E2C5282" w14:textId="77777777" w:rsidR="002759A4" w:rsidRPr="00F70FBF" w:rsidRDefault="002759A4" w:rsidP="001C0580">
            <w:pPr>
              <w:rPr>
                <w:rFonts w:ascii="Courier New" w:hAnsi="Courier New" w:cs="Courier New"/>
              </w:rPr>
            </w:pPr>
            <w:r w:rsidRPr="00F70FBF">
              <w:rPr>
                <w:rFonts w:ascii="Courier New" w:hAnsi="Courier New" w:cs="Courier New"/>
              </w:rPr>
              <w:t>CC_OP_FAILED</w:t>
            </w:r>
          </w:p>
        </w:tc>
        <w:tc>
          <w:tcPr>
            <w:tcW w:w="7026" w:type="dxa"/>
          </w:tcPr>
          <w:p w14:paraId="35663D0A" w14:textId="77777777" w:rsidR="002759A4" w:rsidRPr="00F70FBF" w:rsidRDefault="002759A4" w:rsidP="001C0580">
            <w:pPr>
              <w:rPr>
                <w:rFonts w:ascii="Arial Narrow" w:hAnsi="Arial Narrow" w:cs="Arial Narrow"/>
              </w:rPr>
            </w:pPr>
            <w:r w:rsidRPr="00F70FBF">
              <w:rPr>
                <w:rFonts w:ascii="Arial Narrow" w:hAnsi="Arial Narrow" w:cs="Arial Narrow"/>
              </w:rPr>
              <w:t>Requested operation has failed</w:t>
            </w:r>
          </w:p>
        </w:tc>
      </w:tr>
      <w:tr w:rsidR="002759A4" w:rsidRPr="004B516E" w14:paraId="30705674" w14:textId="77777777">
        <w:tblPrEx>
          <w:tblCellMar>
            <w:bottom w:w="86" w:type="dxa"/>
          </w:tblCellMar>
        </w:tblPrEx>
        <w:trPr>
          <w:cantSplit/>
        </w:trPr>
        <w:tc>
          <w:tcPr>
            <w:tcW w:w="2802" w:type="dxa"/>
          </w:tcPr>
          <w:p w14:paraId="78A9D25B" w14:textId="77777777" w:rsidR="002759A4" w:rsidRPr="00F70FBF" w:rsidRDefault="002759A4" w:rsidP="001C0580">
            <w:pPr>
              <w:rPr>
                <w:rFonts w:ascii="Courier New" w:hAnsi="Courier New" w:cs="Courier New"/>
              </w:rPr>
            </w:pPr>
            <w:r w:rsidRPr="00F70FBF">
              <w:rPr>
                <w:rFonts w:ascii="Courier New" w:hAnsi="Courier New" w:cs="Courier New"/>
              </w:rPr>
              <w:t>CC_OP_PENDING</w:t>
            </w:r>
          </w:p>
        </w:tc>
        <w:tc>
          <w:tcPr>
            <w:tcW w:w="7026" w:type="dxa"/>
          </w:tcPr>
          <w:p w14:paraId="25F7D9EE" w14:textId="77777777" w:rsidR="002759A4" w:rsidRPr="00F70FBF" w:rsidRDefault="002759A4" w:rsidP="001C0580">
            <w:pPr>
              <w:rPr>
                <w:rFonts w:ascii="Arial Narrow" w:hAnsi="Arial Narrow" w:cs="Arial Narrow"/>
              </w:rPr>
            </w:pPr>
            <w:r w:rsidRPr="00F70FBF">
              <w:rPr>
                <w:rFonts w:ascii="Arial Narrow" w:hAnsi="Arial Narrow" w:cs="Arial Narrow"/>
              </w:rPr>
              <w:t>Requested operation has not yet been initiated and is still pending</w:t>
            </w:r>
          </w:p>
        </w:tc>
      </w:tr>
      <w:tr w:rsidR="002759A4" w:rsidRPr="004B516E" w14:paraId="47463A66" w14:textId="77777777">
        <w:tblPrEx>
          <w:tblCellMar>
            <w:bottom w:w="86" w:type="dxa"/>
          </w:tblCellMar>
        </w:tblPrEx>
        <w:trPr>
          <w:cantSplit/>
        </w:trPr>
        <w:tc>
          <w:tcPr>
            <w:tcW w:w="2802" w:type="dxa"/>
          </w:tcPr>
          <w:p w14:paraId="60B1758F" w14:textId="77777777" w:rsidR="002759A4" w:rsidRPr="00F70FBF" w:rsidRDefault="002759A4" w:rsidP="001C0580">
            <w:pPr>
              <w:rPr>
                <w:rFonts w:ascii="Courier New" w:hAnsi="Courier New" w:cs="Courier New"/>
              </w:rPr>
            </w:pPr>
            <w:r w:rsidRPr="00F70FBF">
              <w:rPr>
                <w:rFonts w:ascii="Courier New" w:hAnsi="Courier New" w:cs="Courier New"/>
              </w:rPr>
              <w:t>CC_OP_IN_PROGRESS</w:t>
            </w:r>
          </w:p>
        </w:tc>
        <w:tc>
          <w:tcPr>
            <w:tcW w:w="7026" w:type="dxa"/>
          </w:tcPr>
          <w:p w14:paraId="12F7CB7D" w14:textId="77777777" w:rsidR="002759A4" w:rsidRPr="00F70FBF" w:rsidRDefault="002759A4" w:rsidP="001C0580">
            <w:pPr>
              <w:rPr>
                <w:rFonts w:ascii="Arial Narrow" w:hAnsi="Arial Narrow" w:cs="Arial Narrow"/>
              </w:rPr>
            </w:pPr>
            <w:r w:rsidRPr="00F70FBF">
              <w:rPr>
                <w:rFonts w:ascii="Arial Narrow" w:hAnsi="Arial Narrow" w:cs="Arial Narrow"/>
              </w:rPr>
              <w:t>Requested operation has been initiated and is proceeding</w:t>
            </w:r>
          </w:p>
        </w:tc>
      </w:tr>
      <w:tr w:rsidR="002759A4" w:rsidRPr="004B516E" w14:paraId="2B46CAE6" w14:textId="77777777">
        <w:tblPrEx>
          <w:tblCellMar>
            <w:bottom w:w="86" w:type="dxa"/>
          </w:tblCellMar>
        </w:tblPrEx>
        <w:trPr>
          <w:cantSplit/>
        </w:trPr>
        <w:tc>
          <w:tcPr>
            <w:tcW w:w="2802" w:type="dxa"/>
          </w:tcPr>
          <w:p w14:paraId="6C3B3989" w14:textId="77777777" w:rsidR="002759A4" w:rsidRPr="00F70FBF" w:rsidRDefault="002759A4" w:rsidP="001C0580">
            <w:pPr>
              <w:rPr>
                <w:rFonts w:ascii="Courier New" w:hAnsi="Courier New" w:cs="Courier New"/>
              </w:rPr>
            </w:pPr>
            <w:r w:rsidRPr="00F70FBF">
              <w:rPr>
                <w:rFonts w:ascii="Courier New" w:hAnsi="Courier New" w:cs="Courier New"/>
              </w:rPr>
              <w:t>CC_STATE_CHANGE</w:t>
            </w:r>
          </w:p>
        </w:tc>
        <w:tc>
          <w:tcPr>
            <w:tcW w:w="7026" w:type="dxa"/>
          </w:tcPr>
          <w:p w14:paraId="371B3ED9" w14:textId="77777777" w:rsidR="002759A4" w:rsidRPr="00F70FBF" w:rsidRDefault="002759A4" w:rsidP="001C0580">
            <w:pPr>
              <w:rPr>
                <w:rFonts w:ascii="Arial Narrow" w:hAnsi="Arial Narrow" w:cs="Arial Narrow"/>
              </w:rPr>
            </w:pPr>
            <w:r w:rsidRPr="00F70FBF">
              <w:rPr>
                <w:rFonts w:ascii="Arial Narrow" w:hAnsi="Arial Narrow" w:cs="Arial Narrow"/>
              </w:rPr>
              <w:t>Package state has changed.</w:t>
            </w:r>
          </w:p>
        </w:tc>
      </w:tr>
      <w:tr w:rsidR="002759A4" w:rsidRPr="004B516E" w14:paraId="2C6E4D36" w14:textId="77777777">
        <w:tblPrEx>
          <w:tblCellMar>
            <w:bottom w:w="86" w:type="dxa"/>
          </w:tblCellMar>
        </w:tblPrEx>
        <w:trPr>
          <w:cantSplit/>
        </w:trPr>
        <w:tc>
          <w:tcPr>
            <w:tcW w:w="2802" w:type="dxa"/>
          </w:tcPr>
          <w:p w14:paraId="55E298A5" w14:textId="77777777" w:rsidR="002759A4" w:rsidRPr="00F70FBF" w:rsidRDefault="002759A4" w:rsidP="001C0580">
            <w:pPr>
              <w:rPr>
                <w:rFonts w:ascii="Courier New" w:hAnsi="Courier New" w:cs="Courier New"/>
              </w:rPr>
            </w:pPr>
            <w:r w:rsidRPr="00F70FBF">
              <w:rPr>
                <w:rFonts w:ascii="Courier New" w:hAnsi="Courier New" w:cs="Courier New"/>
              </w:rPr>
              <w:t>CC_INVALID_PARAM</w:t>
            </w:r>
          </w:p>
        </w:tc>
        <w:tc>
          <w:tcPr>
            <w:tcW w:w="7026" w:type="dxa"/>
          </w:tcPr>
          <w:p w14:paraId="7106C988" w14:textId="77777777" w:rsidR="002759A4" w:rsidRPr="00F70FBF" w:rsidRDefault="002759A4" w:rsidP="001C0580">
            <w:pPr>
              <w:rPr>
                <w:rFonts w:ascii="Arial Narrow" w:hAnsi="Arial Narrow" w:cs="Arial Narrow"/>
              </w:rPr>
            </w:pPr>
            <w:r w:rsidRPr="00F70FBF">
              <w:rPr>
                <w:rFonts w:ascii="Arial Narrow" w:hAnsi="Arial Narrow" w:cs="Arial Narrow"/>
              </w:rPr>
              <w:t xml:space="preserve">Service provider does not recognize or support a parameter value </w:t>
            </w:r>
          </w:p>
        </w:tc>
      </w:tr>
      <w:tr w:rsidR="002759A4" w:rsidRPr="004B516E" w14:paraId="7904E7E8" w14:textId="77777777">
        <w:tblPrEx>
          <w:tblCellMar>
            <w:bottom w:w="86" w:type="dxa"/>
          </w:tblCellMar>
        </w:tblPrEx>
        <w:trPr>
          <w:cantSplit/>
        </w:trPr>
        <w:tc>
          <w:tcPr>
            <w:tcW w:w="2802" w:type="dxa"/>
          </w:tcPr>
          <w:p w14:paraId="1E94CC30" w14:textId="77777777" w:rsidR="002759A4" w:rsidRPr="00F70FBF" w:rsidRDefault="002759A4" w:rsidP="001C0580">
            <w:pPr>
              <w:rPr>
                <w:rFonts w:ascii="Courier New" w:hAnsi="Courier New" w:cs="Courier New"/>
              </w:rPr>
            </w:pPr>
            <w:r w:rsidRPr="00F70FBF">
              <w:rPr>
                <w:rFonts w:ascii="Courier New" w:hAnsi="Courier New" w:cs="Courier New"/>
              </w:rPr>
              <w:t>CC_UNSUPPORTED</w:t>
            </w:r>
          </w:p>
        </w:tc>
        <w:tc>
          <w:tcPr>
            <w:tcW w:w="7026" w:type="dxa"/>
          </w:tcPr>
          <w:p w14:paraId="4D6A106C" w14:textId="77777777" w:rsidR="002759A4" w:rsidRPr="00F70FBF" w:rsidRDefault="002759A4" w:rsidP="001C0580">
            <w:pPr>
              <w:rPr>
                <w:rFonts w:ascii="Arial Narrow" w:hAnsi="Arial Narrow" w:cs="Arial Narrow"/>
              </w:rPr>
            </w:pPr>
            <w:r w:rsidRPr="00F70FBF">
              <w:rPr>
                <w:rFonts w:ascii="Arial Narrow" w:hAnsi="Arial Narrow" w:cs="Arial Narrow"/>
              </w:rPr>
              <w:t>Request or operation not supported in current environment</w:t>
            </w:r>
          </w:p>
        </w:tc>
      </w:tr>
    </w:tbl>
    <w:p w14:paraId="4C41A5F8" w14:textId="77777777" w:rsidR="002759A4" w:rsidRDefault="002759A4" w:rsidP="001C0580"/>
    <w:p w14:paraId="0D88EA26" w14:textId="77777777" w:rsidR="002759A4" w:rsidRPr="003108BF" w:rsidRDefault="002759A4" w:rsidP="001C0580"/>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786"/>
        <w:gridCol w:w="6922"/>
      </w:tblGrid>
      <w:tr w:rsidR="002759A4" w:rsidRPr="004B516E" w14:paraId="53449F12" w14:textId="77777777">
        <w:trPr>
          <w:cantSplit/>
          <w:trHeight w:val="172"/>
        </w:trPr>
        <w:tc>
          <w:tcPr>
            <w:tcW w:w="2802" w:type="dxa"/>
            <w:shd w:val="clear" w:color="auto" w:fill="C6D9F1"/>
          </w:tcPr>
          <w:p w14:paraId="588B591E" w14:textId="77777777" w:rsidR="002759A4" w:rsidRPr="00F70FBF" w:rsidRDefault="002759A4" w:rsidP="00E84F9F">
            <w:pPr>
              <w:keepNext/>
              <w:rPr>
                <w:b/>
                <w:bCs/>
              </w:rPr>
            </w:pPr>
            <w:r w:rsidRPr="00F70FBF">
              <w:rPr>
                <w:b/>
                <w:bCs/>
              </w:rPr>
              <w:t>Severity</w:t>
            </w:r>
          </w:p>
        </w:tc>
        <w:tc>
          <w:tcPr>
            <w:tcW w:w="7026" w:type="dxa"/>
            <w:shd w:val="clear" w:color="auto" w:fill="C6D9F1"/>
          </w:tcPr>
          <w:p w14:paraId="74E6BF45" w14:textId="77777777" w:rsidR="002759A4" w:rsidRPr="00F70FBF" w:rsidRDefault="002759A4" w:rsidP="00E84F9F">
            <w:pPr>
              <w:keepNext/>
              <w:rPr>
                <w:b/>
                <w:bCs/>
              </w:rPr>
            </w:pPr>
            <w:r w:rsidRPr="00F70FBF">
              <w:rPr>
                <w:b/>
                <w:bCs/>
              </w:rPr>
              <w:t>Description</w:t>
            </w:r>
          </w:p>
        </w:tc>
      </w:tr>
      <w:tr w:rsidR="002759A4" w:rsidRPr="004B516E" w14:paraId="3DB40D58" w14:textId="77777777">
        <w:tblPrEx>
          <w:tblCellMar>
            <w:bottom w:w="86" w:type="dxa"/>
          </w:tblCellMar>
        </w:tblPrEx>
        <w:trPr>
          <w:cantSplit/>
        </w:trPr>
        <w:tc>
          <w:tcPr>
            <w:tcW w:w="2802" w:type="dxa"/>
          </w:tcPr>
          <w:p w14:paraId="0A9749B0" w14:textId="77777777" w:rsidR="002759A4" w:rsidRPr="00F70FBF" w:rsidRDefault="002759A4" w:rsidP="00E84F9F">
            <w:pPr>
              <w:keepNext/>
              <w:rPr>
                <w:rFonts w:ascii="Courier New" w:hAnsi="Courier New" w:cs="Courier New"/>
              </w:rPr>
            </w:pPr>
            <w:r w:rsidRPr="00F70FBF">
              <w:rPr>
                <w:rFonts w:ascii="Courier New" w:hAnsi="Courier New" w:cs="Courier New"/>
              </w:rPr>
              <w:t>LEVEL_INFO</w:t>
            </w:r>
          </w:p>
        </w:tc>
        <w:tc>
          <w:tcPr>
            <w:tcW w:w="7026" w:type="dxa"/>
          </w:tcPr>
          <w:p w14:paraId="68F297BD" w14:textId="77777777" w:rsidR="002759A4" w:rsidRPr="00F70FBF" w:rsidRDefault="002759A4" w:rsidP="00E84F9F">
            <w:pPr>
              <w:keepNext/>
              <w:rPr>
                <w:rFonts w:ascii="Arial Narrow" w:hAnsi="Arial Narrow" w:cs="Arial Narrow"/>
              </w:rPr>
            </w:pPr>
            <w:r>
              <w:rPr>
                <w:rFonts w:ascii="Arial Narrow" w:hAnsi="Arial Narrow" w:cs="Arial Narrow"/>
              </w:rPr>
              <w:t>Informative or diagnostic. No impact on capabilities or behavior.</w:t>
            </w:r>
          </w:p>
        </w:tc>
      </w:tr>
      <w:tr w:rsidR="002759A4" w:rsidRPr="004B516E" w14:paraId="604DD0EA" w14:textId="77777777">
        <w:tblPrEx>
          <w:tblCellMar>
            <w:bottom w:w="86" w:type="dxa"/>
          </w:tblCellMar>
        </w:tblPrEx>
        <w:trPr>
          <w:cantSplit/>
        </w:trPr>
        <w:tc>
          <w:tcPr>
            <w:tcW w:w="2802" w:type="dxa"/>
          </w:tcPr>
          <w:p w14:paraId="3F70C116" w14:textId="77777777" w:rsidR="002759A4" w:rsidRPr="00F70FBF" w:rsidRDefault="002759A4" w:rsidP="001C0580">
            <w:pPr>
              <w:rPr>
                <w:rFonts w:ascii="Courier New" w:hAnsi="Courier New" w:cs="Courier New"/>
              </w:rPr>
            </w:pPr>
            <w:r w:rsidRPr="00F70FBF">
              <w:rPr>
                <w:rFonts w:ascii="Courier New" w:hAnsi="Courier New" w:cs="Courier New"/>
              </w:rPr>
              <w:t>LEVEL_WARNING</w:t>
            </w:r>
          </w:p>
        </w:tc>
        <w:tc>
          <w:tcPr>
            <w:tcW w:w="7026" w:type="dxa"/>
          </w:tcPr>
          <w:p w14:paraId="63AC33D8" w14:textId="77777777" w:rsidR="002759A4" w:rsidRPr="00F70FBF" w:rsidRDefault="002759A4" w:rsidP="001C0580">
            <w:pPr>
              <w:rPr>
                <w:rFonts w:ascii="Arial Narrow" w:hAnsi="Arial Narrow" w:cs="Arial Narrow"/>
              </w:rPr>
            </w:pPr>
            <w:r>
              <w:rPr>
                <w:rFonts w:ascii="Arial Narrow" w:hAnsi="Arial Narrow" w:cs="Arial Narrow"/>
              </w:rPr>
              <w:t>Unexpected event. No observable impact on capabilities or behavior.</w:t>
            </w:r>
          </w:p>
        </w:tc>
      </w:tr>
      <w:tr w:rsidR="002759A4" w:rsidRPr="004B516E" w14:paraId="5E524FCB" w14:textId="77777777">
        <w:tblPrEx>
          <w:tblCellMar>
            <w:bottom w:w="86" w:type="dxa"/>
          </w:tblCellMar>
        </w:tblPrEx>
        <w:trPr>
          <w:cantSplit/>
        </w:trPr>
        <w:tc>
          <w:tcPr>
            <w:tcW w:w="2802" w:type="dxa"/>
          </w:tcPr>
          <w:p w14:paraId="24548CFB" w14:textId="77777777" w:rsidR="002759A4" w:rsidRPr="00F70FBF" w:rsidRDefault="002759A4" w:rsidP="001C0580">
            <w:pPr>
              <w:rPr>
                <w:rFonts w:ascii="Courier New" w:hAnsi="Courier New" w:cs="Courier New"/>
              </w:rPr>
            </w:pPr>
            <w:r w:rsidRPr="00F70FBF">
              <w:rPr>
                <w:rFonts w:ascii="Courier New" w:hAnsi="Courier New" w:cs="Courier New"/>
              </w:rPr>
              <w:t>LEVEL_ERROR</w:t>
            </w:r>
          </w:p>
        </w:tc>
        <w:tc>
          <w:tcPr>
            <w:tcW w:w="7026" w:type="dxa"/>
          </w:tcPr>
          <w:p w14:paraId="5AB14935" w14:textId="77777777" w:rsidR="002759A4" w:rsidRPr="00F70FBF" w:rsidRDefault="002759A4" w:rsidP="001C0580">
            <w:pPr>
              <w:rPr>
                <w:rFonts w:ascii="Arial Narrow" w:hAnsi="Arial Narrow" w:cs="Arial Narrow"/>
              </w:rPr>
            </w:pPr>
            <w:r>
              <w:rPr>
                <w:rFonts w:ascii="Arial Narrow" w:hAnsi="Arial Narrow" w:cs="Arial Narrow"/>
              </w:rPr>
              <w:t>Undesired impact on capabilities or behavior.</w:t>
            </w:r>
          </w:p>
        </w:tc>
      </w:tr>
      <w:tr w:rsidR="002759A4" w:rsidRPr="004B516E" w14:paraId="12F24B43" w14:textId="77777777">
        <w:tblPrEx>
          <w:tblCellMar>
            <w:bottom w:w="86" w:type="dxa"/>
          </w:tblCellMar>
        </w:tblPrEx>
        <w:trPr>
          <w:cantSplit/>
        </w:trPr>
        <w:tc>
          <w:tcPr>
            <w:tcW w:w="2802" w:type="dxa"/>
          </w:tcPr>
          <w:p w14:paraId="16CBFAE9" w14:textId="77777777" w:rsidR="002759A4" w:rsidRPr="00F70FBF" w:rsidRDefault="002759A4" w:rsidP="001C0580">
            <w:pPr>
              <w:rPr>
                <w:rFonts w:ascii="Courier New" w:hAnsi="Courier New" w:cs="Courier New"/>
              </w:rPr>
            </w:pPr>
            <w:r w:rsidRPr="00F70FBF">
              <w:rPr>
                <w:rFonts w:ascii="Courier New" w:hAnsi="Courier New" w:cs="Courier New"/>
              </w:rPr>
              <w:t>LEVEL_FATAL</w:t>
            </w:r>
          </w:p>
        </w:tc>
        <w:tc>
          <w:tcPr>
            <w:tcW w:w="7026" w:type="dxa"/>
          </w:tcPr>
          <w:p w14:paraId="2A658028" w14:textId="77777777" w:rsidR="002759A4" w:rsidRPr="00F70FBF" w:rsidRDefault="002759A4" w:rsidP="001C0580">
            <w:pPr>
              <w:rPr>
                <w:rFonts w:ascii="Arial Narrow" w:hAnsi="Arial Narrow" w:cs="Arial Narrow"/>
              </w:rPr>
            </w:pPr>
            <w:r>
              <w:rPr>
                <w:rFonts w:ascii="Arial Narrow" w:hAnsi="Arial Narrow" w:cs="Arial Narrow"/>
              </w:rPr>
              <w:t>Unable to continue normal activities in support of user.</w:t>
            </w:r>
          </w:p>
        </w:tc>
      </w:tr>
    </w:tbl>
    <w:p w14:paraId="743DFCD0" w14:textId="77777777" w:rsidR="002759A4" w:rsidRPr="003108BF" w:rsidRDefault="002759A4" w:rsidP="001C0580"/>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69"/>
        <w:gridCol w:w="6841"/>
      </w:tblGrid>
      <w:tr w:rsidR="002759A4" w:rsidRPr="004B516E" w14:paraId="13155A20" w14:textId="77777777">
        <w:trPr>
          <w:cantSplit/>
          <w:trHeight w:val="30"/>
        </w:trPr>
        <w:tc>
          <w:tcPr>
            <w:tcW w:w="9828" w:type="dxa"/>
            <w:gridSpan w:val="2"/>
            <w:shd w:val="clear" w:color="auto" w:fill="C6D9F1"/>
          </w:tcPr>
          <w:p w14:paraId="0918AF9A" w14:textId="77777777" w:rsidR="002759A4" w:rsidRPr="00F70FBF" w:rsidRDefault="002759A4" w:rsidP="001C0580">
            <w:pPr>
              <w:keepNext/>
              <w:rPr>
                <w:b/>
                <w:bCs/>
              </w:rPr>
            </w:pPr>
            <w:r>
              <w:rPr>
                <w:b/>
                <w:bCs/>
              </w:rPr>
              <w:t>Field</w:t>
            </w:r>
            <w:r w:rsidRPr="00F70FBF">
              <w:rPr>
                <w:b/>
                <w:bCs/>
              </w:rPr>
              <w:t xml:space="preserve"> Summary</w:t>
            </w:r>
          </w:p>
        </w:tc>
      </w:tr>
      <w:tr w:rsidR="002759A4" w:rsidRPr="004B516E" w14:paraId="6E0F1EE5" w14:textId="77777777">
        <w:tblPrEx>
          <w:tblCellMar>
            <w:bottom w:w="86" w:type="dxa"/>
          </w:tblCellMar>
        </w:tblPrEx>
        <w:trPr>
          <w:cantSplit/>
        </w:trPr>
        <w:tc>
          <w:tcPr>
            <w:tcW w:w="2883" w:type="dxa"/>
          </w:tcPr>
          <w:p w14:paraId="352F336D" w14:textId="77777777" w:rsidR="002759A4" w:rsidRPr="00F70FBF" w:rsidRDefault="002759A4" w:rsidP="001C0580">
            <w:pPr>
              <w:rPr>
                <w:rFonts w:ascii="Courier New" w:hAnsi="Courier New" w:cs="Courier New"/>
              </w:rPr>
            </w:pPr>
            <w:r>
              <w:rPr>
                <w:rFonts w:ascii="Courier New" w:hAnsi="Courier New" w:cs="Courier New"/>
              </w:rPr>
              <w:t>l</w:t>
            </w:r>
            <w:r w:rsidRPr="00F70FBF">
              <w:rPr>
                <w:rFonts w:ascii="Courier New" w:hAnsi="Courier New" w:cs="Courier New"/>
              </w:rPr>
              <w:t>evel</w:t>
            </w:r>
          </w:p>
        </w:tc>
        <w:tc>
          <w:tcPr>
            <w:tcW w:w="6945" w:type="dxa"/>
          </w:tcPr>
          <w:p w14:paraId="6ED4A01B" w14:textId="77777777" w:rsidR="002759A4" w:rsidRPr="00F70FBF" w:rsidRDefault="002759A4" w:rsidP="001C0580">
            <w:pPr>
              <w:rPr>
                <w:rFonts w:ascii="Arial Narrow" w:hAnsi="Arial Narrow" w:cs="Arial Narrow"/>
              </w:rPr>
            </w:pPr>
            <w:r w:rsidRPr="00F70FBF">
              <w:rPr>
                <w:rFonts w:ascii="Arial Narrow" w:hAnsi="Arial Narrow" w:cs="Arial Narrow"/>
              </w:rPr>
              <w:t>the severity level associated with the status being reported.</w:t>
            </w:r>
          </w:p>
        </w:tc>
      </w:tr>
      <w:tr w:rsidR="002759A4" w:rsidRPr="004B516E" w14:paraId="002C7C0D" w14:textId="77777777">
        <w:tblPrEx>
          <w:tblCellMar>
            <w:bottom w:w="86" w:type="dxa"/>
          </w:tblCellMar>
        </w:tblPrEx>
        <w:trPr>
          <w:cantSplit/>
        </w:trPr>
        <w:tc>
          <w:tcPr>
            <w:tcW w:w="2883" w:type="dxa"/>
          </w:tcPr>
          <w:p w14:paraId="55213765" w14:textId="77777777" w:rsidR="002759A4" w:rsidRPr="00F70FBF" w:rsidRDefault="002759A4" w:rsidP="001C0580">
            <w:pPr>
              <w:rPr>
                <w:rFonts w:ascii="Courier New" w:hAnsi="Courier New" w:cs="Courier New"/>
              </w:rPr>
            </w:pPr>
            <w:r>
              <w:rPr>
                <w:rFonts w:ascii="Courier New" w:hAnsi="Courier New" w:cs="Courier New"/>
              </w:rPr>
              <w:t>c</w:t>
            </w:r>
            <w:r w:rsidRPr="00F70FBF">
              <w:rPr>
                <w:rFonts w:ascii="Courier New" w:hAnsi="Courier New" w:cs="Courier New"/>
              </w:rPr>
              <w:t>ompletionCode</w:t>
            </w:r>
          </w:p>
        </w:tc>
        <w:tc>
          <w:tcPr>
            <w:tcW w:w="6945" w:type="dxa"/>
          </w:tcPr>
          <w:p w14:paraId="7656EF6F" w14:textId="77777777" w:rsidR="002759A4" w:rsidRPr="00F70FBF" w:rsidRDefault="002759A4" w:rsidP="001C0580">
            <w:pPr>
              <w:rPr>
                <w:rFonts w:ascii="Arial Narrow" w:hAnsi="Arial Narrow" w:cs="Arial Narrow"/>
              </w:rPr>
            </w:pPr>
            <w:r w:rsidRPr="00F70FBF">
              <w:rPr>
                <w:rFonts w:ascii="Arial Narrow" w:hAnsi="Arial Narrow" w:cs="Arial Narrow"/>
              </w:rPr>
              <w:t>a code indicating the final status of the activity associated with the status being reported.</w:t>
            </w:r>
          </w:p>
        </w:tc>
      </w:tr>
      <w:tr w:rsidR="002759A4" w:rsidRPr="004B516E" w14:paraId="409E230C" w14:textId="77777777">
        <w:tblPrEx>
          <w:tblCellMar>
            <w:bottom w:w="86" w:type="dxa"/>
          </w:tblCellMar>
        </w:tblPrEx>
        <w:trPr>
          <w:cantSplit/>
        </w:trPr>
        <w:tc>
          <w:tcPr>
            <w:tcW w:w="2883" w:type="dxa"/>
          </w:tcPr>
          <w:p w14:paraId="459FA29D" w14:textId="77777777" w:rsidR="002759A4" w:rsidRPr="00F70FBF" w:rsidRDefault="002759A4" w:rsidP="001C0580">
            <w:pPr>
              <w:rPr>
                <w:rFonts w:ascii="Courier New" w:hAnsi="Courier New" w:cs="Courier New"/>
              </w:rPr>
            </w:pPr>
            <w:r>
              <w:rPr>
                <w:rFonts w:ascii="Courier New" w:hAnsi="Courier New" w:cs="Courier New"/>
              </w:rPr>
              <w:t>m</w:t>
            </w:r>
            <w:r w:rsidRPr="00F70FBF">
              <w:rPr>
                <w:rFonts w:ascii="Courier New" w:hAnsi="Courier New" w:cs="Courier New"/>
              </w:rPr>
              <w:t>essage</w:t>
            </w:r>
          </w:p>
        </w:tc>
        <w:tc>
          <w:tcPr>
            <w:tcW w:w="6945" w:type="dxa"/>
          </w:tcPr>
          <w:p w14:paraId="182E3B1A" w14:textId="77777777" w:rsidR="002759A4" w:rsidRPr="00F70FBF" w:rsidRDefault="002759A4" w:rsidP="001C0580">
            <w:pPr>
              <w:rPr>
                <w:rFonts w:ascii="Arial Narrow" w:hAnsi="Arial Narrow" w:cs="Arial Narrow"/>
              </w:rPr>
            </w:pPr>
            <w:r w:rsidRPr="00F70FBF">
              <w:rPr>
                <w:rFonts w:ascii="Arial Narrow" w:hAnsi="Arial Narrow" w:cs="Arial Narrow"/>
              </w:rPr>
              <w:t>a brief summary message that is appropriate for use in logging or in a status message displayed to a consumer</w:t>
            </w:r>
          </w:p>
        </w:tc>
      </w:tr>
      <w:tr w:rsidR="002759A4" w:rsidRPr="004B516E" w14:paraId="50E12C9C" w14:textId="77777777">
        <w:tblPrEx>
          <w:tblCellMar>
            <w:bottom w:w="86" w:type="dxa"/>
          </w:tblCellMar>
        </w:tblPrEx>
        <w:trPr>
          <w:cantSplit/>
        </w:trPr>
        <w:tc>
          <w:tcPr>
            <w:tcW w:w="2883" w:type="dxa"/>
          </w:tcPr>
          <w:p w14:paraId="0DB34B98" w14:textId="77777777" w:rsidR="002759A4" w:rsidRPr="00F70FBF" w:rsidRDefault="002759A4" w:rsidP="001C0580">
            <w:pPr>
              <w:rPr>
                <w:rFonts w:ascii="Courier New" w:hAnsi="Courier New" w:cs="Courier New"/>
              </w:rPr>
            </w:pPr>
            <w:r>
              <w:rPr>
                <w:rFonts w:ascii="Courier New" w:hAnsi="Courier New" w:cs="Courier New"/>
              </w:rPr>
              <w:t>d</w:t>
            </w:r>
            <w:r w:rsidRPr="00F70FBF">
              <w:rPr>
                <w:rFonts w:ascii="Courier New" w:hAnsi="Courier New" w:cs="Courier New"/>
              </w:rPr>
              <w:t>etails</w:t>
            </w:r>
          </w:p>
        </w:tc>
        <w:tc>
          <w:tcPr>
            <w:tcW w:w="6945" w:type="dxa"/>
          </w:tcPr>
          <w:p w14:paraId="3267BD98" w14:textId="77777777" w:rsidR="002759A4" w:rsidRPr="00F70FBF" w:rsidRDefault="002759A4" w:rsidP="001C0580">
            <w:pPr>
              <w:rPr>
                <w:rFonts w:ascii="Arial Narrow" w:hAnsi="Arial Narrow" w:cs="Arial Narrow"/>
              </w:rPr>
            </w:pPr>
            <w:r w:rsidRPr="00F70FBF">
              <w:rPr>
                <w:rFonts w:ascii="Arial Narrow" w:hAnsi="Arial Narrow" w:cs="Arial Narrow"/>
              </w:rPr>
              <w:t>a text message that may provide background details that clarify the summary message.</w:t>
            </w:r>
          </w:p>
        </w:tc>
      </w:tr>
      <w:tr w:rsidR="002759A4" w:rsidRPr="004B516E" w14:paraId="1AA54635" w14:textId="77777777">
        <w:tblPrEx>
          <w:tblCellMar>
            <w:bottom w:w="86" w:type="dxa"/>
          </w:tblCellMar>
        </w:tblPrEx>
        <w:trPr>
          <w:cantSplit/>
        </w:trPr>
        <w:tc>
          <w:tcPr>
            <w:tcW w:w="2883" w:type="dxa"/>
          </w:tcPr>
          <w:p w14:paraId="697945F2" w14:textId="77777777" w:rsidR="002759A4" w:rsidRPr="00F70FBF" w:rsidRDefault="002759A4" w:rsidP="001C0580">
            <w:pPr>
              <w:rPr>
                <w:rFonts w:ascii="Courier New" w:hAnsi="Courier New" w:cs="Courier New"/>
              </w:rPr>
            </w:pPr>
            <w:r>
              <w:rPr>
                <w:rFonts w:ascii="Courier New" w:hAnsi="Courier New" w:cs="Courier New"/>
              </w:rPr>
              <w:t>c</w:t>
            </w:r>
            <w:r w:rsidRPr="00F70FBF">
              <w:rPr>
                <w:rFonts w:ascii="Courier New" w:hAnsi="Courier New" w:cs="Courier New"/>
              </w:rPr>
              <w:t>ontext</w:t>
            </w:r>
          </w:p>
        </w:tc>
        <w:tc>
          <w:tcPr>
            <w:tcW w:w="6945" w:type="dxa"/>
          </w:tcPr>
          <w:p w14:paraId="6C7D369E" w14:textId="77777777" w:rsidR="002759A4" w:rsidRPr="00F70FBF" w:rsidRDefault="002759A4" w:rsidP="001C0580">
            <w:pPr>
              <w:rPr>
                <w:rFonts w:ascii="Arial Narrow" w:hAnsi="Arial Narrow" w:cs="Arial Narrow"/>
              </w:rPr>
            </w:pPr>
            <w:r w:rsidRPr="00F70FBF">
              <w:rPr>
                <w:rFonts w:ascii="Arial Narrow" w:hAnsi="Arial Narrow" w:cs="Arial Narrow"/>
              </w:rPr>
              <w:t>an Object that in some way provides the receiving entity with additional context as to what the status message is in regards to</w:t>
            </w:r>
          </w:p>
        </w:tc>
      </w:tr>
    </w:tbl>
    <w:p w14:paraId="51832E01" w14:textId="77777777" w:rsidR="002759A4" w:rsidRPr="003108BF" w:rsidRDefault="002759A4" w:rsidP="001C0580">
      <w:pPr>
        <w:pStyle w:val="Heading4"/>
      </w:pPr>
      <w:r>
        <w:t>level</w:t>
      </w:r>
    </w:p>
    <w:p w14:paraId="3088B288" w14:textId="77777777" w:rsidR="002759A4" w:rsidRPr="003108BF" w:rsidRDefault="002759A4" w:rsidP="001C0580">
      <w:pPr>
        <w:pStyle w:val="Body"/>
      </w:pPr>
      <w:r>
        <w:t>Specifies</w:t>
      </w:r>
      <w:r w:rsidRPr="003108BF">
        <w:t xml:space="preserve"> the severity level associated with the status being reported. </w:t>
      </w:r>
    </w:p>
    <w:p w14:paraId="0735E0E7" w14:textId="77777777" w:rsidR="002759A4" w:rsidRDefault="002759A4" w:rsidP="001C0580">
      <w:pPr>
        <w:ind w:left="576"/>
        <w:rPr>
          <w:rFonts w:ascii="Courier New" w:hAnsi="Courier New" w:cs="Courier New"/>
        </w:rPr>
      </w:pPr>
      <w:r w:rsidRPr="003108BF">
        <w:rPr>
          <w:rFonts w:ascii="Courier New" w:hAnsi="Courier New" w:cs="Courier New"/>
        </w:rPr>
        <w:t>LEVEL ::= {INFO | WARNING | ERROR  | FATAL}</w:t>
      </w:r>
      <w:r w:rsidRPr="00CB75AA">
        <w:rPr>
          <w:rFonts w:ascii="Courier New" w:hAnsi="Courier New" w:cs="Courier New"/>
        </w:rPr>
        <w:t xml:space="preserve"> </w:t>
      </w:r>
    </w:p>
    <w:p w14:paraId="3901BB0F" w14:textId="77777777" w:rsidR="002759A4" w:rsidRPr="003108BF" w:rsidRDefault="002759A4" w:rsidP="001C0580">
      <w:pPr>
        <w:pStyle w:val="Heading4"/>
      </w:pPr>
      <w:r>
        <w:t>c</w:t>
      </w:r>
      <w:r w:rsidRPr="003108BF">
        <w:t>ompletionCode</w:t>
      </w:r>
    </w:p>
    <w:p w14:paraId="127210AF" w14:textId="77777777" w:rsidR="002759A4" w:rsidRPr="003108BF" w:rsidRDefault="002759A4" w:rsidP="001C0580">
      <w:pPr>
        <w:pStyle w:val="Body"/>
      </w:pPr>
      <w:r>
        <w:t>Contains</w:t>
      </w:r>
      <w:r w:rsidRPr="00AE7380">
        <w:t xml:space="preserve"> </w:t>
      </w:r>
      <w:r w:rsidRPr="003108BF">
        <w:t xml:space="preserve">a code indicating the final status of the activity associated with the status being reported. </w:t>
      </w:r>
    </w:p>
    <w:p w14:paraId="3CF6C212" w14:textId="77777777" w:rsidR="002759A4" w:rsidRDefault="002759A4" w:rsidP="001C0580">
      <w:pPr>
        <w:ind w:left="576"/>
        <w:rPr>
          <w:rFonts w:ascii="Courier New" w:hAnsi="Courier New" w:cs="Courier New"/>
        </w:rPr>
      </w:pPr>
      <w:r w:rsidRPr="00AE7380">
        <w:rPr>
          <w:rFonts w:ascii="Courier New" w:hAnsi="Courier New" w:cs="Courier New"/>
        </w:rPr>
        <w:t xml:space="preserve">code:  </w:t>
      </w:r>
      <w:r w:rsidRPr="00AE7380">
        <w:t xml:space="preserve">integer value equal to one of the </w:t>
      </w:r>
      <w:r w:rsidRPr="00AE7380">
        <w:rPr>
          <w:rFonts w:ascii="Courier New" w:hAnsi="Courier New" w:cs="Courier New"/>
        </w:rPr>
        <w:t>CC_xxxx</w:t>
      </w:r>
      <w:r w:rsidRPr="00AE7380">
        <w:t xml:space="preserve"> values</w:t>
      </w:r>
      <w:r w:rsidRPr="00CB75AA">
        <w:rPr>
          <w:rFonts w:ascii="Courier New" w:hAnsi="Courier New" w:cs="Courier New"/>
        </w:rPr>
        <w:t xml:space="preserve"> </w:t>
      </w:r>
    </w:p>
    <w:p w14:paraId="618004BA" w14:textId="77777777" w:rsidR="002759A4" w:rsidRPr="00AE7380" w:rsidRDefault="002759A4" w:rsidP="001C0580">
      <w:pPr>
        <w:pStyle w:val="Heading4"/>
      </w:pPr>
      <w:r>
        <w:t>m</w:t>
      </w:r>
      <w:r w:rsidRPr="00AE7380">
        <w:t>essage</w:t>
      </w:r>
    </w:p>
    <w:p w14:paraId="07424BC2" w14:textId="77777777" w:rsidR="002759A4" w:rsidRDefault="002759A4" w:rsidP="001C0580">
      <w:pPr>
        <w:pStyle w:val="Body"/>
      </w:pPr>
      <w:r>
        <w:t>Contains</w:t>
      </w:r>
      <w:r w:rsidRPr="00AE7380">
        <w:t xml:space="preserve"> a brief summary message that is appropriate for use in logging or in a status message displayed to a consumer (e.g. “Network unavailable. Try again later”). </w:t>
      </w:r>
    </w:p>
    <w:p w14:paraId="15611271" w14:textId="77777777" w:rsidR="002759A4" w:rsidRPr="00AE7380" w:rsidRDefault="002759A4" w:rsidP="001C0580">
      <w:pPr>
        <w:pStyle w:val="Body"/>
      </w:pPr>
      <w:r>
        <w:t>Note that as these messages are user-visible, the returned strings must be localized.</w:t>
      </w:r>
    </w:p>
    <w:p w14:paraId="480D3F09" w14:textId="77777777" w:rsidR="002759A4" w:rsidRDefault="002759A4" w:rsidP="001C0580">
      <w:pPr>
        <w:ind w:left="576"/>
        <w:rPr>
          <w:rFonts w:ascii="Courier New" w:hAnsi="Courier New" w:cs="Courier New"/>
        </w:rPr>
      </w:pPr>
      <w:r w:rsidRPr="00AE7380">
        <w:rPr>
          <w:rFonts w:ascii="Courier New" w:hAnsi="Courier New" w:cs="Courier New"/>
        </w:rPr>
        <w:t>message</w:t>
      </w:r>
      <w:r w:rsidRPr="00AE7380">
        <w:t>: text String</w:t>
      </w:r>
      <w:r w:rsidRPr="00873EB3">
        <w:rPr>
          <w:rFonts w:ascii="Courier New" w:hAnsi="Courier New" w:cs="Courier New"/>
        </w:rPr>
        <w:t xml:space="preserve"> </w:t>
      </w:r>
    </w:p>
    <w:p w14:paraId="3F3808C6" w14:textId="77777777" w:rsidR="002759A4" w:rsidRPr="00AE7380" w:rsidRDefault="002759A4" w:rsidP="001C0580">
      <w:pPr>
        <w:pStyle w:val="Body"/>
      </w:pPr>
    </w:p>
    <w:p w14:paraId="63B558DD" w14:textId="77777777" w:rsidR="002759A4" w:rsidRPr="00AE7380" w:rsidRDefault="002759A4" w:rsidP="001C0580">
      <w:pPr>
        <w:pStyle w:val="Heading4"/>
      </w:pPr>
      <w:r>
        <w:t>d</w:t>
      </w:r>
      <w:r w:rsidRPr="00AE7380">
        <w:t>etails</w:t>
      </w:r>
    </w:p>
    <w:p w14:paraId="3F1EF452" w14:textId="77777777" w:rsidR="002759A4" w:rsidRDefault="002759A4" w:rsidP="001C0580">
      <w:pPr>
        <w:pStyle w:val="Body"/>
      </w:pPr>
      <w:r>
        <w:t>Contains</w:t>
      </w:r>
      <w:r w:rsidRPr="00AE7380">
        <w:t xml:space="preserve"> a text message that may provide background details that clarify the summary message. </w:t>
      </w:r>
    </w:p>
    <w:p w14:paraId="218FC60F" w14:textId="77777777" w:rsidR="002759A4" w:rsidRPr="00AE7380" w:rsidRDefault="002759A4" w:rsidP="001C0580">
      <w:pPr>
        <w:pStyle w:val="Body"/>
      </w:pPr>
      <w:r>
        <w:t>Note that as these messages are user-visible, the returned strings must be localized.</w:t>
      </w:r>
    </w:p>
    <w:p w14:paraId="23ADDFE1" w14:textId="77777777" w:rsidR="002759A4" w:rsidRDefault="002759A4" w:rsidP="001C0580">
      <w:pPr>
        <w:ind w:left="576"/>
        <w:rPr>
          <w:rFonts w:ascii="Courier New" w:hAnsi="Courier New" w:cs="Courier New"/>
        </w:rPr>
      </w:pPr>
      <w:r>
        <w:rPr>
          <w:rFonts w:ascii="Courier New" w:hAnsi="Courier New" w:cs="Courier New"/>
        </w:rPr>
        <w:t>details</w:t>
      </w:r>
      <w:r w:rsidRPr="00AE7380">
        <w:t>: text String</w:t>
      </w:r>
      <w:r w:rsidRPr="00CB75AA">
        <w:rPr>
          <w:rFonts w:ascii="Courier New" w:hAnsi="Courier New" w:cs="Courier New"/>
        </w:rPr>
        <w:t xml:space="preserve"> </w:t>
      </w:r>
    </w:p>
    <w:p w14:paraId="60727794" w14:textId="77777777" w:rsidR="002759A4" w:rsidRPr="003108BF" w:rsidRDefault="002759A4" w:rsidP="001C0580">
      <w:pPr>
        <w:pStyle w:val="Heading4"/>
      </w:pPr>
      <w:r>
        <w:t>c</w:t>
      </w:r>
      <w:r w:rsidRPr="003108BF">
        <w:t>ontext</w:t>
      </w:r>
    </w:p>
    <w:p w14:paraId="2262557D" w14:textId="77777777" w:rsidR="002759A4" w:rsidRDefault="002759A4" w:rsidP="001C0580">
      <w:pPr>
        <w:pStyle w:val="Body"/>
      </w:pPr>
      <w:r>
        <w:t>Contains</w:t>
      </w:r>
      <w:r w:rsidRPr="00AE7380">
        <w:t xml:space="preserve"> </w:t>
      </w:r>
      <w:r w:rsidRPr="003108BF">
        <w:t xml:space="preserve">an Object that in some way provides the receiving entity with additional context as to what the status message is in regards to. Examples might be a String with a request ID or an UI container instance. </w:t>
      </w:r>
    </w:p>
    <w:p w14:paraId="31766564" w14:textId="77777777" w:rsidR="002759A4" w:rsidRPr="001C0580" w:rsidRDefault="002759A4" w:rsidP="001C0580">
      <w:pPr>
        <w:ind w:left="576"/>
        <w:rPr>
          <w:rFonts w:ascii="Courier New" w:hAnsi="Courier New" w:cs="Courier New"/>
        </w:rPr>
      </w:pPr>
      <w:r w:rsidRPr="00BC08F2">
        <w:rPr>
          <w:rFonts w:ascii="Courier New" w:hAnsi="Courier New" w:cs="Courier New"/>
        </w:rPr>
        <w:t>context</w:t>
      </w:r>
      <w:r>
        <w:t xml:space="preserve">: </w:t>
      </w:r>
      <w:r w:rsidRPr="003108BF">
        <w:t>Object</w:t>
      </w:r>
      <w:r>
        <w:t xml:space="preserve"> instance </w:t>
      </w:r>
    </w:p>
    <w:p w14:paraId="261C8406" w14:textId="77777777" w:rsidR="002759A4" w:rsidRPr="003108BF" w:rsidRDefault="002759A4" w:rsidP="004B4899">
      <w:pPr>
        <w:pStyle w:val="Heading1"/>
      </w:pPr>
      <w:bookmarkStart w:id="116" w:name="_Toc424851112"/>
      <w:r w:rsidRPr="003108BF">
        <w:t>Content Access</w:t>
      </w:r>
      <w:bookmarkEnd w:id="109"/>
      <w:r w:rsidRPr="003108BF">
        <w:t xml:space="preserve"> API Group</w:t>
      </w:r>
      <w:bookmarkEnd w:id="116"/>
    </w:p>
    <w:p w14:paraId="2F0193BA" w14:textId="77777777" w:rsidR="002759A4" w:rsidRDefault="002759A4" w:rsidP="00D07457">
      <w:pPr>
        <w:pStyle w:val="Body"/>
      </w:pPr>
      <w:r w:rsidRPr="003108BF">
        <w:t>Content Access APIs are used by a package to obtain or determine the accessibility of specific content (i.e</w:t>
      </w:r>
      <w:r>
        <w:t>.</w:t>
      </w:r>
      <w:r w:rsidRPr="003108BF">
        <w:t xml:space="preserve">, media files and streams).  This includes determining which content the user has the rights to access, providing the user a means to acquire additional content (e.g., ‘Buy’ or ‘Rent’ button) and, where applicable, the means to download content.  Notifications, such as download complete, are also included. </w:t>
      </w:r>
    </w:p>
    <w:p w14:paraId="6A8D0D3A" w14:textId="77777777" w:rsidR="002759A4" w:rsidRDefault="002759A4" w:rsidP="00D07457">
      <w:pPr>
        <w:pStyle w:val="Body"/>
      </w:pPr>
      <w:r>
        <w:t>Functionality to be implemented by the Framework is divided into the following subgroups: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679"/>
        <w:gridCol w:w="8029"/>
      </w:tblGrid>
      <w:tr w:rsidR="002759A4" w:rsidRPr="004B516E" w14:paraId="247DA04F" w14:textId="77777777">
        <w:trPr>
          <w:cantSplit/>
          <w:trHeight w:val="190"/>
        </w:trPr>
        <w:tc>
          <w:tcPr>
            <w:tcW w:w="9835" w:type="dxa"/>
            <w:gridSpan w:val="2"/>
            <w:shd w:val="clear" w:color="auto" w:fill="C6D9F1"/>
          </w:tcPr>
          <w:p w14:paraId="40414EED" w14:textId="77777777" w:rsidR="002759A4" w:rsidRPr="00F70FBF" w:rsidRDefault="002759A4" w:rsidP="00CF51D5">
            <w:pPr>
              <w:pStyle w:val="Body"/>
              <w:spacing w:before="0" w:after="0"/>
              <w:ind w:firstLine="0"/>
              <w:rPr>
                <w:b/>
                <w:bCs/>
              </w:rPr>
            </w:pPr>
            <w:bookmarkStart w:id="117" w:name="_Hlk386476144"/>
            <w:r w:rsidRPr="001F015A">
              <w:rPr>
                <w:b/>
                <w:bCs/>
              </w:rPr>
              <w:t>Subgroup</w:t>
            </w:r>
            <w:r>
              <w:rPr>
                <w:b/>
                <w:bCs/>
              </w:rPr>
              <w:t xml:space="preserve"> Summary</w:t>
            </w:r>
          </w:p>
        </w:tc>
      </w:tr>
      <w:bookmarkEnd w:id="117"/>
      <w:tr w:rsidR="002759A4" w:rsidRPr="004B516E" w14:paraId="6FEB2A2A" w14:textId="77777777">
        <w:tblPrEx>
          <w:tblCellMar>
            <w:bottom w:w="86" w:type="dxa"/>
          </w:tblCellMar>
        </w:tblPrEx>
        <w:trPr>
          <w:cantSplit/>
        </w:trPr>
        <w:tc>
          <w:tcPr>
            <w:tcW w:w="1686" w:type="dxa"/>
          </w:tcPr>
          <w:p w14:paraId="027BB1BF" w14:textId="77777777" w:rsidR="002759A4" w:rsidRPr="001F015A" w:rsidRDefault="002759A4" w:rsidP="00CF51D5">
            <w:pPr>
              <w:pStyle w:val="Body"/>
              <w:spacing w:before="0" w:after="0"/>
              <w:ind w:firstLine="0"/>
            </w:pPr>
            <w:r>
              <w:t>Availability</w:t>
            </w:r>
          </w:p>
        </w:tc>
        <w:tc>
          <w:tcPr>
            <w:tcW w:w="8149" w:type="dxa"/>
          </w:tcPr>
          <w:p w14:paraId="5E5EA4F5" w14:textId="77777777" w:rsidR="002759A4" w:rsidRDefault="002759A4" w:rsidP="00CF51D5">
            <w:pPr>
              <w:pStyle w:val="Body"/>
              <w:spacing w:before="0" w:after="0"/>
              <w:ind w:firstLine="0"/>
              <w:rPr>
                <w:rFonts w:ascii="Arial Narrow" w:hAnsi="Arial Narrow" w:cs="Arial Narrow"/>
              </w:rPr>
            </w:pPr>
            <w:r>
              <w:rPr>
                <w:rFonts w:ascii="Arial Narrow" w:hAnsi="Arial Narrow" w:cs="Arial Narrow"/>
              </w:rPr>
              <w:t>P</w:t>
            </w:r>
            <w:r w:rsidRPr="001F5051">
              <w:rPr>
                <w:rFonts w:ascii="Arial Narrow" w:hAnsi="Arial Narrow" w:cs="Arial Narrow"/>
              </w:rPr>
              <w:t>rovide</w:t>
            </w:r>
            <w:r>
              <w:rPr>
                <w:rFonts w:ascii="Arial Narrow" w:hAnsi="Arial Narrow" w:cs="Arial Narrow"/>
              </w:rPr>
              <w:t>s</w:t>
            </w:r>
            <w:r w:rsidRPr="001F5051">
              <w:rPr>
                <w:rFonts w:ascii="Arial Narrow" w:hAnsi="Arial Narrow" w:cs="Arial Narrow"/>
              </w:rPr>
              <w:t xml:space="preserve"> information about whether the user already has access to content, whether they can obtain access to content, or whether there is a transaction in progress.</w:t>
            </w:r>
          </w:p>
        </w:tc>
      </w:tr>
      <w:tr w:rsidR="002759A4" w:rsidRPr="004B516E" w14:paraId="6130EEA6" w14:textId="77777777">
        <w:tblPrEx>
          <w:tblCellMar>
            <w:bottom w:w="86" w:type="dxa"/>
          </w:tblCellMar>
        </w:tblPrEx>
        <w:trPr>
          <w:cantSplit/>
        </w:trPr>
        <w:tc>
          <w:tcPr>
            <w:tcW w:w="1686" w:type="dxa"/>
          </w:tcPr>
          <w:p w14:paraId="2BBD71F7" w14:textId="77777777" w:rsidR="002759A4" w:rsidRPr="001F015A" w:rsidRDefault="002759A4" w:rsidP="00CF51D5">
            <w:pPr>
              <w:pStyle w:val="Body"/>
              <w:spacing w:before="0" w:after="0"/>
              <w:ind w:firstLine="0"/>
            </w:pPr>
            <w:r w:rsidRPr="001F5051">
              <w:t>Access Event</w:t>
            </w:r>
          </w:p>
        </w:tc>
        <w:tc>
          <w:tcPr>
            <w:tcW w:w="8149" w:type="dxa"/>
          </w:tcPr>
          <w:p w14:paraId="1DC9C901" w14:textId="77777777" w:rsidR="002759A4" w:rsidRPr="00F70FBF" w:rsidRDefault="002759A4" w:rsidP="00CF51D5">
            <w:pPr>
              <w:pStyle w:val="Body"/>
              <w:spacing w:before="0" w:after="0"/>
              <w:ind w:firstLine="0"/>
              <w:rPr>
                <w:rFonts w:ascii="Arial Narrow" w:hAnsi="Arial Narrow" w:cs="Arial Narrow"/>
              </w:rPr>
            </w:pPr>
            <w:r>
              <w:rPr>
                <w:rFonts w:ascii="Arial Narrow" w:hAnsi="Arial Narrow" w:cs="Arial Narrow"/>
              </w:rPr>
              <w:t>Methods for a P</w:t>
            </w:r>
            <w:r w:rsidRPr="00F70FBF">
              <w:rPr>
                <w:rFonts w:ascii="Arial Narrow" w:hAnsi="Arial Narrow" w:cs="Arial Narrow"/>
              </w:rPr>
              <w:t xml:space="preserve">ackage to </w:t>
            </w:r>
            <w:r>
              <w:rPr>
                <w:rFonts w:ascii="Arial Narrow" w:hAnsi="Arial Narrow" w:cs="Arial Narrow"/>
              </w:rPr>
              <w:t>register for, and receive, event notifications.</w:t>
            </w:r>
          </w:p>
        </w:tc>
      </w:tr>
      <w:tr w:rsidR="002759A4" w:rsidRPr="004B516E" w14:paraId="6154A895" w14:textId="77777777">
        <w:tblPrEx>
          <w:tblCellMar>
            <w:bottom w:w="86" w:type="dxa"/>
          </w:tblCellMar>
        </w:tblPrEx>
        <w:trPr>
          <w:cantSplit/>
        </w:trPr>
        <w:tc>
          <w:tcPr>
            <w:tcW w:w="1686" w:type="dxa"/>
          </w:tcPr>
          <w:p w14:paraId="2D40347E" w14:textId="77777777" w:rsidR="002759A4" w:rsidRPr="001F015A" w:rsidRDefault="002759A4" w:rsidP="00CF51D5">
            <w:pPr>
              <w:pStyle w:val="Body"/>
              <w:spacing w:before="0" w:after="0"/>
              <w:ind w:firstLine="0"/>
            </w:pPr>
            <w:r>
              <w:t>Download</w:t>
            </w:r>
          </w:p>
        </w:tc>
        <w:tc>
          <w:tcPr>
            <w:tcW w:w="8149" w:type="dxa"/>
          </w:tcPr>
          <w:p w14:paraId="132A859E" w14:textId="77777777" w:rsidR="002759A4" w:rsidRPr="00F70FBF" w:rsidRDefault="002759A4" w:rsidP="00CF51D5">
            <w:pPr>
              <w:pStyle w:val="Body"/>
              <w:spacing w:before="0" w:after="0"/>
              <w:ind w:firstLine="0"/>
              <w:rPr>
                <w:rFonts w:ascii="Arial Narrow" w:hAnsi="Arial Narrow" w:cs="Arial Narrow"/>
              </w:rPr>
            </w:pPr>
            <w:r>
              <w:rPr>
                <w:rFonts w:ascii="Arial Narrow" w:hAnsi="Arial Narrow" w:cs="Arial Narrow"/>
              </w:rPr>
              <w:t>Methods</w:t>
            </w:r>
            <w:r w:rsidRPr="001F5051">
              <w:rPr>
                <w:rFonts w:ascii="Arial Narrow" w:hAnsi="Arial Narrow" w:cs="Arial Narrow"/>
              </w:rPr>
              <w:t xml:space="preserve"> to control file download</w:t>
            </w:r>
          </w:p>
        </w:tc>
      </w:tr>
    </w:tbl>
    <w:p w14:paraId="07D44016" w14:textId="77777777" w:rsidR="002759A4" w:rsidRPr="00A47BB4" w:rsidRDefault="002759A4" w:rsidP="00D07457">
      <w:pPr>
        <w:pStyle w:val="Body"/>
      </w:pPr>
      <w:r>
        <w:t xml:space="preserve">A Package will </w:t>
      </w:r>
      <w:r w:rsidRPr="001F5051">
        <w:t xml:space="preserve">only </w:t>
      </w:r>
      <w:r>
        <w:t>implement the Access Event subgroup.</w:t>
      </w:r>
    </w:p>
    <w:p w14:paraId="74AB4B4E" w14:textId="77777777" w:rsidR="002759A4" w:rsidRPr="003108BF" w:rsidRDefault="002759A4" w:rsidP="004B4899">
      <w:pPr>
        <w:pStyle w:val="Heading2"/>
      </w:pPr>
      <w:bookmarkStart w:id="118" w:name="_Toc424851113"/>
      <w:r w:rsidRPr="003108BF">
        <w:t>Content Access Codes</w:t>
      </w:r>
      <w:bookmarkEnd w:id="118"/>
    </w:p>
    <w:p w14:paraId="6A74DBD4" w14:textId="77777777" w:rsidR="002759A4" w:rsidRPr="003108BF" w:rsidRDefault="002759A4" w:rsidP="00A47BB4">
      <w:pPr>
        <w:pStyle w:val="Body"/>
      </w:pPr>
      <w:r w:rsidRPr="003108BF">
        <w:t xml:space="preserve">These codes are used when inquiries are made as to the accessibility of a content item or when an event is associated with some change in accessibility (see Sections </w:t>
      </w:r>
      <w:r w:rsidR="006C404B">
        <w:fldChar w:fldCharType="begin"/>
      </w:r>
      <w:r w:rsidR="006C404B">
        <w:instrText xml:space="preserve"> REF _Ref382484477 \r \h  \* MERGEFORMAT </w:instrText>
      </w:r>
      <w:r w:rsidR="006C404B">
        <w:fldChar w:fldCharType="separate"/>
      </w:r>
      <w:r w:rsidR="000F71B2">
        <w:t>5.2.1</w:t>
      </w:r>
      <w:r w:rsidR="006C404B">
        <w:fldChar w:fldCharType="end"/>
      </w:r>
      <w:r w:rsidRPr="003108BF">
        <w:t xml:space="preserve"> and </w:t>
      </w:r>
      <w:r w:rsidR="006C404B">
        <w:fldChar w:fldCharType="begin"/>
      </w:r>
      <w:r w:rsidR="006C404B">
        <w:instrText xml:space="preserve"> REF _Ref382484494 \r \h  \* MERGEFORMAT </w:instrText>
      </w:r>
      <w:r w:rsidR="006C404B">
        <w:fldChar w:fldCharType="separate"/>
      </w:r>
      <w:r w:rsidR="000F71B2">
        <w:t>5.3.1.1</w:t>
      </w:r>
      <w:r w:rsidR="006C404B">
        <w:fldChar w:fldCharType="end"/>
      </w:r>
      <w:r w:rsidRPr="003108BF">
        <w:t xml:space="preserve"> respectively). The entitlement </w:t>
      </w:r>
      <w:r w:rsidRPr="00A47BB4">
        <w:t>codes</w:t>
      </w:r>
      <w:r w:rsidRPr="003108BF">
        <w:t xml:space="preserve"> are also used when the package attempts to acquire access to content (see Section </w:t>
      </w:r>
      <w:r w:rsidR="006C404B">
        <w:fldChar w:fldCharType="begin"/>
      </w:r>
      <w:r w:rsidR="006C404B">
        <w:instrText xml:space="preserve"> REF _Ref382484587 \r \h  \* MERGEFORMAT </w:instrText>
      </w:r>
      <w:r w:rsidR="006C404B">
        <w:fldChar w:fldCharType="separate"/>
      </w:r>
      <w:r w:rsidR="000F71B2">
        <w:t>5.2.1.2</w:t>
      </w:r>
      <w:r w:rsidR="006C404B">
        <w:fldChar w:fldCharType="end"/>
      </w:r>
      <w:r w:rsidRPr="003108BF">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3367"/>
        <w:gridCol w:w="6341"/>
      </w:tblGrid>
      <w:tr w:rsidR="002759A4" w:rsidRPr="004B516E" w14:paraId="48F153F8" w14:textId="77777777">
        <w:trPr>
          <w:cantSplit/>
        </w:trPr>
        <w:tc>
          <w:tcPr>
            <w:tcW w:w="3385" w:type="dxa"/>
            <w:shd w:val="clear" w:color="auto" w:fill="C6D9F1"/>
          </w:tcPr>
          <w:p w14:paraId="202254D2" w14:textId="77777777" w:rsidR="002759A4" w:rsidRPr="00F70FBF" w:rsidRDefault="002759A4" w:rsidP="00F70FBF">
            <w:pPr>
              <w:pStyle w:val="Body"/>
              <w:spacing w:before="0" w:after="0"/>
              <w:ind w:firstLine="0"/>
              <w:rPr>
                <w:b/>
                <w:bCs/>
              </w:rPr>
            </w:pPr>
            <w:r w:rsidRPr="00F70FBF">
              <w:rPr>
                <w:b/>
                <w:bCs/>
              </w:rPr>
              <w:t>Entitlement</w:t>
            </w:r>
          </w:p>
        </w:tc>
        <w:tc>
          <w:tcPr>
            <w:tcW w:w="6443" w:type="dxa"/>
            <w:shd w:val="clear" w:color="auto" w:fill="C6D9F1"/>
          </w:tcPr>
          <w:p w14:paraId="601CB8FB" w14:textId="77777777" w:rsidR="002759A4" w:rsidRPr="00F70FBF" w:rsidRDefault="002759A4" w:rsidP="00F70FBF">
            <w:pPr>
              <w:pStyle w:val="Body"/>
              <w:spacing w:before="0" w:after="0"/>
              <w:ind w:firstLine="0"/>
              <w:rPr>
                <w:b/>
                <w:bCs/>
              </w:rPr>
            </w:pPr>
            <w:r w:rsidRPr="00F70FBF">
              <w:rPr>
                <w:b/>
                <w:bCs/>
              </w:rPr>
              <w:t>Description</w:t>
            </w:r>
          </w:p>
        </w:tc>
      </w:tr>
      <w:tr w:rsidR="002759A4" w:rsidRPr="004B516E" w14:paraId="0C3F242E" w14:textId="77777777">
        <w:tblPrEx>
          <w:tblCellMar>
            <w:bottom w:w="86" w:type="dxa"/>
          </w:tblCellMar>
        </w:tblPrEx>
        <w:trPr>
          <w:cantSplit/>
        </w:trPr>
        <w:tc>
          <w:tcPr>
            <w:tcW w:w="3385" w:type="dxa"/>
          </w:tcPr>
          <w:p w14:paraId="6D2F2250" w14:textId="77777777" w:rsidR="002759A4" w:rsidRPr="00F70FBF" w:rsidRDefault="002759A4" w:rsidP="00F70FBF">
            <w:pPr>
              <w:pStyle w:val="Bodynoindent"/>
              <w:spacing w:before="0" w:after="0"/>
              <w:rPr>
                <w:rFonts w:ascii="Courier New" w:hAnsi="Courier New" w:cs="Courier New"/>
              </w:rPr>
            </w:pPr>
            <w:r w:rsidRPr="00F70FBF">
              <w:rPr>
                <w:rFonts w:ascii="Courier New" w:hAnsi="Courier New" w:cs="Courier New"/>
              </w:rPr>
              <w:t>ACC_AVAIL_2BUY</w:t>
            </w:r>
          </w:p>
        </w:tc>
        <w:tc>
          <w:tcPr>
            <w:tcW w:w="6443" w:type="dxa"/>
          </w:tcPr>
          <w:p w14:paraId="4444535E" w14:textId="77777777" w:rsidR="002759A4" w:rsidRPr="00F70FBF" w:rsidRDefault="002759A4" w:rsidP="00F70FBF">
            <w:pPr>
              <w:pStyle w:val="Bodynoindent"/>
              <w:spacing w:before="0" w:after="0"/>
              <w:rPr>
                <w:rFonts w:ascii="Arial Narrow" w:hAnsi="Arial Narrow" w:cs="Arial Narrow"/>
              </w:rPr>
            </w:pPr>
            <w:r w:rsidRPr="00F70FBF">
              <w:rPr>
                <w:rFonts w:ascii="Arial Narrow" w:hAnsi="Arial Narrow" w:cs="Arial Narrow"/>
              </w:rPr>
              <w:t>The content may be bought from this Retailer</w:t>
            </w:r>
          </w:p>
        </w:tc>
      </w:tr>
      <w:tr w:rsidR="002759A4" w:rsidRPr="004B516E" w14:paraId="705C7A4D" w14:textId="77777777">
        <w:tblPrEx>
          <w:tblCellMar>
            <w:bottom w:w="86" w:type="dxa"/>
          </w:tblCellMar>
        </w:tblPrEx>
        <w:trPr>
          <w:cantSplit/>
        </w:trPr>
        <w:tc>
          <w:tcPr>
            <w:tcW w:w="3385" w:type="dxa"/>
          </w:tcPr>
          <w:p w14:paraId="6D5BA2D1" w14:textId="77777777" w:rsidR="002759A4" w:rsidRPr="00F70FBF" w:rsidRDefault="002759A4" w:rsidP="00F70FBF">
            <w:pPr>
              <w:pStyle w:val="Bodynoindent"/>
              <w:spacing w:before="0" w:after="0"/>
              <w:rPr>
                <w:rFonts w:ascii="Courier New" w:hAnsi="Courier New" w:cs="Courier New"/>
              </w:rPr>
            </w:pPr>
            <w:r w:rsidRPr="00F70FBF">
              <w:rPr>
                <w:rFonts w:ascii="Courier New" w:hAnsi="Courier New" w:cs="Courier New"/>
              </w:rPr>
              <w:t>ACC_AVAIL_2RENT</w:t>
            </w:r>
          </w:p>
        </w:tc>
        <w:tc>
          <w:tcPr>
            <w:tcW w:w="6443" w:type="dxa"/>
          </w:tcPr>
          <w:p w14:paraId="6F822F46" w14:textId="77777777" w:rsidR="002759A4" w:rsidRPr="00F70FBF" w:rsidRDefault="002759A4" w:rsidP="00F70FBF">
            <w:pPr>
              <w:pStyle w:val="Bodynoindent"/>
              <w:spacing w:before="0" w:after="0"/>
              <w:rPr>
                <w:rFonts w:ascii="Arial Narrow" w:hAnsi="Arial Narrow" w:cs="Arial Narrow"/>
              </w:rPr>
            </w:pPr>
            <w:r w:rsidRPr="00F70FBF">
              <w:rPr>
                <w:rFonts w:ascii="Arial Narrow" w:hAnsi="Arial Narrow" w:cs="Arial Narrow"/>
              </w:rPr>
              <w:t>The content may be rented from this Retailer</w:t>
            </w:r>
          </w:p>
        </w:tc>
      </w:tr>
      <w:tr w:rsidR="002759A4" w:rsidRPr="004B516E" w14:paraId="3DF48C1A" w14:textId="77777777">
        <w:tblPrEx>
          <w:tblCellMar>
            <w:bottom w:w="86" w:type="dxa"/>
          </w:tblCellMar>
        </w:tblPrEx>
        <w:trPr>
          <w:cantSplit/>
        </w:trPr>
        <w:tc>
          <w:tcPr>
            <w:tcW w:w="3385" w:type="dxa"/>
          </w:tcPr>
          <w:p w14:paraId="26CCCF24" w14:textId="77777777" w:rsidR="002759A4" w:rsidRPr="00F70FBF" w:rsidRDefault="002759A4" w:rsidP="00F70FBF">
            <w:pPr>
              <w:pStyle w:val="Bodynoindent"/>
              <w:spacing w:before="0" w:after="0"/>
              <w:rPr>
                <w:rFonts w:ascii="Courier New" w:hAnsi="Courier New" w:cs="Courier New"/>
              </w:rPr>
            </w:pPr>
            <w:r w:rsidRPr="00F70FBF">
              <w:rPr>
                <w:rFonts w:ascii="Courier New" w:hAnsi="Courier New" w:cs="Courier New"/>
              </w:rPr>
              <w:t>ACC_AVAIL_FREE</w:t>
            </w:r>
          </w:p>
        </w:tc>
        <w:tc>
          <w:tcPr>
            <w:tcW w:w="6443" w:type="dxa"/>
          </w:tcPr>
          <w:p w14:paraId="1A33529A" w14:textId="77777777" w:rsidR="002759A4" w:rsidRPr="00F70FBF" w:rsidRDefault="002759A4" w:rsidP="00F70FBF">
            <w:pPr>
              <w:pStyle w:val="Bodynoindent"/>
              <w:spacing w:before="0" w:after="0"/>
              <w:rPr>
                <w:rFonts w:ascii="Arial Narrow" w:hAnsi="Arial Narrow" w:cs="Arial Narrow"/>
              </w:rPr>
            </w:pPr>
            <w:r w:rsidRPr="00F70FBF">
              <w:rPr>
                <w:rFonts w:ascii="Arial Narrow" w:hAnsi="Arial Narrow" w:cs="Arial Narrow"/>
              </w:rPr>
              <w:t>The content does not require purchase or rental in order to access</w:t>
            </w:r>
          </w:p>
        </w:tc>
      </w:tr>
      <w:tr w:rsidR="002759A4" w:rsidRPr="004B516E" w14:paraId="1F6A3451" w14:textId="77777777">
        <w:tblPrEx>
          <w:tblCellMar>
            <w:bottom w:w="86" w:type="dxa"/>
          </w:tblCellMar>
        </w:tblPrEx>
        <w:trPr>
          <w:cantSplit/>
        </w:trPr>
        <w:tc>
          <w:tcPr>
            <w:tcW w:w="3385" w:type="dxa"/>
          </w:tcPr>
          <w:p w14:paraId="69AF9716" w14:textId="77777777" w:rsidR="002759A4" w:rsidRPr="00F70FBF" w:rsidRDefault="002759A4" w:rsidP="00F70FBF">
            <w:pPr>
              <w:pStyle w:val="Bodynoindent"/>
              <w:spacing w:before="0" w:after="0"/>
              <w:rPr>
                <w:rFonts w:ascii="Courier New" w:hAnsi="Courier New" w:cs="Courier New"/>
              </w:rPr>
            </w:pPr>
            <w:r w:rsidRPr="00F70FBF">
              <w:rPr>
                <w:rFonts w:ascii="Courier New" w:hAnsi="Courier New" w:cs="Courier New"/>
              </w:rPr>
              <w:t>ACC_AVAIL_BOUGHT</w:t>
            </w:r>
          </w:p>
        </w:tc>
        <w:tc>
          <w:tcPr>
            <w:tcW w:w="6443" w:type="dxa"/>
          </w:tcPr>
          <w:p w14:paraId="10441870" w14:textId="77777777" w:rsidR="002759A4" w:rsidRPr="00F70FBF" w:rsidRDefault="002759A4" w:rsidP="00F70FBF">
            <w:pPr>
              <w:pStyle w:val="Bodynoindent"/>
              <w:spacing w:before="0" w:after="0"/>
              <w:rPr>
                <w:rFonts w:ascii="Arial Narrow" w:hAnsi="Arial Narrow" w:cs="Arial Narrow"/>
              </w:rPr>
            </w:pPr>
            <w:r w:rsidRPr="00F70FBF">
              <w:rPr>
                <w:rFonts w:ascii="Arial Narrow" w:hAnsi="Arial Narrow" w:cs="Arial Narrow"/>
              </w:rPr>
              <w:t>The content has been bought from this Retailer</w:t>
            </w:r>
          </w:p>
        </w:tc>
      </w:tr>
      <w:tr w:rsidR="002759A4" w:rsidRPr="004B516E" w14:paraId="6937B0D3" w14:textId="77777777">
        <w:tblPrEx>
          <w:tblCellMar>
            <w:bottom w:w="86" w:type="dxa"/>
          </w:tblCellMar>
        </w:tblPrEx>
        <w:trPr>
          <w:cantSplit/>
        </w:trPr>
        <w:tc>
          <w:tcPr>
            <w:tcW w:w="3385" w:type="dxa"/>
          </w:tcPr>
          <w:p w14:paraId="4865C0AC" w14:textId="77777777" w:rsidR="002759A4" w:rsidRPr="00F70FBF" w:rsidRDefault="002759A4" w:rsidP="00F70FBF">
            <w:pPr>
              <w:pStyle w:val="Bodynoindent"/>
              <w:spacing w:before="0" w:after="0"/>
              <w:rPr>
                <w:rFonts w:ascii="Courier New" w:hAnsi="Courier New" w:cs="Courier New"/>
              </w:rPr>
            </w:pPr>
            <w:r w:rsidRPr="00F70FBF">
              <w:rPr>
                <w:rFonts w:ascii="Courier New" w:hAnsi="Courier New" w:cs="Courier New"/>
              </w:rPr>
              <w:t>ACC_AVAIL_RENTED</w:t>
            </w:r>
          </w:p>
        </w:tc>
        <w:tc>
          <w:tcPr>
            <w:tcW w:w="6443" w:type="dxa"/>
          </w:tcPr>
          <w:p w14:paraId="029D57A3" w14:textId="77777777" w:rsidR="002759A4" w:rsidRPr="00F70FBF" w:rsidRDefault="002759A4" w:rsidP="00F70FBF">
            <w:pPr>
              <w:pStyle w:val="Bodynoindent"/>
              <w:spacing w:before="0" w:after="0"/>
              <w:rPr>
                <w:rFonts w:ascii="Arial Narrow" w:hAnsi="Arial Narrow" w:cs="Arial Narrow"/>
              </w:rPr>
            </w:pPr>
            <w:r w:rsidRPr="00F70FBF">
              <w:rPr>
                <w:rFonts w:ascii="Arial Narrow" w:hAnsi="Arial Narrow" w:cs="Arial Narrow"/>
              </w:rPr>
              <w:t>The content has been rented from this Retailer</w:t>
            </w:r>
          </w:p>
        </w:tc>
      </w:tr>
      <w:tr w:rsidR="002759A4" w:rsidRPr="004B516E" w14:paraId="130238F5" w14:textId="77777777">
        <w:tblPrEx>
          <w:tblCellMar>
            <w:bottom w:w="86" w:type="dxa"/>
          </w:tblCellMar>
        </w:tblPrEx>
        <w:trPr>
          <w:cantSplit/>
        </w:trPr>
        <w:tc>
          <w:tcPr>
            <w:tcW w:w="3385" w:type="dxa"/>
          </w:tcPr>
          <w:p w14:paraId="188779BB" w14:textId="77777777" w:rsidR="002759A4" w:rsidRPr="00F70FBF" w:rsidRDefault="002759A4" w:rsidP="00F70FBF">
            <w:pPr>
              <w:pStyle w:val="Bodynoindent"/>
              <w:spacing w:before="0" w:after="0"/>
              <w:rPr>
                <w:rFonts w:ascii="Courier New" w:hAnsi="Courier New" w:cs="Courier New"/>
              </w:rPr>
            </w:pPr>
            <w:r w:rsidRPr="00F70FBF">
              <w:rPr>
                <w:rFonts w:ascii="Courier New" w:hAnsi="Courier New" w:cs="Courier New"/>
              </w:rPr>
              <w:t>ACC_AVAIL_PENDING</w:t>
            </w:r>
          </w:p>
        </w:tc>
        <w:tc>
          <w:tcPr>
            <w:tcW w:w="6443" w:type="dxa"/>
          </w:tcPr>
          <w:p w14:paraId="2055B4B5" w14:textId="77777777" w:rsidR="002759A4" w:rsidRPr="00F70FBF" w:rsidRDefault="002759A4" w:rsidP="00F70FBF">
            <w:pPr>
              <w:pStyle w:val="Bodynoindent"/>
              <w:spacing w:before="0" w:after="0"/>
              <w:rPr>
                <w:rFonts w:ascii="Arial Narrow" w:hAnsi="Arial Narrow" w:cs="Arial Narrow"/>
              </w:rPr>
            </w:pPr>
            <w:r w:rsidRPr="00F70FBF">
              <w:rPr>
                <w:rFonts w:ascii="Arial Narrow" w:hAnsi="Arial Narrow" w:cs="Arial Narrow"/>
              </w:rPr>
              <w:t>A purchase or rental has been initiated and a change in availability is therefore pending.</w:t>
            </w:r>
          </w:p>
        </w:tc>
      </w:tr>
      <w:tr w:rsidR="002759A4" w:rsidRPr="004B516E" w14:paraId="05DA9C6C" w14:textId="77777777">
        <w:tblPrEx>
          <w:tblCellMar>
            <w:bottom w:w="86" w:type="dxa"/>
          </w:tblCellMar>
        </w:tblPrEx>
        <w:trPr>
          <w:cantSplit/>
        </w:trPr>
        <w:tc>
          <w:tcPr>
            <w:tcW w:w="3385" w:type="dxa"/>
          </w:tcPr>
          <w:p w14:paraId="574FC121" w14:textId="77777777" w:rsidR="002759A4" w:rsidRPr="00F70FBF" w:rsidRDefault="002759A4" w:rsidP="00F70FBF">
            <w:pPr>
              <w:pStyle w:val="Bodynoindent"/>
              <w:spacing w:before="0" w:after="0"/>
              <w:rPr>
                <w:rFonts w:ascii="Courier New" w:hAnsi="Courier New" w:cs="Courier New"/>
              </w:rPr>
            </w:pPr>
            <w:r w:rsidRPr="00F70FBF">
              <w:rPr>
                <w:rFonts w:ascii="Courier New" w:hAnsi="Courier New" w:cs="Courier New"/>
              </w:rPr>
              <w:t>ACC_AVAIL_UNAVAIL</w:t>
            </w:r>
          </w:p>
        </w:tc>
        <w:tc>
          <w:tcPr>
            <w:tcW w:w="6443" w:type="dxa"/>
          </w:tcPr>
          <w:p w14:paraId="29B0FCAF" w14:textId="77777777" w:rsidR="002759A4" w:rsidRPr="00F70FBF" w:rsidRDefault="002759A4" w:rsidP="00F70FBF">
            <w:pPr>
              <w:pStyle w:val="Bodynoindent"/>
              <w:spacing w:before="0" w:after="0"/>
              <w:rPr>
                <w:rFonts w:ascii="Arial Narrow" w:hAnsi="Arial Narrow" w:cs="Arial Narrow"/>
              </w:rPr>
            </w:pPr>
            <w:r w:rsidRPr="00F70FBF">
              <w:rPr>
                <w:rFonts w:ascii="Arial Narrow" w:hAnsi="Arial Narrow" w:cs="Arial Narrow"/>
              </w:rPr>
              <w:t>The content is not available to the Consumer</w:t>
            </w:r>
          </w:p>
        </w:tc>
      </w:tr>
      <w:tr w:rsidR="002759A4" w:rsidRPr="004B516E" w14:paraId="186EA090" w14:textId="77777777">
        <w:tblPrEx>
          <w:tblCellMar>
            <w:bottom w:w="86" w:type="dxa"/>
          </w:tblCellMar>
        </w:tblPrEx>
        <w:trPr>
          <w:cantSplit/>
        </w:trPr>
        <w:tc>
          <w:tcPr>
            <w:tcW w:w="3385" w:type="dxa"/>
          </w:tcPr>
          <w:p w14:paraId="2EAF7C5B" w14:textId="77777777" w:rsidR="002759A4" w:rsidRPr="00F70FBF" w:rsidRDefault="002759A4" w:rsidP="00F70FBF">
            <w:pPr>
              <w:pStyle w:val="Bodynoindent"/>
              <w:spacing w:before="0" w:after="0"/>
              <w:rPr>
                <w:rFonts w:ascii="Courier New" w:hAnsi="Courier New" w:cs="Courier New"/>
              </w:rPr>
            </w:pPr>
            <w:r w:rsidRPr="00F70FBF">
              <w:rPr>
                <w:rFonts w:ascii="Courier New" w:hAnsi="Courier New" w:cs="Courier New"/>
              </w:rPr>
              <w:t>ACC_AVAIL_UNK</w:t>
            </w:r>
          </w:p>
        </w:tc>
        <w:tc>
          <w:tcPr>
            <w:tcW w:w="6443" w:type="dxa"/>
          </w:tcPr>
          <w:p w14:paraId="1D426D7A" w14:textId="77777777" w:rsidR="002759A4" w:rsidRPr="00F70FBF" w:rsidRDefault="002759A4" w:rsidP="00F70FBF">
            <w:pPr>
              <w:pStyle w:val="Bodynoindent"/>
              <w:spacing w:before="0" w:after="0"/>
              <w:rPr>
                <w:rFonts w:ascii="Arial Narrow" w:hAnsi="Arial Narrow" w:cs="Arial Narrow"/>
              </w:rPr>
            </w:pPr>
            <w:r w:rsidRPr="00F70FBF">
              <w:rPr>
                <w:rFonts w:ascii="Arial Narrow" w:hAnsi="Arial Narrow" w:cs="Arial Narrow"/>
              </w:rPr>
              <w:t>Availability cannot be determined at this time</w:t>
            </w:r>
          </w:p>
        </w:tc>
      </w:tr>
      <w:tr w:rsidR="002759A4" w:rsidRPr="004B516E" w14:paraId="6E86B36B" w14:textId="77777777">
        <w:tblPrEx>
          <w:tblCellMar>
            <w:bottom w:w="86" w:type="dxa"/>
          </w:tblCellMar>
        </w:tblPrEx>
        <w:trPr>
          <w:cantSplit/>
        </w:trPr>
        <w:tc>
          <w:tcPr>
            <w:tcW w:w="3385" w:type="dxa"/>
          </w:tcPr>
          <w:p w14:paraId="6712737A" w14:textId="77777777" w:rsidR="002759A4" w:rsidRPr="00F70FBF" w:rsidRDefault="002759A4" w:rsidP="00F70FBF">
            <w:pPr>
              <w:pStyle w:val="Bodynoindent"/>
              <w:spacing w:before="0" w:after="0"/>
              <w:rPr>
                <w:rFonts w:ascii="Courier New" w:hAnsi="Courier New" w:cs="Courier New"/>
              </w:rPr>
            </w:pPr>
            <w:r w:rsidRPr="00F70FBF">
              <w:rPr>
                <w:rFonts w:ascii="Courier New" w:hAnsi="Courier New" w:cs="Courier New"/>
              </w:rPr>
              <w:t>ACC_CONTENT_UNK</w:t>
            </w:r>
          </w:p>
        </w:tc>
        <w:tc>
          <w:tcPr>
            <w:tcW w:w="6443" w:type="dxa"/>
          </w:tcPr>
          <w:p w14:paraId="49E4EDE1" w14:textId="77777777" w:rsidR="002759A4" w:rsidRPr="00F70FBF" w:rsidRDefault="002759A4" w:rsidP="00F70FBF">
            <w:pPr>
              <w:pStyle w:val="Bodynoindent"/>
              <w:spacing w:before="0" w:after="0"/>
              <w:rPr>
                <w:rFonts w:ascii="Arial Narrow" w:hAnsi="Arial Narrow" w:cs="Arial Narrow"/>
              </w:rPr>
            </w:pPr>
            <w:r w:rsidRPr="00F70FBF">
              <w:rPr>
                <w:rFonts w:ascii="Arial Narrow" w:hAnsi="Arial Narrow" w:cs="Arial Narrow"/>
              </w:rPr>
              <w:t xml:space="preserve">Unrecognized </w:t>
            </w:r>
            <w:r w:rsidRPr="00F70FBF">
              <w:rPr>
                <w:rFonts w:ascii="Courier New" w:hAnsi="Courier New" w:cs="Courier New"/>
              </w:rPr>
              <w:t>contentId</w:t>
            </w:r>
          </w:p>
        </w:tc>
      </w:tr>
    </w:tbl>
    <w:p w14:paraId="409DF22D" w14:textId="77777777" w:rsidR="002759A4" w:rsidRPr="003108BF" w:rsidRDefault="002759A4"/>
    <w:p w14:paraId="06608E2E" w14:textId="77777777" w:rsidR="002759A4" w:rsidRPr="003108BF" w:rsidRDefault="002759A4" w:rsidP="004B4899">
      <w:pPr>
        <w:pStyle w:val="Heading2"/>
      </w:pPr>
      <w:bookmarkStart w:id="119" w:name="_Toc424851114"/>
      <w:r w:rsidRPr="003108BF">
        <w:t>Framework Interface</w:t>
      </w:r>
      <w:bookmarkEnd w:id="119"/>
    </w:p>
    <w:p w14:paraId="413B286B" w14:textId="77777777" w:rsidR="002759A4" w:rsidRPr="003108BF" w:rsidRDefault="002759A4" w:rsidP="0029506A">
      <w:pPr>
        <w:pStyle w:val="Body"/>
      </w:pPr>
      <w:r w:rsidRPr="003108BF">
        <w:t xml:space="preserve">Framework developers are required to provide an implementation of the </w:t>
      </w:r>
      <w:r w:rsidRPr="003108BF">
        <w:rPr>
          <w:rFonts w:ascii="Courier New" w:hAnsi="Courier New" w:cs="Courier New"/>
        </w:rPr>
        <w:t>ContentMgr</w:t>
      </w:r>
      <w:r w:rsidRPr="003108BF">
        <w:t xml:space="preserve"> interface. This defines the methods that a package may use to determine the availability of, and gain access to, specific content files.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84"/>
        <w:gridCol w:w="6824"/>
      </w:tblGrid>
      <w:tr w:rsidR="002759A4" w:rsidRPr="004B516E" w14:paraId="790766FA" w14:textId="77777777">
        <w:trPr>
          <w:cantSplit/>
          <w:trHeight w:val="253"/>
        </w:trPr>
        <w:tc>
          <w:tcPr>
            <w:tcW w:w="9828" w:type="dxa"/>
            <w:gridSpan w:val="2"/>
            <w:shd w:val="clear" w:color="auto" w:fill="C6D9F1"/>
          </w:tcPr>
          <w:p w14:paraId="158A6312" w14:textId="77777777" w:rsidR="002759A4" w:rsidRPr="00F70FBF" w:rsidRDefault="002759A4" w:rsidP="00F70FBF">
            <w:pPr>
              <w:pStyle w:val="Body"/>
              <w:spacing w:before="0" w:after="0"/>
              <w:ind w:firstLine="0"/>
              <w:rPr>
                <w:b/>
                <w:bCs/>
              </w:rPr>
            </w:pPr>
            <w:r w:rsidRPr="00F70FBF">
              <w:rPr>
                <w:b/>
                <w:bCs/>
              </w:rPr>
              <w:t>Method Summary</w:t>
            </w:r>
          </w:p>
        </w:tc>
      </w:tr>
      <w:tr w:rsidR="002759A4" w:rsidRPr="004B516E" w14:paraId="04F1B785" w14:textId="77777777">
        <w:tblPrEx>
          <w:tblCellMar>
            <w:bottom w:w="86" w:type="dxa"/>
          </w:tblCellMar>
        </w:tblPrEx>
        <w:trPr>
          <w:cantSplit/>
        </w:trPr>
        <w:tc>
          <w:tcPr>
            <w:tcW w:w="2897" w:type="dxa"/>
          </w:tcPr>
          <w:p w14:paraId="2C0682ED"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get</w:t>
            </w:r>
            <w:r>
              <w:rPr>
                <w:rFonts w:ascii="Courier New" w:hAnsi="Courier New" w:cs="Courier New"/>
              </w:rPr>
              <w:t>Availability</w:t>
            </w:r>
          </w:p>
        </w:tc>
        <w:tc>
          <w:tcPr>
            <w:tcW w:w="6931" w:type="dxa"/>
          </w:tcPr>
          <w:p w14:paraId="10D98C8D"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 xml:space="preserve">Checks the </w:t>
            </w:r>
            <w:r>
              <w:rPr>
                <w:rFonts w:ascii="Arial Narrow" w:hAnsi="Arial Narrow" w:cs="Arial Narrow"/>
              </w:rPr>
              <w:t>consumer’s access rights to</w:t>
            </w:r>
            <w:r w:rsidRPr="00F70FBF">
              <w:rPr>
                <w:rFonts w:ascii="Arial Narrow" w:hAnsi="Arial Narrow" w:cs="Arial Narrow"/>
              </w:rPr>
              <w:t xml:space="preserve"> the specified content from the Retailer.</w:t>
            </w:r>
          </w:p>
        </w:tc>
      </w:tr>
      <w:tr w:rsidR="002759A4" w:rsidRPr="004B516E" w14:paraId="749B098C" w14:textId="77777777">
        <w:tblPrEx>
          <w:tblCellMar>
            <w:bottom w:w="86" w:type="dxa"/>
          </w:tblCellMar>
        </w:tblPrEx>
        <w:trPr>
          <w:cantSplit/>
        </w:trPr>
        <w:tc>
          <w:tcPr>
            <w:tcW w:w="2897" w:type="dxa"/>
          </w:tcPr>
          <w:p w14:paraId="481A28EE"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acquire</w:t>
            </w:r>
          </w:p>
        </w:tc>
        <w:tc>
          <w:tcPr>
            <w:tcW w:w="6931" w:type="dxa"/>
          </w:tcPr>
          <w:p w14:paraId="2EA11478"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Opens the retailers purchase UI allowing the user to buy or rent the desired item.</w:t>
            </w:r>
          </w:p>
        </w:tc>
      </w:tr>
      <w:tr w:rsidR="002759A4" w:rsidRPr="004B516E" w14:paraId="3863C799" w14:textId="77777777">
        <w:tblPrEx>
          <w:tblCellMar>
            <w:bottom w:w="86" w:type="dxa"/>
          </w:tblCellMar>
        </w:tblPrEx>
        <w:trPr>
          <w:cantSplit/>
        </w:trPr>
        <w:tc>
          <w:tcPr>
            <w:tcW w:w="2897" w:type="dxa"/>
          </w:tcPr>
          <w:p w14:paraId="7ACA2469"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addListener</w:t>
            </w:r>
          </w:p>
        </w:tc>
        <w:tc>
          <w:tcPr>
            <w:tcW w:w="6931" w:type="dxa"/>
          </w:tcPr>
          <w:p w14:paraId="37E3C75B"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Adds the listener to the listener list.</w:t>
            </w:r>
          </w:p>
        </w:tc>
      </w:tr>
      <w:tr w:rsidR="002759A4" w:rsidRPr="004B516E" w14:paraId="61AC9248" w14:textId="77777777">
        <w:tblPrEx>
          <w:tblCellMar>
            <w:bottom w:w="86" w:type="dxa"/>
          </w:tblCellMar>
        </w:tblPrEx>
        <w:trPr>
          <w:cantSplit/>
        </w:trPr>
        <w:tc>
          <w:tcPr>
            <w:tcW w:w="2897" w:type="dxa"/>
          </w:tcPr>
          <w:p w14:paraId="66ED14BE"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removeListener</w:t>
            </w:r>
          </w:p>
        </w:tc>
        <w:tc>
          <w:tcPr>
            <w:tcW w:w="6931" w:type="dxa"/>
          </w:tcPr>
          <w:p w14:paraId="3041A6E6"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Removes the listener from the listener list.</w:t>
            </w:r>
          </w:p>
        </w:tc>
      </w:tr>
      <w:tr w:rsidR="002759A4" w:rsidRPr="004B516E" w14:paraId="76276D16" w14:textId="77777777">
        <w:tblPrEx>
          <w:tblCellMar>
            <w:bottom w:w="86" w:type="dxa"/>
          </w:tblCellMar>
        </w:tblPrEx>
        <w:trPr>
          <w:cantSplit/>
        </w:trPr>
        <w:tc>
          <w:tcPr>
            <w:tcW w:w="2897" w:type="dxa"/>
          </w:tcPr>
          <w:p w14:paraId="3474ADFF"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download</w:t>
            </w:r>
          </w:p>
        </w:tc>
        <w:tc>
          <w:tcPr>
            <w:tcW w:w="6931" w:type="dxa"/>
          </w:tcPr>
          <w:p w14:paraId="7B43E14E"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Requests that a download be initiated of the specified content.</w:t>
            </w:r>
          </w:p>
        </w:tc>
      </w:tr>
      <w:tr w:rsidR="002759A4" w:rsidRPr="004B516E" w14:paraId="0DC397D8" w14:textId="77777777">
        <w:tblPrEx>
          <w:tblCellMar>
            <w:bottom w:w="86" w:type="dxa"/>
          </w:tblCellMar>
        </w:tblPrEx>
        <w:trPr>
          <w:cantSplit/>
        </w:trPr>
        <w:tc>
          <w:tcPr>
            <w:tcW w:w="2897" w:type="dxa"/>
          </w:tcPr>
          <w:p w14:paraId="6190D9A7"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cancelDownload</w:t>
            </w:r>
          </w:p>
        </w:tc>
        <w:tc>
          <w:tcPr>
            <w:tcW w:w="6931" w:type="dxa"/>
          </w:tcPr>
          <w:p w14:paraId="0CFAD4D5"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Cancel a previously requested and still incomplete download.</w:t>
            </w:r>
          </w:p>
        </w:tc>
      </w:tr>
    </w:tbl>
    <w:p w14:paraId="23A4F03E" w14:textId="77777777" w:rsidR="002759A4" w:rsidRDefault="002759A4" w:rsidP="003113B1">
      <w:pPr>
        <w:pStyle w:val="Heading3"/>
      </w:pPr>
      <w:bookmarkStart w:id="120" w:name="_Ref382484477"/>
      <w:bookmarkStart w:id="121" w:name="_Toc424851115"/>
      <w:r>
        <w:t>Availability Subgroup</w:t>
      </w:r>
      <w:bookmarkEnd w:id="121"/>
    </w:p>
    <w:p w14:paraId="09A14BE6" w14:textId="77777777" w:rsidR="002759A4" w:rsidRPr="00D07457" w:rsidRDefault="002759A4" w:rsidP="004270E7">
      <w:pPr>
        <w:pStyle w:val="Body"/>
      </w:pPr>
      <w:r w:rsidRPr="004270E7">
        <w:t xml:space="preserve">Content availability APIs provide information about whether the user already has access to content, whether they can obtain access to content, or whether there is a transaction in </w:t>
      </w:r>
      <w:r>
        <w:t>progress</w:t>
      </w:r>
      <w:r w:rsidRPr="004270E7">
        <w:t>.  If the user does not have access, an API is provided to initiate a transaction to obtain content.</w:t>
      </w:r>
    </w:p>
    <w:p w14:paraId="0BE97413" w14:textId="77777777" w:rsidR="002759A4" w:rsidRPr="003108BF" w:rsidRDefault="002759A4" w:rsidP="00E159D4">
      <w:pPr>
        <w:pStyle w:val="Heading4"/>
      </w:pPr>
      <w:r w:rsidRPr="003108BF">
        <w:t>get</w:t>
      </w:r>
      <w:r>
        <w:t>Availability</w:t>
      </w:r>
      <w:r w:rsidRPr="003108BF">
        <w:t>()</w:t>
      </w:r>
      <w:bookmarkEnd w:id="120"/>
    </w:p>
    <w:p w14:paraId="1447C069" w14:textId="77777777" w:rsidR="001D2F81" w:rsidRDefault="002759A4" w:rsidP="001D2F81">
      <w:pPr>
        <w:pStyle w:val="Body"/>
      </w:pPr>
      <w:r w:rsidRPr="003108BF">
        <w:t xml:space="preserve">Checks the </w:t>
      </w:r>
      <w:r>
        <w:t>consumer’s access rights to</w:t>
      </w:r>
      <w:r w:rsidRPr="003108BF">
        <w:t xml:space="preserve"> the specified content from the Retailer. </w:t>
      </w:r>
      <w:r>
        <w:t>This may</w:t>
      </w:r>
      <w:r w:rsidRPr="003108BF">
        <w:t xml:space="preserve"> include identification of any restrictions that may apply. Possible restrictions might include if it must be purchased or rented prior to playback, if there is a time limit on the availability, or if a limited number of playbacks are allowed. </w:t>
      </w:r>
    </w:p>
    <w:p w14:paraId="0C69E860" w14:textId="1FBCA8EC" w:rsidR="007C1D7C" w:rsidRDefault="007C1D7C" w:rsidP="00733C26">
      <w:pPr>
        <w:pStyle w:val="Body"/>
        <w:rPr>
          <w:rFonts w:ascii="Courier New" w:hAnsi="Courier New" w:cs="Courier New"/>
        </w:rPr>
      </w:pPr>
      <w:r>
        <w:t xml:space="preserve">Content may be available in more than one variant (e.g., director’s cut and theatrical). A query may, therefore, return the availability data for multiple content, each with its own unique </w:t>
      </w:r>
      <w:r w:rsidRPr="00D413E1">
        <w:rPr>
          <w:rFonts w:ascii="Courier New" w:hAnsi="Courier New" w:cs="Courier New"/>
        </w:rPr>
        <w:t>contentId</w:t>
      </w:r>
      <w:r>
        <w:rPr>
          <w:rFonts w:ascii="Courier New" w:hAnsi="Courier New" w:cs="Courier New"/>
        </w:rPr>
        <w:t>.</w:t>
      </w:r>
    </w:p>
    <w:p w14:paraId="00342282" w14:textId="7C0D8FBD" w:rsidR="002759A4" w:rsidRPr="003108BF" w:rsidRDefault="001D2F81" w:rsidP="00733C26">
      <w:pPr>
        <w:pStyle w:val="Body"/>
      </w:pPr>
      <w:r>
        <w:t xml:space="preserve">The </w:t>
      </w:r>
      <w:r w:rsidR="00A0423C">
        <w:t>query completes</w:t>
      </w:r>
      <w:r>
        <w:t xml:space="preserve"> asynchronously. </w:t>
      </w:r>
      <w:r w:rsidR="00A0423C">
        <w:t>R</w:t>
      </w:r>
      <w:r>
        <w:t xml:space="preserve">esults will be returned asynchronously via a </w:t>
      </w:r>
      <w:r w:rsidR="00A0423C">
        <w:t>callback function</w:t>
      </w:r>
      <w:r>
        <w:t>.</w:t>
      </w:r>
      <w:r w:rsidR="00A0423C">
        <w:t xml:space="preserve"> </w:t>
      </w:r>
      <w:r w:rsidR="002759A4" w:rsidRPr="003108BF">
        <w:t xml:space="preserve">The </w:t>
      </w:r>
      <w:r w:rsidR="00A0423C">
        <w:t xml:space="preserve">arguments passed when invoking the callback are </w:t>
      </w:r>
      <w:r w:rsidR="007C1D7C">
        <w:t xml:space="preserve">an associative array of one or more availability records, where the </w:t>
      </w:r>
      <w:r w:rsidR="007C1D7C">
        <w:rPr>
          <w:i/>
        </w:rPr>
        <w:t>key</w:t>
      </w:r>
      <w:r w:rsidR="007C1D7C">
        <w:t xml:space="preserve"> is a</w:t>
      </w:r>
      <w:r w:rsidR="007C1D7C" w:rsidRPr="00A0423C">
        <w:t xml:space="preserve"> </w:t>
      </w:r>
      <w:r w:rsidR="00A0423C" w:rsidRPr="00733C26">
        <w:rPr>
          <w:rFonts w:ascii="Courier New" w:hAnsi="Courier New" w:cs="Courier New"/>
        </w:rPr>
        <w:t>contentId</w:t>
      </w:r>
      <w:r w:rsidR="00A0423C">
        <w:t xml:space="preserve"> and</w:t>
      </w:r>
      <w:r w:rsidR="007C1D7C">
        <w:t xml:space="preserve"> the </w:t>
      </w:r>
      <w:r w:rsidR="007C1D7C">
        <w:rPr>
          <w:i/>
        </w:rPr>
        <w:t>value</w:t>
      </w:r>
      <w:r w:rsidR="007C1D7C">
        <w:t xml:space="preserve"> is</w:t>
      </w:r>
      <w:r w:rsidR="002759A4" w:rsidRPr="003108BF">
        <w:t xml:space="preserve"> an array containing all applicable codes. For example:</w:t>
      </w:r>
    </w:p>
    <w:p w14:paraId="6B1C88ED" w14:textId="77777777" w:rsidR="002759A4" w:rsidRPr="003108BF" w:rsidRDefault="002759A4" w:rsidP="00B65A18">
      <w:pPr>
        <w:pStyle w:val="Body"/>
        <w:numPr>
          <w:ilvl w:val="0"/>
          <w:numId w:val="9"/>
        </w:numPr>
      </w:pPr>
      <w:r w:rsidRPr="003108BF">
        <w:t xml:space="preserve">The consumer has purchased movie “A”. </w:t>
      </w:r>
    </w:p>
    <w:p w14:paraId="40BDD2AD" w14:textId="77777777" w:rsidR="002759A4" w:rsidRPr="003108BF" w:rsidRDefault="002759A4" w:rsidP="00B65A18">
      <w:pPr>
        <w:pStyle w:val="Body"/>
        <w:numPr>
          <w:ilvl w:val="0"/>
          <w:numId w:val="9"/>
        </w:numPr>
      </w:pPr>
      <w:r w:rsidRPr="003108BF">
        <w:t>The consumer rented movie “B”, and it is also available for purchase</w:t>
      </w:r>
    </w:p>
    <w:p w14:paraId="4D481256" w14:textId="77777777" w:rsidR="002759A4" w:rsidRPr="003108BF" w:rsidRDefault="002759A4" w:rsidP="00B65A18">
      <w:pPr>
        <w:pStyle w:val="Body"/>
        <w:numPr>
          <w:ilvl w:val="0"/>
          <w:numId w:val="9"/>
        </w:numPr>
      </w:pPr>
      <w:r w:rsidRPr="003108BF">
        <w:t xml:space="preserve">Movie “C” is available for rental but not purchase. </w:t>
      </w:r>
    </w:p>
    <w:p w14:paraId="60F43EC3" w14:textId="77777777" w:rsidR="002759A4" w:rsidRDefault="002759A4" w:rsidP="00345FB8">
      <w:pPr>
        <w:pStyle w:val="Bodynoindent"/>
        <w:rPr>
          <w:b/>
          <w:bCs/>
        </w:rPr>
      </w:pPr>
      <w:r>
        <w:rPr>
          <w:b/>
          <w:bCs/>
        </w:rPr>
        <w:t>Usage</w:t>
      </w:r>
    </w:p>
    <w:p w14:paraId="1518B0A9" w14:textId="78D04005" w:rsidR="002759A4" w:rsidRDefault="002759A4" w:rsidP="00345FB8">
      <w:pPr>
        <w:pStyle w:val="parameter"/>
      </w:pPr>
      <w:r w:rsidRPr="003108BF">
        <w:t>get</w:t>
      </w:r>
      <w:r>
        <w:t>Availability(</w:t>
      </w:r>
      <w:r w:rsidRPr="003108BF">
        <w:t>String contentId</w:t>
      </w:r>
      <w:r w:rsidR="001D2F81">
        <w:t xml:space="preserve">, </w:t>
      </w:r>
      <w:r w:rsidR="00621E32">
        <w:t>function callback</w:t>
      </w:r>
      <w:r>
        <w:t>)</w:t>
      </w:r>
    </w:p>
    <w:p w14:paraId="6F3DF37F" w14:textId="77777777" w:rsidR="002759A4" w:rsidRPr="003108BF" w:rsidRDefault="002759A4" w:rsidP="00345FB8">
      <w:pPr>
        <w:pStyle w:val="Bodynoindent"/>
      </w:pPr>
      <w:r w:rsidRPr="002C118D">
        <w:rPr>
          <w:b/>
          <w:bCs/>
        </w:rPr>
        <w:t>Parameters</w:t>
      </w:r>
      <w:r w:rsidRPr="003108BF">
        <w:t xml:space="preserve">: </w:t>
      </w:r>
    </w:p>
    <w:p w14:paraId="36B34081" w14:textId="77777777" w:rsidR="002759A4" w:rsidRDefault="002759A4" w:rsidP="00345FB8">
      <w:pPr>
        <w:autoSpaceDE w:val="0"/>
        <w:autoSpaceDN w:val="0"/>
        <w:adjustRightInd w:val="0"/>
        <w:spacing w:before="120" w:after="120"/>
        <w:ind w:left="576"/>
        <w:jc w:val="left"/>
      </w:pPr>
      <w:r w:rsidRPr="00A47BB4">
        <w:rPr>
          <w:rFonts w:ascii="Courier New" w:hAnsi="Courier New" w:cs="Courier New"/>
        </w:rPr>
        <w:t>contentId</w:t>
      </w:r>
      <w:r w:rsidRPr="003108BF">
        <w:t>:  - the retailer’s content identifier</w:t>
      </w:r>
    </w:p>
    <w:p w14:paraId="29581C9F" w14:textId="1058A8BE" w:rsidR="001D2F81" w:rsidRPr="003108BF" w:rsidRDefault="00A0423C" w:rsidP="00345FB8">
      <w:pPr>
        <w:autoSpaceDE w:val="0"/>
        <w:autoSpaceDN w:val="0"/>
        <w:adjustRightInd w:val="0"/>
        <w:spacing w:before="120" w:after="120"/>
        <w:ind w:left="576"/>
        <w:jc w:val="left"/>
        <w:rPr>
          <w:rFonts w:ascii="ArialMT"/>
          <w:sz w:val="20"/>
          <w:szCs w:val="20"/>
        </w:rPr>
      </w:pPr>
      <w:r w:rsidRPr="00733C26">
        <w:rPr>
          <w:rFonts w:ascii="Courier New" w:hAnsi="Courier New" w:cs="Courier New"/>
        </w:rPr>
        <w:t>callback</w:t>
      </w:r>
      <w:r w:rsidR="001D2F81">
        <w:t xml:space="preserve">: - </w:t>
      </w:r>
      <w:r>
        <w:t>function to be passed the final results.</w:t>
      </w:r>
    </w:p>
    <w:p w14:paraId="15BE67F6" w14:textId="77777777" w:rsidR="002759A4" w:rsidRPr="003108BF" w:rsidRDefault="002759A4" w:rsidP="00345FB8">
      <w:pPr>
        <w:pStyle w:val="Bodynoindent"/>
        <w:keepNext/>
      </w:pPr>
      <w:r w:rsidRPr="003108BF">
        <w:rPr>
          <w:b/>
          <w:bCs/>
        </w:rPr>
        <w:t>Returns</w:t>
      </w:r>
      <w:r w:rsidRPr="003108BF">
        <w:t>:</w:t>
      </w:r>
    </w:p>
    <w:p w14:paraId="44A70CB4" w14:textId="47521A7C" w:rsidR="002759A4" w:rsidRPr="00733C26" w:rsidRDefault="001D2F81" w:rsidP="00873EB3">
      <w:pPr>
        <w:ind w:left="576"/>
      </w:pPr>
      <w:r w:rsidRPr="003108BF">
        <w:rPr>
          <w:rFonts w:ascii="Courier New" w:hAnsi="Courier New" w:cs="Courier New"/>
        </w:rPr>
        <w:t>StatusDescriptor</w:t>
      </w:r>
      <w:r w:rsidRPr="003108BF">
        <w:t xml:space="preserve"> </w:t>
      </w:r>
      <w:r w:rsidR="002759A4">
        <w:t xml:space="preserve"> :</w:t>
      </w:r>
      <w:r w:rsidR="002759A4" w:rsidRPr="00873EB3">
        <w:rPr>
          <w:rFonts w:ascii="Courier New" w:hAnsi="Courier New" w:cs="Courier New"/>
        </w:rPr>
        <w:t xml:space="preserve"> </w:t>
      </w:r>
      <w:r w:rsidRPr="003108BF">
        <w:t xml:space="preserve">with </w:t>
      </w:r>
      <w:r w:rsidR="00A0423C">
        <w:rPr>
          <w:rFonts w:ascii="Courier New" w:hAnsi="Courier New" w:cs="Courier New"/>
        </w:rPr>
        <w:t>c</w:t>
      </w:r>
      <w:r w:rsidR="00A0423C" w:rsidRPr="00F70FBF">
        <w:rPr>
          <w:rFonts w:ascii="Courier New" w:hAnsi="Courier New" w:cs="Courier New"/>
        </w:rPr>
        <w:t>ompletionCode</w:t>
      </w:r>
    </w:p>
    <w:p w14:paraId="579F220B" w14:textId="77777777" w:rsidR="002759A4" w:rsidRPr="00CB75AA" w:rsidRDefault="002759A4" w:rsidP="00873EB3">
      <w:pPr>
        <w:pStyle w:val="Bodynoindent"/>
        <w:rPr>
          <w:b/>
          <w:bCs/>
        </w:rPr>
      </w:pPr>
      <w:r w:rsidRPr="00CB75AA">
        <w:rPr>
          <w:b/>
          <w:bCs/>
        </w:rPr>
        <w:t>ECMAScript Example</w:t>
      </w:r>
    </w:p>
    <w:p w14:paraId="271198F2" w14:textId="77777777" w:rsidR="007C1D7C" w:rsidRDefault="007C1D7C" w:rsidP="007C1D7C">
      <w:pPr>
        <w:pStyle w:val="Bodynoindent"/>
        <w:ind w:left="360"/>
        <w:rPr>
          <w:rFonts w:ascii="Courier New" w:hAnsi="Courier New" w:cs="Courier New"/>
          <w:sz w:val="20"/>
          <w:szCs w:val="20"/>
        </w:rPr>
      </w:pPr>
      <w:r w:rsidRPr="009F421E">
        <w:rPr>
          <w:rFonts w:ascii="Courier New" w:hAnsi="Courier New" w:cs="Courier New"/>
          <w:sz w:val="20"/>
          <w:szCs w:val="20"/>
        </w:rPr>
        <w:t>getAvailability(_contentId, function(</w:t>
      </w:r>
      <w:r w:rsidRPr="009F421E">
        <w:rPr>
          <w:rFonts w:ascii="Courier New" w:hAnsi="Courier New" w:cs="Courier New"/>
          <w:sz w:val="20"/>
          <w:szCs w:val="20"/>
        </w:rPr>
        <w:tab/>
        <w:t>_contentId, _car</w:t>
      </w:r>
      <w:r>
        <w:rPr>
          <w:rFonts w:ascii="Courier New" w:hAnsi="Courier New" w:cs="Courier New"/>
          <w:sz w:val="20"/>
          <w:szCs w:val="20"/>
        </w:rPr>
        <w:t>Data</w:t>
      </w:r>
      <w:r w:rsidRPr="009F421E">
        <w:rPr>
          <w:rFonts w:ascii="Courier New" w:hAnsi="Courier New" w:cs="Courier New"/>
          <w:sz w:val="20"/>
          <w:szCs w:val="20"/>
        </w:rPr>
        <w:t xml:space="preserve">) { </w:t>
      </w:r>
    </w:p>
    <w:p w14:paraId="69253FA6" w14:textId="77777777" w:rsidR="007C1D7C" w:rsidRPr="002955F1" w:rsidRDefault="007C1D7C" w:rsidP="007C1D7C">
      <w:pPr>
        <w:pStyle w:val="Body"/>
      </w:pPr>
      <w:r w:rsidRPr="00D413E1">
        <w:rPr>
          <w:rFonts w:ascii="Courier New" w:hAnsi="Courier New" w:cs="Courier New"/>
          <w:sz w:val="20"/>
          <w:szCs w:val="20"/>
        </w:rPr>
        <w:t xml:space="preserve">var </w:t>
      </w:r>
      <w:r>
        <w:rPr>
          <w:rFonts w:ascii="Courier New" w:hAnsi="Courier New" w:cs="Courier New"/>
          <w:sz w:val="20"/>
          <w:szCs w:val="20"/>
        </w:rPr>
        <w:t>_</w:t>
      </w:r>
      <w:r w:rsidRPr="00D413E1">
        <w:rPr>
          <w:rFonts w:ascii="Courier New" w:hAnsi="Courier New" w:cs="Courier New"/>
          <w:sz w:val="20"/>
          <w:szCs w:val="20"/>
        </w:rPr>
        <w:t>carArray</w:t>
      </w:r>
      <w:r>
        <w:rPr>
          <w:rFonts w:ascii="Courier New" w:hAnsi="Courier New" w:cs="Courier New"/>
          <w:sz w:val="20"/>
          <w:szCs w:val="20"/>
        </w:rPr>
        <w:t xml:space="preserve"> = _carData[_contentId];</w:t>
      </w:r>
    </w:p>
    <w:p w14:paraId="484FFF16" w14:textId="398D132A" w:rsidR="00597DE9" w:rsidRPr="00733C26" w:rsidRDefault="00597DE9" w:rsidP="00733C26">
      <w:pPr>
        <w:pStyle w:val="Bodynoindent"/>
        <w:ind w:left="360"/>
        <w:rPr>
          <w:rFonts w:ascii="Courier New" w:hAnsi="Courier New" w:cs="Courier New"/>
          <w:sz w:val="20"/>
          <w:szCs w:val="20"/>
        </w:rPr>
      </w:pPr>
      <w:r w:rsidRPr="00733C26">
        <w:rPr>
          <w:rFonts w:ascii="Courier New" w:hAnsi="Courier New" w:cs="Courier New"/>
          <w:sz w:val="20"/>
          <w:szCs w:val="20"/>
        </w:rPr>
        <w:tab/>
        <w:t>var available = ($.inArray(ACC_AVAIL_RENTED, _carArray) &gt;= 0</w:t>
      </w:r>
      <w:r>
        <w:rPr>
          <w:rFonts w:ascii="Courier New" w:hAnsi="Courier New" w:cs="Courier New"/>
          <w:sz w:val="20"/>
          <w:szCs w:val="20"/>
        </w:rPr>
        <w:br/>
      </w:r>
      <w:r>
        <w:rPr>
          <w:rFonts w:ascii="Courier New" w:hAnsi="Courier New" w:cs="Courier New"/>
          <w:sz w:val="20"/>
          <w:szCs w:val="20"/>
        </w:rPr>
        <w:tab/>
      </w:r>
      <w:r>
        <w:rPr>
          <w:rFonts w:ascii="Courier New" w:hAnsi="Courier New" w:cs="Courier New"/>
          <w:sz w:val="20"/>
          <w:szCs w:val="20"/>
        </w:rPr>
        <w:tab/>
      </w:r>
      <w:r w:rsidRPr="00733C26">
        <w:rPr>
          <w:rFonts w:ascii="Courier New" w:hAnsi="Courier New" w:cs="Courier New"/>
          <w:sz w:val="20"/>
          <w:szCs w:val="20"/>
        </w:rPr>
        <w:t xml:space="preserve">|| $.inArray(ACC_AVAIL_BOUGHT, _carArray) &gt;= 0 || </w:t>
      </w:r>
      <w:r>
        <w:rPr>
          <w:rFonts w:ascii="Courier New" w:hAnsi="Courier New" w:cs="Courier New"/>
          <w:sz w:val="20"/>
          <w:szCs w:val="20"/>
        </w:rPr>
        <w:br/>
        <w:t xml:space="preserve">         </w:t>
      </w:r>
      <w:r w:rsidRPr="00733C26">
        <w:rPr>
          <w:rFonts w:ascii="Courier New" w:hAnsi="Courier New" w:cs="Courier New"/>
          <w:sz w:val="20"/>
          <w:szCs w:val="20"/>
        </w:rPr>
        <w:t>$.inArray(ACC_AVAIL_FREE, _carArray) &gt;= 0);</w:t>
      </w:r>
    </w:p>
    <w:p w14:paraId="0EE9D2DF" w14:textId="3AF397F2" w:rsidR="002759A4" w:rsidRPr="00733C26" w:rsidRDefault="00597DE9" w:rsidP="00733C26">
      <w:pPr>
        <w:pStyle w:val="Bodynoindent"/>
        <w:ind w:left="360"/>
        <w:rPr>
          <w:rFonts w:ascii="Courier New" w:hAnsi="Courier New" w:cs="Courier New"/>
          <w:sz w:val="20"/>
          <w:szCs w:val="20"/>
        </w:rPr>
      </w:pPr>
      <w:r>
        <w:rPr>
          <w:rFonts w:ascii="Courier New" w:hAnsi="Courier New" w:cs="Courier New"/>
          <w:sz w:val="20"/>
          <w:szCs w:val="20"/>
        </w:rPr>
        <w:tab/>
      </w:r>
      <w:r w:rsidRPr="00733C26">
        <w:rPr>
          <w:rFonts w:ascii="Courier New" w:hAnsi="Courier New" w:cs="Courier New"/>
          <w:sz w:val="20"/>
          <w:szCs w:val="20"/>
        </w:rPr>
        <w:t>});</w:t>
      </w:r>
    </w:p>
    <w:p w14:paraId="3B4B6471" w14:textId="77777777" w:rsidR="002759A4" w:rsidRPr="003108BF" w:rsidRDefault="002759A4" w:rsidP="00E159D4">
      <w:pPr>
        <w:pStyle w:val="Heading4"/>
      </w:pPr>
      <w:bookmarkStart w:id="122" w:name="_Ref382484587"/>
      <w:r w:rsidRPr="003108BF">
        <w:t>acquire()</w:t>
      </w:r>
      <w:bookmarkEnd w:id="122"/>
    </w:p>
    <w:p w14:paraId="56591C11" w14:textId="77777777" w:rsidR="002759A4" w:rsidRPr="003108BF" w:rsidRDefault="002759A4" w:rsidP="00D72F68">
      <w:pPr>
        <w:pStyle w:val="Body"/>
        <w:rPr>
          <w:b/>
          <w:bCs/>
        </w:rPr>
      </w:pPr>
      <w:r w:rsidRPr="003108BF">
        <w:t>Opens the retailers purchase UI allowing the user to buy or rent the desired item. Purchasing is asynchronous, hence this method will return immediately. Upon completion any registered listeners will be informed by the Framework of the change in content availability status.</w:t>
      </w:r>
    </w:p>
    <w:p w14:paraId="339689EC" w14:textId="77777777" w:rsidR="002759A4" w:rsidRDefault="002759A4" w:rsidP="00345FB8">
      <w:pPr>
        <w:pStyle w:val="Bodynoindent"/>
        <w:rPr>
          <w:b/>
          <w:bCs/>
        </w:rPr>
      </w:pPr>
      <w:r>
        <w:rPr>
          <w:b/>
          <w:bCs/>
        </w:rPr>
        <w:t>Usage</w:t>
      </w:r>
    </w:p>
    <w:p w14:paraId="31360318" w14:textId="1B64BC80" w:rsidR="002759A4" w:rsidRDefault="002759A4" w:rsidP="00345FB8">
      <w:pPr>
        <w:pStyle w:val="parameter"/>
      </w:pPr>
      <w:r w:rsidRPr="003108BF">
        <w:t xml:space="preserve">acquire(String contentId, int request, String </w:t>
      </w:r>
      <w:r>
        <w:t>request</w:t>
      </w:r>
      <w:r w:rsidR="001F2991">
        <w:t>I</w:t>
      </w:r>
      <w:r>
        <w:t>d)</w:t>
      </w:r>
    </w:p>
    <w:p w14:paraId="002179D4" w14:textId="77777777" w:rsidR="002759A4" w:rsidRPr="003108BF" w:rsidRDefault="002759A4" w:rsidP="00ED1616">
      <w:pPr>
        <w:pStyle w:val="Bodynoindent"/>
        <w:keepNext/>
        <w:rPr>
          <w:b/>
          <w:bCs/>
        </w:rPr>
      </w:pPr>
      <w:r w:rsidRPr="003108BF">
        <w:rPr>
          <w:b/>
          <w:bCs/>
        </w:rPr>
        <w:t>Parameters</w:t>
      </w:r>
      <w:r w:rsidRPr="003108BF">
        <w:t>:</w:t>
      </w:r>
      <w:r w:rsidRPr="003108BF">
        <w:rPr>
          <w:b/>
          <w:bCs/>
        </w:rPr>
        <w:t xml:space="preserve"> </w:t>
      </w:r>
    </w:p>
    <w:p w14:paraId="1F4B5FC8" w14:textId="77777777" w:rsidR="002759A4" w:rsidRPr="003108BF" w:rsidRDefault="002759A4" w:rsidP="00345FB8">
      <w:pPr>
        <w:pStyle w:val="Bodynoindent"/>
        <w:ind w:left="576"/>
      </w:pPr>
      <w:r w:rsidRPr="003108BF">
        <w:rPr>
          <w:rFonts w:ascii="Courier New" w:hAnsi="Courier New" w:cs="Courier New"/>
        </w:rPr>
        <w:t>contentId</w:t>
      </w:r>
      <w:r w:rsidRPr="003108BF">
        <w:t xml:space="preserve">:  - the retailer’s content identifier </w:t>
      </w:r>
    </w:p>
    <w:p w14:paraId="29A6441D" w14:textId="77777777" w:rsidR="002759A4" w:rsidRPr="003108BF" w:rsidRDefault="002759A4" w:rsidP="00345FB8">
      <w:pPr>
        <w:pStyle w:val="Bodynoindent"/>
        <w:ind w:left="576"/>
        <w:rPr>
          <w:color w:val="FF0000"/>
        </w:rPr>
      </w:pPr>
      <w:r w:rsidRPr="003108BF">
        <w:rPr>
          <w:rFonts w:ascii="Courier New" w:hAnsi="Courier New" w:cs="Courier New"/>
        </w:rPr>
        <w:t>request</w:t>
      </w:r>
      <w:r w:rsidRPr="003108BF">
        <w:t xml:space="preserve">:  - identifies whether the intent is to buy or rent. A value of </w:t>
      </w:r>
      <w:r w:rsidRPr="003108BF">
        <w:rPr>
          <w:rFonts w:ascii="Courier New" w:hAnsi="Courier New" w:cs="Courier New"/>
        </w:rPr>
        <w:t>ACC_AVAIL_2BUY</w:t>
      </w:r>
      <w:r w:rsidRPr="003108BF">
        <w:t xml:space="preserve"> or </w:t>
      </w:r>
      <w:r w:rsidRPr="003108BF">
        <w:rPr>
          <w:rFonts w:ascii="Courier New" w:hAnsi="Courier New" w:cs="Courier New"/>
        </w:rPr>
        <w:t>ACC_AVAIL_2RENT</w:t>
      </w:r>
      <w:r w:rsidRPr="003108BF">
        <w:t xml:space="preserve"> must be specified. </w:t>
      </w:r>
    </w:p>
    <w:p w14:paraId="6A8FE732" w14:textId="02A03147" w:rsidR="002759A4" w:rsidRPr="003108BF" w:rsidRDefault="002759A4" w:rsidP="00345FB8">
      <w:pPr>
        <w:pStyle w:val="Bodynoindent"/>
        <w:ind w:left="576"/>
        <w:rPr>
          <w:rFonts w:ascii="ArialMT"/>
          <w:sz w:val="20"/>
          <w:szCs w:val="20"/>
        </w:rPr>
      </w:pPr>
      <w:r w:rsidRPr="003108BF">
        <w:rPr>
          <w:rFonts w:ascii="Courier New" w:hAnsi="Courier New" w:cs="Courier New"/>
        </w:rPr>
        <w:t>requestId</w:t>
      </w:r>
      <w:r w:rsidRPr="003108BF">
        <w:t>:  - identifier to be provided with any event notification associated with this request</w:t>
      </w:r>
    </w:p>
    <w:p w14:paraId="2DA56120" w14:textId="77777777" w:rsidR="002759A4" w:rsidRPr="003108BF" w:rsidRDefault="002759A4" w:rsidP="00345FB8">
      <w:pPr>
        <w:pStyle w:val="Bodynoindent"/>
      </w:pPr>
      <w:r w:rsidRPr="003108BF">
        <w:rPr>
          <w:b/>
          <w:bCs/>
        </w:rPr>
        <w:t>Returns</w:t>
      </w:r>
      <w:r w:rsidRPr="003108BF">
        <w:t xml:space="preserve">: </w:t>
      </w:r>
    </w:p>
    <w:p w14:paraId="3C8BDB0C" w14:textId="77777777" w:rsidR="002759A4" w:rsidRDefault="002759A4" w:rsidP="00873EB3">
      <w:pPr>
        <w:ind w:left="576"/>
        <w:rPr>
          <w:rFonts w:ascii="Courier New" w:hAnsi="Courier New" w:cs="Courier New"/>
        </w:rPr>
      </w:pPr>
      <w:r w:rsidRPr="003108BF">
        <w:rPr>
          <w:rFonts w:ascii="Courier New" w:hAnsi="Courier New" w:cs="Courier New"/>
        </w:rPr>
        <w:t>StatusDescriptor</w:t>
      </w:r>
      <w:r w:rsidRPr="003108BF">
        <w:t xml:space="preserve"> instance with the </w:t>
      </w:r>
      <w:r w:rsidRPr="003108BF">
        <w:rPr>
          <w:rFonts w:ascii="Courier New" w:hAnsi="Courier New" w:cs="Courier New"/>
        </w:rPr>
        <w:t>requestId</w:t>
      </w:r>
      <w:r w:rsidRPr="003108BF">
        <w:t xml:space="preserve"> as the </w:t>
      </w:r>
      <w:r w:rsidRPr="003108BF">
        <w:rPr>
          <w:rFonts w:ascii="Courier New" w:hAnsi="Courier New" w:cs="Courier New"/>
        </w:rPr>
        <w:t>context</w:t>
      </w:r>
      <w:r w:rsidRPr="003108BF">
        <w:t xml:space="preserve"> value.</w:t>
      </w:r>
      <w:r w:rsidRPr="00873EB3">
        <w:rPr>
          <w:rFonts w:ascii="Courier New" w:hAnsi="Courier New" w:cs="Courier New"/>
        </w:rPr>
        <w:t xml:space="preserve"> </w:t>
      </w:r>
    </w:p>
    <w:p w14:paraId="5C5F2DB4" w14:textId="77777777" w:rsidR="002759A4" w:rsidRPr="00CB75AA" w:rsidRDefault="002759A4" w:rsidP="00873EB3">
      <w:pPr>
        <w:pStyle w:val="Bodynoindent"/>
        <w:rPr>
          <w:b/>
          <w:bCs/>
        </w:rPr>
      </w:pPr>
      <w:r w:rsidRPr="00CB75AA">
        <w:rPr>
          <w:b/>
          <w:bCs/>
        </w:rPr>
        <w:t>ECMAScript Example</w:t>
      </w:r>
    </w:p>
    <w:p w14:paraId="4A694422" w14:textId="77777777" w:rsidR="002759A4" w:rsidRPr="003108BF" w:rsidRDefault="002759A4" w:rsidP="00345FB8">
      <w:pPr>
        <w:pStyle w:val="Bodynoindent"/>
        <w:ind w:left="576"/>
      </w:pPr>
    </w:p>
    <w:p w14:paraId="43679BDA" w14:textId="77777777" w:rsidR="002759A4" w:rsidRDefault="002759A4" w:rsidP="00E159D4">
      <w:pPr>
        <w:pStyle w:val="Heading3"/>
      </w:pPr>
      <w:bookmarkStart w:id="123" w:name="_Toc424851116"/>
      <w:r w:rsidRPr="003108BF">
        <w:t>Access</w:t>
      </w:r>
      <w:r>
        <w:t xml:space="preserve"> </w:t>
      </w:r>
      <w:r w:rsidRPr="003108BF">
        <w:t>Event</w:t>
      </w:r>
      <w:r>
        <w:t xml:space="preserve"> Subgroup</w:t>
      </w:r>
      <w:bookmarkEnd w:id="123"/>
    </w:p>
    <w:p w14:paraId="78D2C951" w14:textId="77777777" w:rsidR="002759A4" w:rsidRPr="003108BF" w:rsidRDefault="002759A4" w:rsidP="00E159D4">
      <w:pPr>
        <w:pStyle w:val="Heading4"/>
      </w:pPr>
      <w:r w:rsidRPr="003108BF">
        <w:t>addListener()</w:t>
      </w:r>
    </w:p>
    <w:p w14:paraId="4982216F" w14:textId="77777777" w:rsidR="002759A4" w:rsidRPr="003108BF" w:rsidRDefault="002759A4" w:rsidP="00D72F68">
      <w:pPr>
        <w:pStyle w:val="Body"/>
      </w:pPr>
      <w:r w:rsidRPr="003108BF">
        <w:t>Adds the listener to the listener list. The listener is registered for all event notifications associated with this interface.</w:t>
      </w:r>
    </w:p>
    <w:p w14:paraId="204986A7" w14:textId="77777777" w:rsidR="002759A4" w:rsidRDefault="002759A4" w:rsidP="00345FB8">
      <w:pPr>
        <w:pStyle w:val="Bodynoindent"/>
        <w:rPr>
          <w:b/>
          <w:bCs/>
        </w:rPr>
      </w:pPr>
      <w:r>
        <w:rPr>
          <w:b/>
          <w:bCs/>
        </w:rPr>
        <w:t>Usage</w:t>
      </w:r>
    </w:p>
    <w:p w14:paraId="3FBF7AA7" w14:textId="77777777" w:rsidR="002759A4" w:rsidRDefault="002759A4" w:rsidP="00345FB8">
      <w:pPr>
        <w:pStyle w:val="parameter"/>
      </w:pPr>
      <w:r w:rsidRPr="003108BF">
        <w:t>addListener(AccessEventListener listener</w:t>
      </w:r>
      <w:r>
        <w:t>)</w:t>
      </w:r>
    </w:p>
    <w:p w14:paraId="2FD1252C" w14:textId="77777777" w:rsidR="002759A4" w:rsidRPr="003108BF" w:rsidRDefault="002759A4" w:rsidP="00345FB8">
      <w:pPr>
        <w:pStyle w:val="Bodynoindent"/>
      </w:pPr>
      <w:r w:rsidRPr="003108BF">
        <w:rPr>
          <w:b/>
          <w:bCs/>
        </w:rPr>
        <w:t>Parameters</w:t>
      </w:r>
      <w:r w:rsidRPr="003108BF">
        <w:t xml:space="preserve">: </w:t>
      </w:r>
    </w:p>
    <w:p w14:paraId="058BCDEC" w14:textId="77777777" w:rsidR="002759A4" w:rsidRPr="003108BF" w:rsidRDefault="002759A4" w:rsidP="00345FB8">
      <w:pPr>
        <w:pStyle w:val="Bodynoindent"/>
        <w:ind w:left="576"/>
      </w:pPr>
      <w:r w:rsidRPr="003108BF">
        <w:rPr>
          <w:rFonts w:ascii="Courier New" w:hAnsi="Courier New" w:cs="Courier New"/>
        </w:rPr>
        <w:t>listener</w:t>
      </w:r>
    </w:p>
    <w:p w14:paraId="5F678E68" w14:textId="77777777" w:rsidR="002759A4" w:rsidRPr="003108BF" w:rsidRDefault="002759A4" w:rsidP="00345FB8">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22CF040D" w14:textId="77777777" w:rsidR="002759A4" w:rsidRDefault="002759A4" w:rsidP="00873EB3">
      <w:pPr>
        <w:ind w:left="576"/>
        <w:rPr>
          <w:rFonts w:ascii="Courier New" w:hAnsi="Courier New" w:cs="Courier New"/>
        </w:rPr>
      </w:pPr>
      <w:r w:rsidRPr="003108BF">
        <w:rPr>
          <w:rFonts w:ascii="Courier New" w:hAnsi="Courier New" w:cs="Courier New"/>
        </w:rPr>
        <w:t>true</w:t>
      </w:r>
      <w:r w:rsidRPr="003108BF">
        <w:t xml:space="preserve"> if the </w:t>
      </w:r>
      <w:r>
        <w:t>listener was added successfully</w:t>
      </w:r>
      <w:r w:rsidRPr="00873EB3">
        <w:rPr>
          <w:rFonts w:ascii="Courier New" w:hAnsi="Courier New" w:cs="Courier New"/>
        </w:rPr>
        <w:t xml:space="preserve"> </w:t>
      </w:r>
    </w:p>
    <w:p w14:paraId="7ADB1925" w14:textId="77777777" w:rsidR="002759A4" w:rsidRPr="00CB75AA" w:rsidRDefault="002759A4" w:rsidP="00873EB3">
      <w:pPr>
        <w:pStyle w:val="Bodynoindent"/>
        <w:rPr>
          <w:b/>
          <w:bCs/>
        </w:rPr>
      </w:pPr>
      <w:r w:rsidRPr="00CB75AA">
        <w:rPr>
          <w:b/>
          <w:bCs/>
        </w:rPr>
        <w:t>ECMAScript Example</w:t>
      </w:r>
    </w:p>
    <w:p w14:paraId="4260AA03" w14:textId="77777777" w:rsidR="002759A4" w:rsidRPr="003108BF" w:rsidRDefault="002759A4" w:rsidP="00345FB8">
      <w:pPr>
        <w:pStyle w:val="Bodynoindent"/>
        <w:ind w:left="576"/>
      </w:pPr>
    </w:p>
    <w:p w14:paraId="1166FB73" w14:textId="77777777" w:rsidR="002759A4" w:rsidRPr="003108BF" w:rsidRDefault="002759A4" w:rsidP="00E159D4">
      <w:pPr>
        <w:pStyle w:val="Heading4"/>
      </w:pPr>
      <w:r w:rsidRPr="003108BF">
        <w:t>removeListener()</w:t>
      </w:r>
    </w:p>
    <w:p w14:paraId="36C933C2" w14:textId="77777777" w:rsidR="002759A4" w:rsidRPr="003108BF" w:rsidRDefault="002759A4" w:rsidP="00D72F68">
      <w:pPr>
        <w:pStyle w:val="Body"/>
      </w:pPr>
      <w:r w:rsidRPr="003108BF">
        <w:t xml:space="preserve">Removes the listener from the listener list. This removes an </w:t>
      </w:r>
      <w:r w:rsidRPr="003108BF">
        <w:rPr>
          <w:rFonts w:ascii="Courier New" w:hAnsi="Courier New" w:cs="Courier New"/>
        </w:rPr>
        <w:t>AccessEventListener</w:t>
      </w:r>
      <w:r w:rsidRPr="003108BF">
        <w:t xml:space="preserve"> that was previously registered for all event notifications.</w:t>
      </w:r>
    </w:p>
    <w:p w14:paraId="5FD3702B" w14:textId="77777777" w:rsidR="002759A4" w:rsidRDefault="002759A4" w:rsidP="00345FB8">
      <w:pPr>
        <w:pStyle w:val="Bodynoindent"/>
        <w:rPr>
          <w:b/>
          <w:bCs/>
        </w:rPr>
      </w:pPr>
      <w:r>
        <w:rPr>
          <w:b/>
          <w:bCs/>
        </w:rPr>
        <w:t>Usage</w:t>
      </w:r>
    </w:p>
    <w:p w14:paraId="4D830187" w14:textId="77777777" w:rsidR="002759A4" w:rsidRDefault="002759A4" w:rsidP="00345FB8">
      <w:pPr>
        <w:pStyle w:val="parameter"/>
      </w:pPr>
      <w:r w:rsidRPr="003108BF">
        <w:t>removeListener(AccessEventListener listener</w:t>
      </w:r>
      <w:r>
        <w:t>)</w:t>
      </w:r>
    </w:p>
    <w:p w14:paraId="35DE8511" w14:textId="77777777" w:rsidR="002759A4" w:rsidRPr="003108BF" w:rsidRDefault="002759A4" w:rsidP="00345FB8">
      <w:pPr>
        <w:pStyle w:val="Bodynoindent"/>
      </w:pPr>
      <w:r w:rsidRPr="003108BF">
        <w:rPr>
          <w:b/>
          <w:bCs/>
        </w:rPr>
        <w:t>Parameters</w:t>
      </w:r>
      <w:r w:rsidRPr="003108BF">
        <w:t xml:space="preserve">:  </w:t>
      </w:r>
    </w:p>
    <w:p w14:paraId="34A39BAB" w14:textId="77777777" w:rsidR="002759A4" w:rsidRPr="003108BF" w:rsidRDefault="002759A4" w:rsidP="00345FB8">
      <w:pPr>
        <w:pStyle w:val="Bodynoindent"/>
        <w:ind w:left="576"/>
      </w:pPr>
      <w:r w:rsidRPr="003108BF">
        <w:rPr>
          <w:rFonts w:ascii="Courier New" w:hAnsi="Courier New" w:cs="Courier New"/>
        </w:rPr>
        <w:t>listener</w:t>
      </w:r>
    </w:p>
    <w:p w14:paraId="0397B555" w14:textId="77777777" w:rsidR="002759A4" w:rsidRDefault="002759A4" w:rsidP="00873EB3">
      <w:pPr>
        <w:pStyle w:val="Bodynoindent"/>
        <w:rPr>
          <w:rFonts w:ascii="Courier New" w:hAnsi="Courier New" w:cs="Courier New"/>
        </w:rPr>
      </w:pPr>
      <w:r w:rsidRPr="00873EB3">
        <w:rPr>
          <w:b/>
          <w:bCs/>
        </w:rPr>
        <w:t>Returns</w:t>
      </w:r>
      <w:r w:rsidRPr="003108BF">
        <w:t>:</w:t>
      </w:r>
      <w:r w:rsidRPr="003108BF">
        <w:rPr>
          <w:rFonts w:ascii="Courier New" w:hAnsi="Courier New" w:cs="Courier New"/>
        </w:rPr>
        <w:t xml:space="preserve"> </w:t>
      </w:r>
      <w:r>
        <w:rPr>
          <w:rFonts w:ascii="Courier New" w:hAnsi="Courier New" w:cs="Courier New"/>
        </w:rPr>
        <w:t>none</w:t>
      </w:r>
      <w:r w:rsidRPr="00873EB3">
        <w:rPr>
          <w:rFonts w:ascii="Courier New" w:hAnsi="Courier New" w:cs="Courier New"/>
        </w:rPr>
        <w:t xml:space="preserve"> </w:t>
      </w:r>
    </w:p>
    <w:p w14:paraId="6E1438EB" w14:textId="77777777" w:rsidR="002759A4" w:rsidRPr="00CB75AA" w:rsidRDefault="002759A4" w:rsidP="00873EB3">
      <w:pPr>
        <w:pStyle w:val="Bodynoindent"/>
        <w:rPr>
          <w:b/>
          <w:bCs/>
        </w:rPr>
      </w:pPr>
      <w:r w:rsidRPr="00CB75AA">
        <w:rPr>
          <w:b/>
          <w:bCs/>
        </w:rPr>
        <w:t>ECMAScript Example</w:t>
      </w:r>
    </w:p>
    <w:p w14:paraId="18D894AC" w14:textId="77777777" w:rsidR="002759A4" w:rsidRPr="003108BF" w:rsidRDefault="002759A4" w:rsidP="00345FB8">
      <w:pPr>
        <w:pStyle w:val="Bodynoindent"/>
        <w:rPr>
          <w:rFonts w:ascii="Courier New" w:hAnsi="Courier New" w:cs="Courier New"/>
        </w:rPr>
      </w:pPr>
    </w:p>
    <w:p w14:paraId="47CC435B" w14:textId="77777777" w:rsidR="002759A4" w:rsidRPr="003108BF" w:rsidRDefault="002759A4" w:rsidP="00345FB8">
      <w:pPr>
        <w:pStyle w:val="Bodynoindent"/>
        <w:ind w:left="576"/>
      </w:pPr>
      <w:r w:rsidRPr="003108BF">
        <w:rPr>
          <w:rFonts w:ascii="Courier New" w:hAnsi="Courier New" w:cs="Courier New"/>
        </w:rPr>
        <w:t>true</w:t>
      </w:r>
      <w:r w:rsidRPr="003108BF">
        <w:t xml:space="preserve"> if the li</w:t>
      </w:r>
      <w:r>
        <w:t>stener was successfully removed</w:t>
      </w:r>
    </w:p>
    <w:p w14:paraId="0240CEBB" w14:textId="77777777" w:rsidR="002759A4" w:rsidRDefault="002759A4" w:rsidP="003113B1">
      <w:pPr>
        <w:pStyle w:val="Heading3"/>
      </w:pPr>
      <w:bookmarkStart w:id="124" w:name="_Toc424851117"/>
      <w:r>
        <w:t>Download Subgroup</w:t>
      </w:r>
      <w:bookmarkEnd w:id="124"/>
    </w:p>
    <w:p w14:paraId="0B479927" w14:textId="77777777" w:rsidR="002759A4" w:rsidRDefault="002759A4" w:rsidP="006C5DDB">
      <w:pPr>
        <w:pStyle w:val="Body"/>
      </w:pPr>
      <w:r>
        <w:t>The download(), cancelDownload() and canDownload() methods are provided to control file download.  The download function, if available, is provided in the Framework.</w:t>
      </w:r>
    </w:p>
    <w:p w14:paraId="54CB3001" w14:textId="77777777" w:rsidR="002759A4" w:rsidRDefault="002759A4" w:rsidP="006C5DDB">
      <w:pPr>
        <w:pStyle w:val="Body"/>
      </w:pPr>
      <w:r>
        <w:t xml:space="preserve">The Package must first invoke canDownload() to determine if the Framework is capable of downloading content.  If the Framework is capable and the Package wishes to start a download, download() is invoked, including the </w:t>
      </w:r>
      <w:r w:rsidRPr="009253D9">
        <w:rPr>
          <w:rFonts w:ascii="Courier New" w:hAnsi="Courier New" w:cs="Courier New"/>
        </w:rPr>
        <w:t>contentID</w:t>
      </w:r>
      <w:r>
        <w:t xml:space="preserve"> of the content to be downloaded.  </w:t>
      </w:r>
    </w:p>
    <w:p w14:paraId="11FD8819" w14:textId="77777777" w:rsidR="002759A4" w:rsidRDefault="002759A4" w:rsidP="006C5DDB">
      <w:pPr>
        <w:pStyle w:val="Body"/>
      </w:pPr>
      <w:r>
        <w:t>To cancel a download, cancelDownload() is used.  It is assumed the Framework will make a best effort to cancel the download.</w:t>
      </w:r>
    </w:p>
    <w:p w14:paraId="465AE74C" w14:textId="77777777" w:rsidR="002759A4" w:rsidRPr="006C5DDB" w:rsidRDefault="002759A4" w:rsidP="006C5DDB">
      <w:pPr>
        <w:pStyle w:val="Body"/>
      </w:pPr>
      <w:r>
        <w:t>We are currently considering adding the means to monitor the status of a download, including an indication of download completion.  This is TBD.</w:t>
      </w:r>
    </w:p>
    <w:p w14:paraId="28681BA3" w14:textId="77777777" w:rsidR="002759A4" w:rsidRPr="003108BF" w:rsidRDefault="002759A4" w:rsidP="003113B1">
      <w:pPr>
        <w:pStyle w:val="Heading4"/>
      </w:pPr>
      <w:r w:rsidRPr="003108BF">
        <w:t>download()</w:t>
      </w:r>
    </w:p>
    <w:p w14:paraId="3CF90B90" w14:textId="77777777" w:rsidR="002759A4" w:rsidRPr="003108BF" w:rsidRDefault="002759A4" w:rsidP="00D72F68">
      <w:pPr>
        <w:pStyle w:val="Body"/>
        <w:rPr>
          <w:b/>
          <w:bCs/>
        </w:rPr>
      </w:pPr>
      <w:r w:rsidRPr="003108BF">
        <w:t xml:space="preserve">Requests that a download be initiated of the specified content. Each retailer may have differing procedures and options for downloading. For example, Retailer ‘A’ may allow the consumer to select the location (i.e., directory) to which the content will be transferred while Retailer ‘B’ may not offer that degree of flexibility. Any consumer inputs, dialogs, or interactions subsequent to initiation of the download request are, therefore, the responsibility of the framework’s </w:t>
      </w:r>
      <w:r w:rsidRPr="003108BF">
        <w:rPr>
          <w:rFonts w:ascii="Courier New" w:hAnsi="Courier New" w:cs="Courier New"/>
        </w:rPr>
        <w:t>ContentMgr</w:t>
      </w:r>
      <w:r w:rsidRPr="003108BF">
        <w:t xml:space="preserve"> implementation.</w:t>
      </w:r>
    </w:p>
    <w:p w14:paraId="393D7ADD" w14:textId="77777777" w:rsidR="002759A4" w:rsidRDefault="002759A4" w:rsidP="00345FB8">
      <w:pPr>
        <w:pStyle w:val="Bodynoindent"/>
        <w:keepNext/>
        <w:rPr>
          <w:b/>
          <w:bCs/>
        </w:rPr>
      </w:pPr>
      <w:r>
        <w:rPr>
          <w:b/>
          <w:bCs/>
        </w:rPr>
        <w:t>Usage</w:t>
      </w:r>
    </w:p>
    <w:p w14:paraId="069F4B2D" w14:textId="77777777" w:rsidR="002759A4" w:rsidRDefault="002759A4" w:rsidP="00345FB8">
      <w:pPr>
        <w:pStyle w:val="parameter"/>
      </w:pPr>
      <w:r w:rsidRPr="003108BF">
        <w:t xml:space="preserve">download(String contentId, String </w:t>
      </w:r>
      <w:r>
        <w:t>requested)</w:t>
      </w:r>
    </w:p>
    <w:p w14:paraId="2813BD7D" w14:textId="77777777" w:rsidR="002759A4" w:rsidRPr="003108BF" w:rsidRDefault="002759A4" w:rsidP="00345FB8">
      <w:pPr>
        <w:pStyle w:val="Bodynoindent"/>
        <w:keepNext/>
        <w:rPr>
          <w:b/>
          <w:bCs/>
        </w:rPr>
      </w:pPr>
      <w:r w:rsidRPr="003108BF">
        <w:rPr>
          <w:b/>
          <w:bCs/>
        </w:rPr>
        <w:t>Parameters</w:t>
      </w:r>
      <w:r w:rsidRPr="003108BF">
        <w:t>:</w:t>
      </w:r>
      <w:r w:rsidRPr="003108BF">
        <w:rPr>
          <w:b/>
          <w:bCs/>
        </w:rPr>
        <w:t xml:space="preserve"> </w:t>
      </w:r>
    </w:p>
    <w:p w14:paraId="18592A79" w14:textId="77777777" w:rsidR="002759A4" w:rsidRPr="003108BF" w:rsidRDefault="002759A4" w:rsidP="00345FB8">
      <w:pPr>
        <w:pStyle w:val="Bodynoindent"/>
        <w:ind w:left="576"/>
        <w:rPr>
          <w:color w:val="FF0000"/>
        </w:rPr>
      </w:pPr>
      <w:r w:rsidRPr="003108BF">
        <w:rPr>
          <w:rFonts w:ascii="Courier New" w:hAnsi="Courier New" w:cs="Courier New"/>
        </w:rPr>
        <w:t>contentId</w:t>
      </w:r>
      <w:r w:rsidRPr="003108BF">
        <w:t>:  - the retailer’s content identifier</w:t>
      </w:r>
    </w:p>
    <w:p w14:paraId="2FBF1111" w14:textId="77777777" w:rsidR="002759A4" w:rsidRPr="003108BF" w:rsidRDefault="002759A4" w:rsidP="00345FB8">
      <w:pPr>
        <w:pStyle w:val="Bodynoindent"/>
        <w:ind w:left="576"/>
      </w:pPr>
      <w:r w:rsidRPr="003108BF">
        <w:rPr>
          <w:rFonts w:ascii="Courier New" w:hAnsi="Courier New" w:cs="Courier New"/>
        </w:rPr>
        <w:t>requestId</w:t>
      </w:r>
      <w:r w:rsidRPr="003108BF">
        <w:t>:  - identifier to be provided with any event notification associated with this request (optional)</w:t>
      </w:r>
    </w:p>
    <w:p w14:paraId="4FFE79FD" w14:textId="77777777" w:rsidR="002759A4" w:rsidRPr="003108BF" w:rsidRDefault="002759A4" w:rsidP="00345FB8">
      <w:pPr>
        <w:autoSpaceDE w:val="0"/>
        <w:autoSpaceDN w:val="0"/>
        <w:adjustRightInd w:val="0"/>
        <w:ind w:left="1152" w:hanging="1152"/>
        <w:jc w:val="left"/>
      </w:pPr>
      <w:r w:rsidRPr="003108BF">
        <w:rPr>
          <w:b/>
          <w:bCs/>
        </w:rPr>
        <w:t>Returns</w:t>
      </w:r>
      <w:r w:rsidRPr="003108BF">
        <w:t xml:space="preserve">: </w:t>
      </w:r>
    </w:p>
    <w:p w14:paraId="709ABD51" w14:textId="77777777" w:rsidR="002759A4" w:rsidRDefault="002759A4" w:rsidP="00873EB3">
      <w:pPr>
        <w:ind w:left="576"/>
        <w:rPr>
          <w:rFonts w:ascii="Courier New" w:hAnsi="Courier New" w:cs="Courier New"/>
        </w:rPr>
      </w:pPr>
      <w:r w:rsidRPr="003108BF">
        <w:rPr>
          <w:rFonts w:ascii="Courier New" w:hAnsi="Courier New" w:cs="Courier New"/>
        </w:rPr>
        <w:t>StatusDescriptor</w:t>
      </w:r>
      <w:r w:rsidRPr="003108BF">
        <w:t xml:space="preserve"> instance with the </w:t>
      </w:r>
      <w:r w:rsidRPr="003108BF">
        <w:rPr>
          <w:rFonts w:ascii="Courier New" w:hAnsi="Courier New" w:cs="Courier New"/>
        </w:rPr>
        <w:t>requestId</w:t>
      </w:r>
      <w:r w:rsidRPr="003108BF">
        <w:t xml:space="preserve"> as the </w:t>
      </w:r>
      <w:r w:rsidRPr="003108BF">
        <w:rPr>
          <w:rFonts w:ascii="Courier New" w:hAnsi="Courier New" w:cs="Courier New"/>
        </w:rPr>
        <w:t>context</w:t>
      </w:r>
      <w:r w:rsidRPr="003108BF">
        <w:t xml:space="preserve"> value</w:t>
      </w:r>
      <w:r w:rsidRPr="00873EB3">
        <w:rPr>
          <w:rFonts w:ascii="Courier New" w:hAnsi="Courier New" w:cs="Courier New"/>
        </w:rPr>
        <w:t xml:space="preserve"> </w:t>
      </w:r>
    </w:p>
    <w:p w14:paraId="7B5DC788" w14:textId="77777777" w:rsidR="002759A4" w:rsidRPr="00CB75AA" w:rsidRDefault="002759A4" w:rsidP="00873EB3">
      <w:pPr>
        <w:pStyle w:val="Bodynoindent"/>
        <w:rPr>
          <w:b/>
          <w:bCs/>
        </w:rPr>
      </w:pPr>
      <w:r w:rsidRPr="00CB75AA">
        <w:rPr>
          <w:b/>
          <w:bCs/>
        </w:rPr>
        <w:t>ECMAScript Example</w:t>
      </w:r>
    </w:p>
    <w:p w14:paraId="57BC9707" w14:textId="77777777" w:rsidR="002759A4" w:rsidRPr="003108BF" w:rsidRDefault="002759A4" w:rsidP="00345FB8">
      <w:pPr>
        <w:autoSpaceDE w:val="0"/>
        <w:autoSpaceDN w:val="0"/>
        <w:adjustRightInd w:val="0"/>
        <w:ind w:left="1728" w:hanging="1152"/>
        <w:jc w:val="left"/>
      </w:pPr>
    </w:p>
    <w:p w14:paraId="78FAD3A9" w14:textId="77777777" w:rsidR="002759A4" w:rsidRPr="003108BF" w:rsidRDefault="002759A4" w:rsidP="003113B1">
      <w:pPr>
        <w:pStyle w:val="Heading4"/>
      </w:pPr>
      <w:r w:rsidRPr="003108BF">
        <w:t>cancelDownload()</w:t>
      </w:r>
    </w:p>
    <w:p w14:paraId="4996FEB8" w14:textId="77777777" w:rsidR="002759A4" w:rsidRPr="003108BF" w:rsidRDefault="002759A4" w:rsidP="00D72F68">
      <w:pPr>
        <w:pStyle w:val="Body"/>
      </w:pPr>
      <w:r w:rsidRPr="003108BF">
        <w:t xml:space="preserve">Cancel a previously requested and still incomplete download. The operation to cancel is indicated by the </w:t>
      </w:r>
      <w:r w:rsidRPr="003108BF">
        <w:rPr>
          <w:rFonts w:ascii="Courier New" w:hAnsi="Courier New" w:cs="Courier New"/>
        </w:rPr>
        <w:t>requestId</w:t>
      </w:r>
      <w:r w:rsidRPr="003108BF">
        <w:t xml:space="preserve"> which is expected to match that used in the original download request. Recovery of any allocated resources (i.e., storage space) is the responsibility of the framework. </w:t>
      </w:r>
    </w:p>
    <w:p w14:paraId="40B6AA4B" w14:textId="77777777" w:rsidR="002759A4" w:rsidRPr="003108BF" w:rsidRDefault="002759A4" w:rsidP="0029506A">
      <w:pPr>
        <w:pStyle w:val="Bodynoindent"/>
      </w:pPr>
      <w:r w:rsidRPr="003108BF">
        <w:t>The status code that will be returned to the caller should be interpreted as follows:</w:t>
      </w:r>
    </w:p>
    <w:p w14:paraId="3AAFC3BB" w14:textId="77777777" w:rsidR="002759A4" w:rsidRPr="00A47BB4" w:rsidRDefault="002759A4" w:rsidP="00726753">
      <w:pPr>
        <w:pStyle w:val="Body"/>
        <w:numPr>
          <w:ilvl w:val="0"/>
          <w:numId w:val="6"/>
        </w:numPr>
        <w:ind w:left="1080"/>
      </w:pPr>
      <w:r w:rsidRPr="00A47BB4">
        <w:t>A successful cancellation will be indicated by a code of CODE_OP_CANCELLED</w:t>
      </w:r>
    </w:p>
    <w:p w14:paraId="03F4B787" w14:textId="77777777" w:rsidR="002759A4" w:rsidRPr="00A47BB4" w:rsidRDefault="002759A4" w:rsidP="00726753">
      <w:pPr>
        <w:pStyle w:val="Body"/>
        <w:numPr>
          <w:ilvl w:val="0"/>
          <w:numId w:val="6"/>
        </w:numPr>
        <w:ind w:left="1080"/>
      </w:pPr>
      <w:r w:rsidRPr="00A47BB4">
        <w:t>In the event that the download operation has already completed, a code of CODE_OP_COMPLETED is returned. This indicates that the content currently resides in the targeted download location but can be deleted via a removeContent() request.</w:t>
      </w:r>
    </w:p>
    <w:p w14:paraId="5E315A4F" w14:textId="77777777" w:rsidR="002759A4" w:rsidRPr="00A47BB4" w:rsidRDefault="002759A4" w:rsidP="00726753">
      <w:pPr>
        <w:pStyle w:val="Body"/>
        <w:numPr>
          <w:ilvl w:val="0"/>
          <w:numId w:val="6"/>
        </w:numPr>
        <w:ind w:left="1080"/>
      </w:pPr>
      <w:r w:rsidRPr="00A47BB4">
        <w:t>If the requestId is unknown, a code of CODE_OP_INVALID_PARAMETER is returned.</w:t>
      </w:r>
    </w:p>
    <w:p w14:paraId="26625F3E" w14:textId="77777777" w:rsidR="002759A4" w:rsidRPr="003108BF" w:rsidRDefault="002759A4" w:rsidP="00D72F68">
      <w:pPr>
        <w:pStyle w:val="Body"/>
      </w:pPr>
      <w:r w:rsidRPr="003108BF">
        <w:t xml:space="preserve">Cancellation of a download does </w:t>
      </w:r>
      <w:r w:rsidRPr="003108BF">
        <w:rPr>
          <w:b/>
          <w:bCs/>
        </w:rPr>
        <w:t>not</w:t>
      </w:r>
      <w:r w:rsidRPr="003108BF">
        <w:t xml:space="preserve"> eliminate the need to notify any listeners of the conclusion of a download operation. The status code of </w:t>
      </w:r>
      <w:r w:rsidRPr="003108BF">
        <w:rPr>
          <w:rFonts w:ascii="Courier New" w:hAnsi="Courier New" w:cs="Courier New"/>
        </w:rPr>
        <w:t>CODE_OP_CANCELLED</w:t>
      </w:r>
      <w:r w:rsidRPr="003108BF">
        <w:t xml:space="preserve"> that will be returned to the caller </w:t>
      </w:r>
      <w:r w:rsidRPr="003108BF">
        <w:rPr>
          <w:i/>
          <w:iCs/>
          <w:u w:val="single"/>
        </w:rPr>
        <w:t>is in addition to</w:t>
      </w:r>
      <w:r w:rsidRPr="003108BF">
        <w:t xml:space="preserve"> the status code of </w:t>
      </w:r>
      <w:r w:rsidRPr="003108BF">
        <w:rPr>
          <w:rFonts w:ascii="Courier New" w:hAnsi="Courier New" w:cs="Courier New"/>
        </w:rPr>
        <w:t>CODE_OP_CANCELLED</w:t>
      </w:r>
      <w:r w:rsidRPr="003108BF">
        <w:t xml:space="preserve"> that will be provided in any event notifications. This means that if the entity invoking the </w:t>
      </w:r>
      <w:r w:rsidRPr="003108BF">
        <w:rPr>
          <w:rFonts w:ascii="Courier New" w:hAnsi="Courier New" w:cs="Courier New"/>
          <w:sz w:val="20"/>
          <w:szCs w:val="20"/>
        </w:rPr>
        <w:t>cancelDownload</w:t>
      </w:r>
      <w:r w:rsidRPr="003108BF">
        <w:t xml:space="preserve"> method is also a listener, it should expect to receive redundant information via an eventual event notification of the download’s cancellation.</w:t>
      </w:r>
    </w:p>
    <w:p w14:paraId="26EC9F7F" w14:textId="77777777" w:rsidR="002759A4" w:rsidRDefault="002759A4" w:rsidP="00345FB8">
      <w:pPr>
        <w:pStyle w:val="Bodynoindent"/>
        <w:rPr>
          <w:b/>
          <w:bCs/>
        </w:rPr>
      </w:pPr>
      <w:r>
        <w:rPr>
          <w:b/>
          <w:bCs/>
        </w:rPr>
        <w:t>Usage</w:t>
      </w:r>
    </w:p>
    <w:p w14:paraId="5EAF9A09" w14:textId="77777777" w:rsidR="002759A4" w:rsidRDefault="002759A4" w:rsidP="00345FB8">
      <w:pPr>
        <w:pStyle w:val="parameter"/>
      </w:pPr>
      <w:r w:rsidRPr="003108BF">
        <w:t>cancelDownload(String requestId)</w:t>
      </w:r>
    </w:p>
    <w:p w14:paraId="11B52F60" w14:textId="77777777" w:rsidR="002759A4" w:rsidRPr="003108BF" w:rsidRDefault="002759A4" w:rsidP="00345FB8">
      <w:pPr>
        <w:pStyle w:val="Bodynoindent"/>
        <w:rPr>
          <w:b/>
          <w:bCs/>
        </w:rPr>
      </w:pPr>
      <w:r w:rsidRPr="003108BF">
        <w:rPr>
          <w:b/>
          <w:bCs/>
        </w:rPr>
        <w:t>Parameters</w:t>
      </w:r>
      <w:r w:rsidRPr="003108BF">
        <w:t>:</w:t>
      </w:r>
      <w:r w:rsidRPr="003108BF">
        <w:rPr>
          <w:b/>
          <w:bCs/>
        </w:rPr>
        <w:t xml:space="preserve"> </w:t>
      </w:r>
    </w:p>
    <w:p w14:paraId="6EE74320" w14:textId="77777777" w:rsidR="002759A4" w:rsidRPr="003108BF" w:rsidRDefault="002759A4" w:rsidP="00345FB8">
      <w:pPr>
        <w:pStyle w:val="Bodynoindent"/>
        <w:ind w:left="576"/>
      </w:pPr>
      <w:r w:rsidRPr="003108BF">
        <w:rPr>
          <w:rFonts w:ascii="Courier New" w:hAnsi="Courier New" w:cs="Courier New"/>
        </w:rPr>
        <w:t>requestId</w:t>
      </w:r>
      <w:r w:rsidRPr="003108BF">
        <w:t xml:space="preserve">:  - identifier to be provided with any event notification associated with this request  </w:t>
      </w:r>
    </w:p>
    <w:p w14:paraId="390706E1" w14:textId="77777777" w:rsidR="002759A4" w:rsidRDefault="002759A4" w:rsidP="00345FB8">
      <w:pPr>
        <w:pStyle w:val="Bodynoindent"/>
      </w:pPr>
      <w:r w:rsidRPr="002C118D">
        <w:rPr>
          <w:b/>
          <w:bCs/>
        </w:rPr>
        <w:t>Returns</w:t>
      </w:r>
      <w:r w:rsidRPr="003108BF">
        <w:t xml:space="preserve">: </w:t>
      </w:r>
    </w:p>
    <w:p w14:paraId="5D9FC113" w14:textId="77777777" w:rsidR="002759A4" w:rsidRDefault="002759A4" w:rsidP="00873EB3">
      <w:pPr>
        <w:ind w:left="576"/>
        <w:rPr>
          <w:rFonts w:ascii="Courier New" w:hAnsi="Courier New" w:cs="Courier New"/>
        </w:rPr>
      </w:pPr>
      <w:r w:rsidRPr="003108BF">
        <w:rPr>
          <w:rFonts w:ascii="Courier New" w:hAnsi="Courier New" w:cs="Courier New"/>
        </w:rPr>
        <w:t>StatusDescriptor</w:t>
      </w:r>
      <w:r w:rsidRPr="003108BF">
        <w:t xml:space="preserve"> instance with the </w:t>
      </w:r>
      <w:r w:rsidRPr="003108BF">
        <w:rPr>
          <w:rFonts w:ascii="Courier New" w:hAnsi="Courier New" w:cs="Courier New"/>
        </w:rPr>
        <w:t>requestId</w:t>
      </w:r>
      <w:r w:rsidRPr="003108BF">
        <w:t xml:space="preserve"> as the </w:t>
      </w:r>
      <w:r w:rsidRPr="003108BF">
        <w:rPr>
          <w:rFonts w:ascii="Courier New" w:hAnsi="Courier New" w:cs="Courier New"/>
        </w:rPr>
        <w:t>context</w:t>
      </w:r>
      <w:r w:rsidRPr="003108BF">
        <w:t xml:space="preserve"> value</w:t>
      </w:r>
      <w:r w:rsidRPr="00873EB3">
        <w:rPr>
          <w:rFonts w:ascii="Courier New" w:hAnsi="Courier New" w:cs="Courier New"/>
        </w:rPr>
        <w:t xml:space="preserve"> </w:t>
      </w:r>
    </w:p>
    <w:p w14:paraId="54BEDFDA" w14:textId="77777777" w:rsidR="002759A4" w:rsidRPr="00CB75AA" w:rsidRDefault="002759A4" w:rsidP="00873EB3">
      <w:pPr>
        <w:pStyle w:val="Bodynoindent"/>
        <w:rPr>
          <w:b/>
          <w:bCs/>
        </w:rPr>
      </w:pPr>
      <w:r w:rsidRPr="00CB75AA">
        <w:rPr>
          <w:b/>
          <w:bCs/>
        </w:rPr>
        <w:t>ECMAScript Example</w:t>
      </w:r>
    </w:p>
    <w:p w14:paraId="399E81E4" w14:textId="77777777" w:rsidR="002759A4" w:rsidRPr="003108BF" w:rsidRDefault="002759A4" w:rsidP="00345FB8">
      <w:pPr>
        <w:autoSpaceDE w:val="0"/>
        <w:autoSpaceDN w:val="0"/>
        <w:adjustRightInd w:val="0"/>
        <w:ind w:left="1728" w:hanging="1152"/>
        <w:jc w:val="left"/>
      </w:pPr>
    </w:p>
    <w:p w14:paraId="10E9DD8D" w14:textId="77777777" w:rsidR="002759A4" w:rsidRPr="003108BF" w:rsidRDefault="002759A4" w:rsidP="003113B1">
      <w:pPr>
        <w:pStyle w:val="Heading4"/>
      </w:pPr>
      <w:r w:rsidRPr="003108BF">
        <w:t>canDownload()</w:t>
      </w:r>
    </w:p>
    <w:p w14:paraId="76E515E7" w14:textId="77777777" w:rsidR="002759A4" w:rsidRPr="003108BF" w:rsidRDefault="002759A4" w:rsidP="003D3AA2">
      <w:pPr>
        <w:pStyle w:val="Body"/>
      </w:pPr>
      <w:r w:rsidRPr="003108BF">
        <w:t xml:space="preserve">Returns an indication of the Framework’s ability to download media. An inability to download is indicated by a return value of </w:t>
      </w:r>
      <w:r w:rsidRPr="003108BF">
        <w:rPr>
          <w:rFonts w:ascii="Courier New" w:hAnsi="Courier New" w:cs="Courier New"/>
        </w:rPr>
        <w:t>false</w:t>
      </w:r>
      <w:r w:rsidRPr="003108BF">
        <w:t xml:space="preserve"> and may be due to one or more of the following conditions”</w:t>
      </w:r>
    </w:p>
    <w:p w14:paraId="4D863B26" w14:textId="77777777" w:rsidR="002759A4" w:rsidRPr="0006779C" w:rsidRDefault="002759A4" w:rsidP="00B65A18">
      <w:pPr>
        <w:pStyle w:val="Body"/>
        <w:numPr>
          <w:ilvl w:val="0"/>
          <w:numId w:val="10"/>
        </w:numPr>
      </w:pPr>
      <w:r w:rsidRPr="0006779C">
        <w:t>capability is not provided by the Framework or has been disabled by the user</w:t>
      </w:r>
    </w:p>
    <w:p w14:paraId="319800F0" w14:textId="77777777" w:rsidR="002759A4" w:rsidRPr="0006779C" w:rsidRDefault="002759A4" w:rsidP="00B65A18">
      <w:pPr>
        <w:pStyle w:val="Body"/>
        <w:numPr>
          <w:ilvl w:val="0"/>
          <w:numId w:val="10"/>
        </w:numPr>
      </w:pPr>
      <w:r w:rsidRPr="0006779C">
        <w:t>the device is not connected to a network</w:t>
      </w:r>
    </w:p>
    <w:p w14:paraId="2F68D2C0" w14:textId="77777777" w:rsidR="002759A4" w:rsidRPr="0006779C" w:rsidRDefault="002759A4" w:rsidP="00B65A18">
      <w:pPr>
        <w:pStyle w:val="Body"/>
        <w:numPr>
          <w:ilvl w:val="0"/>
          <w:numId w:val="10"/>
        </w:numPr>
      </w:pPr>
      <w:r w:rsidRPr="0006779C">
        <w:t>required file storage space is not available on the device</w:t>
      </w:r>
    </w:p>
    <w:p w14:paraId="6369E83D" w14:textId="77777777" w:rsidR="002759A4" w:rsidRDefault="002759A4" w:rsidP="00345FB8">
      <w:pPr>
        <w:pStyle w:val="Bodynoindent"/>
        <w:rPr>
          <w:b/>
          <w:bCs/>
        </w:rPr>
      </w:pPr>
      <w:r>
        <w:rPr>
          <w:b/>
          <w:bCs/>
        </w:rPr>
        <w:t>Usage</w:t>
      </w:r>
    </w:p>
    <w:p w14:paraId="70FF59DA" w14:textId="77777777" w:rsidR="002759A4" w:rsidRDefault="002759A4" w:rsidP="00345FB8">
      <w:pPr>
        <w:pStyle w:val="parameter"/>
      </w:pPr>
      <w:r w:rsidRPr="003108BF">
        <w:t>canDownload</w:t>
      </w:r>
      <w:r>
        <w:t>()</w:t>
      </w:r>
    </w:p>
    <w:p w14:paraId="0F26FD67" w14:textId="77777777" w:rsidR="002759A4" w:rsidRPr="003108BF" w:rsidRDefault="002759A4" w:rsidP="00345FB8">
      <w:pPr>
        <w:pStyle w:val="Bodynoindent"/>
      </w:pPr>
      <w:r w:rsidRPr="003108BF">
        <w:rPr>
          <w:b/>
          <w:bCs/>
        </w:rPr>
        <w:t>Parameters</w:t>
      </w:r>
      <w:r w:rsidRPr="003108BF">
        <w:t xml:space="preserve">:  </w:t>
      </w:r>
      <w:r w:rsidRPr="003108BF">
        <w:rPr>
          <w:rFonts w:ascii="Courier New" w:hAnsi="Courier New" w:cs="Courier New"/>
        </w:rPr>
        <w:t>none</w:t>
      </w:r>
    </w:p>
    <w:p w14:paraId="65D41FF9" w14:textId="77777777" w:rsidR="002759A4" w:rsidRPr="003108BF" w:rsidRDefault="002759A4" w:rsidP="00345FB8">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15DB7F35" w14:textId="77777777" w:rsidR="002759A4" w:rsidRDefault="002759A4" w:rsidP="00873EB3">
      <w:pPr>
        <w:ind w:left="576"/>
        <w:rPr>
          <w:rFonts w:ascii="Courier New" w:hAnsi="Courier New" w:cs="Courier New"/>
        </w:rPr>
      </w:pPr>
      <w:r w:rsidRPr="003F03E8">
        <w:rPr>
          <w:rFonts w:ascii="Courier New" w:hAnsi="Courier New" w:cs="Courier New"/>
        </w:rPr>
        <w:t>true</w:t>
      </w:r>
      <w:r w:rsidRPr="003F03E8">
        <w:t xml:space="preserve"> </w:t>
      </w:r>
      <w:r w:rsidRPr="003108BF">
        <w:t>if the framework is capable of downloading media to the user’s device.</w:t>
      </w:r>
      <w:r w:rsidRPr="00873EB3">
        <w:rPr>
          <w:rFonts w:ascii="Courier New" w:hAnsi="Courier New" w:cs="Courier New"/>
        </w:rPr>
        <w:t xml:space="preserve"> </w:t>
      </w:r>
    </w:p>
    <w:p w14:paraId="20ABCF60" w14:textId="77777777" w:rsidR="002759A4" w:rsidRPr="00CB75AA" w:rsidRDefault="002759A4" w:rsidP="00873EB3">
      <w:pPr>
        <w:pStyle w:val="Bodynoindent"/>
        <w:rPr>
          <w:b/>
          <w:bCs/>
        </w:rPr>
      </w:pPr>
      <w:r w:rsidRPr="00CB75AA">
        <w:rPr>
          <w:b/>
          <w:bCs/>
        </w:rPr>
        <w:t>ECMAScript Example</w:t>
      </w:r>
    </w:p>
    <w:p w14:paraId="7A3F5569" w14:textId="77777777" w:rsidR="002759A4" w:rsidRPr="003108BF" w:rsidRDefault="002759A4" w:rsidP="00345FB8">
      <w:pPr>
        <w:pStyle w:val="Bodynoindent"/>
        <w:ind w:left="576"/>
      </w:pPr>
    </w:p>
    <w:p w14:paraId="6ABC9E8B" w14:textId="77777777" w:rsidR="002759A4" w:rsidRDefault="002759A4" w:rsidP="004B4899">
      <w:pPr>
        <w:pStyle w:val="Heading2"/>
      </w:pPr>
      <w:bookmarkStart w:id="125" w:name="_Toc424851118"/>
      <w:r>
        <w:t>Package Interface</w:t>
      </w:r>
      <w:bookmarkEnd w:id="125"/>
    </w:p>
    <w:p w14:paraId="611B2F02" w14:textId="77777777" w:rsidR="002759A4" w:rsidRPr="003108BF" w:rsidRDefault="002759A4" w:rsidP="00270026">
      <w:pPr>
        <w:pStyle w:val="Heading3"/>
      </w:pPr>
      <w:bookmarkStart w:id="126" w:name="_Toc424851119"/>
      <w:r w:rsidRPr="003108BF">
        <w:t>Access</w:t>
      </w:r>
      <w:r>
        <w:t xml:space="preserve"> </w:t>
      </w:r>
      <w:r w:rsidRPr="003108BF">
        <w:t xml:space="preserve">Event </w:t>
      </w:r>
      <w:r>
        <w:t>Subgroup</w:t>
      </w:r>
      <w:bookmarkEnd w:id="126"/>
    </w:p>
    <w:p w14:paraId="6AE74ADF" w14:textId="77777777" w:rsidR="002759A4" w:rsidRPr="003108BF" w:rsidRDefault="002759A4" w:rsidP="00270026">
      <w:pPr>
        <w:pStyle w:val="Body"/>
      </w:pPr>
      <w:r w:rsidRPr="003108BF">
        <w:t xml:space="preserve">Components wishing to receive notification of account-related events </w:t>
      </w:r>
      <w:r w:rsidRPr="003108BF">
        <w:rPr>
          <w:u w:val="single"/>
        </w:rPr>
        <w:t>must</w:t>
      </w:r>
      <w:r w:rsidRPr="003108BF">
        <w:t xml:space="preserve"> register as </w:t>
      </w:r>
      <w:r w:rsidRPr="003108BF">
        <w:rPr>
          <w:rFonts w:ascii="Courier New" w:hAnsi="Courier New" w:cs="Courier New"/>
        </w:rPr>
        <w:t>AccessEventListeners</w:t>
      </w:r>
      <w:r w:rsidRPr="003108BF">
        <w:t xml:space="preserve">. While it is assumed that a Package will implement the </w:t>
      </w:r>
      <w:r w:rsidRPr="003108BF">
        <w:rPr>
          <w:rFonts w:ascii="Courier New" w:hAnsi="Courier New" w:cs="Courier New"/>
        </w:rPr>
        <w:t>AccessEventListener</w:t>
      </w:r>
      <w:r w:rsidRPr="003108BF">
        <w:t xml:space="preserve"> interface, this is not a requirement of the API</w:t>
      </w:r>
    </w:p>
    <w:p w14:paraId="46304379" w14:textId="77777777" w:rsidR="002759A4" w:rsidRPr="003108BF" w:rsidRDefault="002759A4" w:rsidP="00270026">
      <w:pPr>
        <w:pStyle w:val="Heading4"/>
      </w:pPr>
      <w:bookmarkStart w:id="127" w:name="_Ref382484494"/>
      <w:r w:rsidRPr="003108BF">
        <w:t>eventNotification()</w:t>
      </w:r>
      <w:bookmarkEnd w:id="127"/>
    </w:p>
    <w:p w14:paraId="4499598A" w14:textId="77777777" w:rsidR="002759A4" w:rsidRPr="003108BF" w:rsidRDefault="002759A4" w:rsidP="00270026">
      <w:pPr>
        <w:pStyle w:val="Body"/>
      </w:pPr>
      <w:r w:rsidRPr="003108BF">
        <w:t xml:space="preserve">Informs a registered listener of a change in content availability status, the completion of a user initiated request, or both. Changes to content availability may be due to a request from the consumer (e.g., a purchase) or may result from some event or action not initiated by the consumer (e.g., expiration of a rental period). If the change is derived from a consumer initiated request, any </w:t>
      </w:r>
      <w:r w:rsidRPr="003108BF">
        <w:rPr>
          <w:rFonts w:ascii="Courier New" w:hAnsi="Courier New" w:cs="Courier New"/>
        </w:rPr>
        <w:t>requestId</w:t>
      </w:r>
      <w:r w:rsidRPr="003108BF">
        <w:t xml:space="preserve"> provided when the </w:t>
      </w:r>
      <w:r w:rsidRPr="003108BF">
        <w:rPr>
          <w:rFonts w:ascii="Courier New" w:hAnsi="Courier New" w:cs="Courier New"/>
        </w:rPr>
        <w:t>acquire()</w:t>
      </w:r>
      <w:r w:rsidRPr="003108BF">
        <w:t xml:space="preserve"> method was invoked will be included in the event notification.</w:t>
      </w:r>
    </w:p>
    <w:p w14:paraId="4A0CE224" w14:textId="77777777" w:rsidR="002759A4" w:rsidRPr="003108BF" w:rsidRDefault="002759A4" w:rsidP="00270026">
      <w:pPr>
        <w:pStyle w:val="Body"/>
      </w:pPr>
      <w:r w:rsidRPr="003108BF">
        <w:t xml:space="preserve">Any event notification associated with a request made via the </w:t>
      </w:r>
      <w:r w:rsidRPr="003108BF">
        <w:rPr>
          <w:rFonts w:ascii="Courier New" w:hAnsi="Courier New" w:cs="Courier New"/>
        </w:rPr>
        <w:t>acquire()</w:t>
      </w:r>
      <w:r w:rsidRPr="003108BF">
        <w:t xml:space="preserve"> method will also indicate the completion status of the request. In these cases the </w:t>
      </w:r>
      <w:r w:rsidRPr="003108BF">
        <w:rPr>
          <w:rFonts w:ascii="Courier New" w:hAnsi="Courier New" w:cs="Courier New"/>
        </w:rPr>
        <w:t>requestStatus</w:t>
      </w:r>
      <w:r w:rsidRPr="003108BF">
        <w:t xml:space="preserve"> field will be an integer value equal to one of the </w:t>
      </w:r>
      <w:r w:rsidRPr="003108BF">
        <w:rPr>
          <w:rFonts w:ascii="Courier New" w:hAnsi="Courier New" w:cs="Courier New"/>
        </w:rPr>
        <w:t>StatusDescriptor CODE_OP_xxxx</w:t>
      </w:r>
      <w:r w:rsidRPr="003108BF">
        <w:t xml:space="preserve"> values (see Section </w:t>
      </w:r>
      <w:r w:rsidR="006C404B">
        <w:fldChar w:fldCharType="begin"/>
      </w:r>
      <w:r w:rsidR="006C404B">
        <w:instrText xml:space="preserve"> REF _Ref382290782 \r \h  \* MERGEFORMAT </w:instrText>
      </w:r>
      <w:r w:rsidR="006C404B">
        <w:fldChar w:fldCharType="separate"/>
      </w:r>
      <w:r w:rsidR="000F71B2">
        <w:t>4.4.1</w:t>
      </w:r>
      <w:r w:rsidR="006C404B">
        <w:fldChar w:fldCharType="end"/>
      </w:r>
      <w:r w:rsidRPr="003108BF">
        <w:t>).</w:t>
      </w:r>
    </w:p>
    <w:p w14:paraId="6B4C6534" w14:textId="77777777" w:rsidR="002759A4" w:rsidRDefault="002759A4" w:rsidP="00270026">
      <w:pPr>
        <w:pStyle w:val="Bodynoindent"/>
        <w:rPr>
          <w:b/>
          <w:bCs/>
        </w:rPr>
      </w:pPr>
      <w:r>
        <w:rPr>
          <w:b/>
          <w:bCs/>
        </w:rPr>
        <w:t>Usage</w:t>
      </w:r>
    </w:p>
    <w:p w14:paraId="6CD36BD5" w14:textId="77777777" w:rsidR="002759A4" w:rsidRPr="005C4377" w:rsidRDefault="002759A4" w:rsidP="00270026">
      <w:pPr>
        <w:pStyle w:val="parameter"/>
      </w:pPr>
      <w:r w:rsidRPr="003108BF">
        <w:t>eventNotification(String contentId, int[] eventCode, String requestId, int requestStatus)</w:t>
      </w:r>
    </w:p>
    <w:p w14:paraId="05DCB29C" w14:textId="77777777" w:rsidR="002759A4" w:rsidRPr="003108BF" w:rsidRDefault="002759A4" w:rsidP="00270026">
      <w:pPr>
        <w:pStyle w:val="Bodynoindent"/>
      </w:pPr>
      <w:r>
        <w:rPr>
          <w:b/>
          <w:bCs/>
        </w:rPr>
        <w:t>P</w:t>
      </w:r>
      <w:r w:rsidRPr="003108BF">
        <w:rPr>
          <w:b/>
          <w:bCs/>
        </w:rPr>
        <w:t>arameters</w:t>
      </w:r>
      <w:r w:rsidRPr="003108BF">
        <w:t xml:space="preserve">: </w:t>
      </w:r>
    </w:p>
    <w:p w14:paraId="7EBCB142" w14:textId="77777777" w:rsidR="002759A4" w:rsidRPr="003108BF" w:rsidRDefault="002759A4" w:rsidP="00270026">
      <w:pPr>
        <w:pStyle w:val="Bodynoindent"/>
        <w:ind w:left="576"/>
      </w:pPr>
      <w:r w:rsidRPr="003108BF">
        <w:rPr>
          <w:rFonts w:ascii="Courier New" w:hAnsi="Courier New" w:cs="Courier New"/>
        </w:rPr>
        <w:t>contentId</w:t>
      </w:r>
      <w:r w:rsidRPr="003108BF">
        <w:t xml:space="preserve">:  the retailer’s content identifier </w:t>
      </w:r>
    </w:p>
    <w:p w14:paraId="27E91FB9" w14:textId="77777777" w:rsidR="002759A4" w:rsidRPr="003108BF" w:rsidRDefault="002759A4" w:rsidP="00270026">
      <w:pPr>
        <w:pStyle w:val="Bodynoindent"/>
        <w:ind w:left="576"/>
      </w:pPr>
      <w:r w:rsidRPr="003108BF">
        <w:rPr>
          <w:rFonts w:ascii="Courier New" w:hAnsi="Courier New" w:cs="Courier New"/>
        </w:rPr>
        <w:t>eventCode</w:t>
      </w:r>
      <w:r w:rsidRPr="003108BF">
        <w:t xml:space="preserve">: </w:t>
      </w:r>
      <w:r>
        <w:t xml:space="preserve"> </w:t>
      </w:r>
      <w:r w:rsidRPr="003108BF">
        <w:t xml:space="preserve">the set of all applicable availability codes. </w:t>
      </w:r>
    </w:p>
    <w:p w14:paraId="3572C1AB" w14:textId="77777777" w:rsidR="002759A4" w:rsidRPr="003108BF" w:rsidRDefault="002759A4" w:rsidP="00270026">
      <w:pPr>
        <w:pStyle w:val="Bodynoindent"/>
        <w:ind w:left="576"/>
      </w:pPr>
      <w:r w:rsidRPr="003108BF">
        <w:rPr>
          <w:rFonts w:ascii="Courier New" w:hAnsi="Courier New" w:cs="Courier New"/>
        </w:rPr>
        <w:t>requestId</w:t>
      </w:r>
      <w:r w:rsidRPr="003108BF">
        <w:t xml:space="preserve">:   identifier associated with the request that resulted in the change to availability status (optional) </w:t>
      </w:r>
    </w:p>
    <w:p w14:paraId="0E7C7F36" w14:textId="77777777" w:rsidR="002759A4" w:rsidRPr="003108BF" w:rsidRDefault="002759A4" w:rsidP="00270026">
      <w:pPr>
        <w:pStyle w:val="Bodynoindent"/>
        <w:ind w:left="576"/>
      </w:pPr>
      <w:r w:rsidRPr="003108BF">
        <w:rPr>
          <w:rFonts w:ascii="Courier New" w:hAnsi="Courier New" w:cs="Courier New"/>
        </w:rPr>
        <w:t>requestStatus</w:t>
      </w:r>
      <w:r w:rsidRPr="003108BF">
        <w:t xml:space="preserve">:  integer value equal to one of the </w:t>
      </w:r>
      <w:r w:rsidRPr="003108BF">
        <w:rPr>
          <w:rFonts w:ascii="Courier New" w:hAnsi="Courier New" w:cs="Courier New"/>
        </w:rPr>
        <w:t>CODE_OP_xxxx</w:t>
      </w:r>
      <w:r w:rsidRPr="003108BF">
        <w:t xml:space="preserve"> values (optional)</w:t>
      </w:r>
    </w:p>
    <w:p w14:paraId="5928F609" w14:textId="77777777" w:rsidR="002759A4" w:rsidRDefault="002759A4" w:rsidP="00270026">
      <w:pPr>
        <w:pStyle w:val="Bodynoindent"/>
        <w:rPr>
          <w:rFonts w:ascii="Courier New" w:hAnsi="Courier New" w:cs="Courier New"/>
        </w:rPr>
      </w:pPr>
      <w:r w:rsidRPr="003108BF">
        <w:rPr>
          <w:b/>
          <w:bCs/>
        </w:rPr>
        <w:t>Returns</w:t>
      </w:r>
      <w:r w:rsidRPr="003108BF">
        <w:t>: none</w:t>
      </w:r>
      <w:r w:rsidRPr="00873EB3">
        <w:rPr>
          <w:rFonts w:ascii="Courier New" w:hAnsi="Courier New" w:cs="Courier New"/>
        </w:rPr>
        <w:t xml:space="preserve"> </w:t>
      </w:r>
    </w:p>
    <w:p w14:paraId="137392AF" w14:textId="77777777" w:rsidR="002759A4" w:rsidRPr="00CB75AA" w:rsidRDefault="002759A4" w:rsidP="00270026">
      <w:pPr>
        <w:pStyle w:val="Bodynoindent"/>
        <w:rPr>
          <w:b/>
          <w:bCs/>
        </w:rPr>
      </w:pPr>
      <w:r w:rsidRPr="00CB75AA">
        <w:rPr>
          <w:b/>
          <w:bCs/>
        </w:rPr>
        <w:t>ECMAScript Example</w:t>
      </w:r>
    </w:p>
    <w:p w14:paraId="53CF0E21" w14:textId="77777777" w:rsidR="002759A4" w:rsidRPr="003108BF" w:rsidRDefault="002759A4" w:rsidP="00270026"/>
    <w:p w14:paraId="495DD790" w14:textId="77777777" w:rsidR="002759A4" w:rsidRPr="003108BF" w:rsidRDefault="002759A4" w:rsidP="004B4899">
      <w:pPr>
        <w:pStyle w:val="Heading1"/>
      </w:pPr>
      <w:bookmarkStart w:id="128" w:name="_Toc424851120"/>
      <w:r w:rsidRPr="003108BF">
        <w:t>Account Access API Group</w:t>
      </w:r>
      <w:bookmarkEnd w:id="128"/>
    </w:p>
    <w:p w14:paraId="30238568" w14:textId="77777777" w:rsidR="002759A4" w:rsidRDefault="002759A4" w:rsidP="00490862">
      <w:pPr>
        <w:pStyle w:val="Body"/>
      </w:pPr>
      <w:r w:rsidRPr="003108BF">
        <w:t xml:space="preserve">Account Access allows a package to access account properties, such as screen name, preferences and favorites as appropriate. It also provides the means to determine if the user is signed in.  If appropriate, it can be used by the package to indicate that the user needs to sign in or sign out. The sign-in/sign-out procedures, like all other aspects of account management, are a retailer-specific process and are therefore handled by the framework. </w:t>
      </w:r>
    </w:p>
    <w:p w14:paraId="5DC1B54E" w14:textId="77777777" w:rsidR="002759A4" w:rsidRPr="003108BF" w:rsidRDefault="002759A4" w:rsidP="00DC445E">
      <w:pPr>
        <w:pStyle w:val="Body"/>
      </w:pPr>
      <w:r w:rsidRPr="00DC445E">
        <w:t>Functionality to be implemented by the Framework is divided into the following subgroups: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3304"/>
        <w:gridCol w:w="6404"/>
      </w:tblGrid>
      <w:tr w:rsidR="002759A4" w:rsidRPr="004B516E" w14:paraId="4442B739" w14:textId="77777777">
        <w:trPr>
          <w:cantSplit/>
          <w:trHeight w:val="280"/>
        </w:trPr>
        <w:tc>
          <w:tcPr>
            <w:tcW w:w="9828" w:type="dxa"/>
            <w:gridSpan w:val="2"/>
          </w:tcPr>
          <w:p w14:paraId="6B5558F6" w14:textId="77777777" w:rsidR="002759A4" w:rsidRPr="00ED3FF5" w:rsidRDefault="002759A4" w:rsidP="00CF51D5">
            <w:pPr>
              <w:pStyle w:val="Body"/>
              <w:spacing w:before="0" w:after="0"/>
              <w:ind w:firstLine="0"/>
              <w:rPr>
                <w:b/>
                <w:bCs/>
              </w:rPr>
            </w:pPr>
            <w:r w:rsidRPr="00ED3FF5">
              <w:rPr>
                <w:b/>
                <w:bCs/>
              </w:rPr>
              <w:t>Subgroup</w:t>
            </w:r>
            <w:r>
              <w:rPr>
                <w:b/>
                <w:bCs/>
              </w:rPr>
              <w:t xml:space="preserve"> Summary</w:t>
            </w:r>
          </w:p>
        </w:tc>
      </w:tr>
      <w:tr w:rsidR="002759A4" w:rsidRPr="004B516E" w14:paraId="667D691C" w14:textId="77777777">
        <w:tblPrEx>
          <w:tblCellMar>
            <w:bottom w:w="86" w:type="dxa"/>
          </w:tblCellMar>
        </w:tblPrEx>
        <w:trPr>
          <w:cantSplit/>
        </w:trPr>
        <w:tc>
          <w:tcPr>
            <w:tcW w:w="3339" w:type="dxa"/>
          </w:tcPr>
          <w:p w14:paraId="4E7BE83D" w14:textId="77777777" w:rsidR="002759A4" w:rsidRPr="00ED3FF5" w:rsidRDefault="002759A4" w:rsidP="00F70FBF">
            <w:pPr>
              <w:pStyle w:val="Body"/>
              <w:spacing w:before="0" w:after="0"/>
              <w:ind w:firstLine="0"/>
              <w:rPr>
                <w:rFonts w:ascii="Courier New" w:hAnsi="Courier New" w:cs="Courier New"/>
              </w:rPr>
            </w:pPr>
            <w:r w:rsidRPr="00ED3FF5">
              <w:rPr>
                <w:rFonts w:ascii="Courier New" w:hAnsi="Courier New" w:cs="Courier New"/>
              </w:rPr>
              <w:t>Basic</w:t>
            </w:r>
          </w:p>
        </w:tc>
        <w:tc>
          <w:tcPr>
            <w:tcW w:w="6489" w:type="dxa"/>
          </w:tcPr>
          <w:p w14:paraId="02894089" w14:textId="77777777" w:rsidR="002759A4" w:rsidRPr="00ED3FF5" w:rsidRDefault="002759A4" w:rsidP="00F70FBF">
            <w:pPr>
              <w:pStyle w:val="Body"/>
              <w:spacing w:before="0" w:after="0"/>
              <w:ind w:firstLine="0"/>
              <w:rPr>
                <w:rFonts w:ascii="Arial Narrow" w:hAnsi="Arial Narrow" w:cs="Arial Narrow"/>
              </w:rPr>
            </w:pPr>
            <w:r w:rsidRPr="00ED3FF5">
              <w:rPr>
                <w:rFonts w:ascii="Arial Narrow" w:hAnsi="Arial Narrow" w:cs="Arial Narrow"/>
              </w:rPr>
              <w:t>Methods to sign in or out and to access consumer preferences</w:t>
            </w:r>
          </w:p>
        </w:tc>
      </w:tr>
      <w:tr w:rsidR="002759A4" w:rsidRPr="004B516E" w14:paraId="4D258335" w14:textId="77777777">
        <w:tblPrEx>
          <w:tblCellMar>
            <w:bottom w:w="86" w:type="dxa"/>
          </w:tblCellMar>
        </w:tblPrEx>
        <w:trPr>
          <w:cantSplit/>
        </w:trPr>
        <w:tc>
          <w:tcPr>
            <w:tcW w:w="3339" w:type="dxa"/>
          </w:tcPr>
          <w:p w14:paraId="743650DB" w14:textId="77777777" w:rsidR="002759A4" w:rsidRPr="00ED3FF5" w:rsidRDefault="002759A4" w:rsidP="00F70FBF">
            <w:pPr>
              <w:pStyle w:val="Body"/>
              <w:spacing w:before="0" w:after="0"/>
              <w:ind w:firstLine="0"/>
              <w:rPr>
                <w:rFonts w:ascii="Courier New" w:hAnsi="Courier New" w:cs="Courier New"/>
              </w:rPr>
            </w:pPr>
            <w:r w:rsidRPr="00ED3FF5">
              <w:rPr>
                <w:rFonts w:ascii="Courier New" w:hAnsi="Courier New" w:cs="Courier New"/>
              </w:rPr>
              <w:t>Account</w:t>
            </w:r>
            <w:r>
              <w:rPr>
                <w:rFonts w:ascii="Courier New" w:hAnsi="Courier New" w:cs="Courier New"/>
              </w:rPr>
              <w:t xml:space="preserve"> </w:t>
            </w:r>
            <w:r w:rsidRPr="00ED3FF5">
              <w:rPr>
                <w:rFonts w:ascii="Courier New" w:hAnsi="Courier New" w:cs="Courier New"/>
              </w:rPr>
              <w:t>Event</w:t>
            </w:r>
          </w:p>
        </w:tc>
        <w:tc>
          <w:tcPr>
            <w:tcW w:w="6489" w:type="dxa"/>
          </w:tcPr>
          <w:p w14:paraId="62C8D1CD" w14:textId="77777777" w:rsidR="002759A4" w:rsidRPr="00ED3FF5" w:rsidRDefault="002759A4" w:rsidP="00F70FBF">
            <w:pPr>
              <w:pStyle w:val="Body"/>
              <w:spacing w:before="0" w:after="0"/>
              <w:ind w:firstLine="0"/>
              <w:rPr>
                <w:rFonts w:ascii="Arial Narrow" w:hAnsi="Arial Narrow" w:cs="Arial Narrow"/>
              </w:rPr>
            </w:pPr>
            <w:r w:rsidRPr="00ED3FF5">
              <w:rPr>
                <w:rFonts w:ascii="Arial Narrow" w:hAnsi="Arial Narrow" w:cs="Arial Narrow"/>
              </w:rPr>
              <w:t>Interface to receive notification of account-related events</w:t>
            </w:r>
          </w:p>
        </w:tc>
      </w:tr>
    </w:tbl>
    <w:p w14:paraId="33276B03" w14:textId="77777777" w:rsidR="002759A4" w:rsidRDefault="002759A4" w:rsidP="001D604B">
      <w:pPr>
        <w:pStyle w:val="Body"/>
      </w:pPr>
      <w:r>
        <w:t xml:space="preserve">A Package will </w:t>
      </w:r>
      <w:r w:rsidRPr="001F5051">
        <w:t xml:space="preserve">only </w:t>
      </w:r>
      <w:r>
        <w:t>implement the Account Event subgroup.</w:t>
      </w:r>
    </w:p>
    <w:p w14:paraId="0A411501" w14:textId="77777777" w:rsidR="002759A4" w:rsidRPr="003108BF" w:rsidRDefault="002759A4" w:rsidP="004B4899">
      <w:pPr>
        <w:pStyle w:val="Heading2"/>
      </w:pPr>
      <w:bookmarkStart w:id="129" w:name="_Toc424851121"/>
      <w:r w:rsidRPr="003108BF">
        <w:t>Framework Interface</w:t>
      </w:r>
      <w:bookmarkEnd w:id="129"/>
    </w:p>
    <w:p w14:paraId="7DCF82B4" w14:textId="77777777" w:rsidR="002759A4" w:rsidRDefault="002759A4" w:rsidP="003113B1">
      <w:pPr>
        <w:pStyle w:val="Heading3"/>
      </w:pPr>
      <w:bookmarkStart w:id="130" w:name="_Toc424851122"/>
      <w:r>
        <w:t>Basic Subgroup</w:t>
      </w:r>
      <w:bookmarkEnd w:id="130"/>
    </w:p>
    <w:p w14:paraId="1CD62E33" w14:textId="77777777" w:rsidR="002759A4" w:rsidRDefault="002759A4" w:rsidP="00DC445E">
      <w:pPr>
        <w:pStyle w:val="Body"/>
      </w:pPr>
      <w:r w:rsidRPr="003108BF">
        <w:t>The role of the Framework instance is primarily to provide the package with access to user account data.</w:t>
      </w: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96"/>
        <w:gridCol w:w="6814"/>
      </w:tblGrid>
      <w:tr w:rsidR="002759A4" w:rsidRPr="004B516E" w14:paraId="10B75EF7" w14:textId="77777777">
        <w:trPr>
          <w:cantSplit/>
          <w:trHeight w:val="145"/>
        </w:trPr>
        <w:tc>
          <w:tcPr>
            <w:tcW w:w="9828" w:type="dxa"/>
            <w:gridSpan w:val="2"/>
            <w:shd w:val="clear" w:color="auto" w:fill="C6D9F1"/>
          </w:tcPr>
          <w:p w14:paraId="5FB72946" w14:textId="77777777" w:rsidR="002759A4" w:rsidRPr="00F70FBF" w:rsidRDefault="002759A4" w:rsidP="00DC445E">
            <w:pPr>
              <w:pStyle w:val="Body"/>
              <w:spacing w:before="0" w:after="0"/>
              <w:ind w:firstLine="0"/>
              <w:rPr>
                <w:b/>
                <w:bCs/>
              </w:rPr>
            </w:pPr>
            <w:r w:rsidRPr="00F70FBF">
              <w:rPr>
                <w:b/>
                <w:bCs/>
              </w:rPr>
              <w:t>Method Summary</w:t>
            </w:r>
          </w:p>
        </w:tc>
      </w:tr>
      <w:tr w:rsidR="002759A4" w:rsidRPr="004B516E" w14:paraId="30BB5ED4" w14:textId="77777777">
        <w:tblPrEx>
          <w:tblCellMar>
            <w:bottom w:w="86" w:type="dxa"/>
          </w:tblCellMar>
        </w:tblPrEx>
        <w:trPr>
          <w:cantSplit/>
        </w:trPr>
        <w:tc>
          <w:tcPr>
            <w:tcW w:w="2897" w:type="dxa"/>
          </w:tcPr>
          <w:p w14:paraId="65C2D8DC" w14:textId="77777777" w:rsidR="002759A4" w:rsidRPr="00F70FBF" w:rsidRDefault="002759A4" w:rsidP="00DC445E">
            <w:pPr>
              <w:pStyle w:val="Body"/>
              <w:spacing w:before="0" w:after="0"/>
              <w:ind w:firstLine="0"/>
              <w:rPr>
                <w:rFonts w:ascii="Courier New" w:hAnsi="Courier New" w:cs="Courier New"/>
              </w:rPr>
            </w:pPr>
            <w:r w:rsidRPr="00F70FBF">
              <w:rPr>
                <w:rFonts w:ascii="Courier New" w:hAnsi="Courier New" w:cs="Courier New"/>
              </w:rPr>
              <w:t>signIn</w:t>
            </w:r>
          </w:p>
        </w:tc>
        <w:tc>
          <w:tcPr>
            <w:tcW w:w="6931" w:type="dxa"/>
          </w:tcPr>
          <w:p w14:paraId="7F06536C" w14:textId="77777777" w:rsidR="002759A4" w:rsidRPr="00F70FBF" w:rsidRDefault="002759A4" w:rsidP="00DC445E">
            <w:pPr>
              <w:pStyle w:val="Body"/>
              <w:spacing w:before="0" w:after="0"/>
              <w:ind w:firstLine="0"/>
              <w:rPr>
                <w:rFonts w:ascii="Arial Narrow" w:hAnsi="Arial Narrow" w:cs="Arial Narrow"/>
              </w:rPr>
            </w:pPr>
            <w:r w:rsidRPr="00F70FBF">
              <w:rPr>
                <w:rFonts w:ascii="Arial Narrow" w:hAnsi="Arial Narrow" w:cs="Arial Narrow"/>
              </w:rPr>
              <w:t>Opens the retailer’s sign-in UI.</w:t>
            </w:r>
          </w:p>
        </w:tc>
      </w:tr>
      <w:tr w:rsidR="002759A4" w:rsidRPr="004B516E" w14:paraId="0356EC64" w14:textId="77777777">
        <w:tblPrEx>
          <w:tblCellMar>
            <w:bottom w:w="86" w:type="dxa"/>
          </w:tblCellMar>
        </w:tblPrEx>
        <w:trPr>
          <w:cantSplit/>
        </w:trPr>
        <w:tc>
          <w:tcPr>
            <w:tcW w:w="2897" w:type="dxa"/>
          </w:tcPr>
          <w:p w14:paraId="1F31C9F4" w14:textId="77777777" w:rsidR="002759A4" w:rsidRPr="00F70FBF" w:rsidRDefault="002759A4" w:rsidP="00DC445E">
            <w:pPr>
              <w:pStyle w:val="Body"/>
              <w:spacing w:before="0" w:after="0"/>
              <w:ind w:firstLine="0"/>
              <w:rPr>
                <w:rFonts w:ascii="Courier New" w:hAnsi="Courier New" w:cs="Courier New"/>
              </w:rPr>
            </w:pPr>
            <w:r w:rsidRPr="00F70FBF">
              <w:rPr>
                <w:rFonts w:ascii="Courier New" w:hAnsi="Courier New" w:cs="Courier New"/>
              </w:rPr>
              <w:t>signOut</w:t>
            </w:r>
          </w:p>
        </w:tc>
        <w:tc>
          <w:tcPr>
            <w:tcW w:w="6931" w:type="dxa"/>
          </w:tcPr>
          <w:p w14:paraId="541D4E6F" w14:textId="77777777" w:rsidR="002759A4" w:rsidRPr="00F70FBF" w:rsidRDefault="002759A4" w:rsidP="00DC445E">
            <w:pPr>
              <w:pStyle w:val="Body"/>
              <w:spacing w:before="0" w:after="0"/>
              <w:ind w:firstLine="0"/>
              <w:rPr>
                <w:rFonts w:ascii="Arial Narrow" w:hAnsi="Arial Narrow" w:cs="Arial Narrow"/>
              </w:rPr>
            </w:pPr>
            <w:r w:rsidRPr="00F70FBF">
              <w:rPr>
                <w:rFonts w:ascii="Arial Narrow" w:hAnsi="Arial Narrow" w:cs="Arial Narrow"/>
              </w:rPr>
              <w:t>Initiates the retailer’s sign-out process.</w:t>
            </w:r>
          </w:p>
        </w:tc>
      </w:tr>
      <w:tr w:rsidR="002759A4" w:rsidRPr="004B516E" w14:paraId="6E03CD63" w14:textId="77777777">
        <w:tblPrEx>
          <w:tblCellMar>
            <w:bottom w:w="86" w:type="dxa"/>
          </w:tblCellMar>
        </w:tblPrEx>
        <w:trPr>
          <w:cantSplit/>
        </w:trPr>
        <w:tc>
          <w:tcPr>
            <w:tcW w:w="2897" w:type="dxa"/>
          </w:tcPr>
          <w:p w14:paraId="38B779AB" w14:textId="77777777" w:rsidR="002759A4" w:rsidRPr="00F70FBF" w:rsidRDefault="002759A4" w:rsidP="00DC445E">
            <w:pPr>
              <w:pStyle w:val="Body"/>
              <w:spacing w:before="0" w:after="0"/>
              <w:ind w:firstLine="0"/>
              <w:rPr>
                <w:rFonts w:ascii="Courier New" w:hAnsi="Courier New" w:cs="Courier New"/>
              </w:rPr>
            </w:pPr>
            <w:r w:rsidRPr="00F70FBF">
              <w:rPr>
                <w:rFonts w:ascii="Courier New" w:hAnsi="Courier New" w:cs="Courier New"/>
              </w:rPr>
              <w:t>isSignedIn</w:t>
            </w:r>
          </w:p>
        </w:tc>
        <w:tc>
          <w:tcPr>
            <w:tcW w:w="6931" w:type="dxa"/>
          </w:tcPr>
          <w:p w14:paraId="71C35794" w14:textId="77777777" w:rsidR="002759A4" w:rsidRPr="00F70FBF" w:rsidRDefault="002759A4" w:rsidP="00DC445E">
            <w:pPr>
              <w:pStyle w:val="Body"/>
              <w:spacing w:before="0" w:after="0"/>
              <w:ind w:firstLine="0"/>
              <w:rPr>
                <w:rFonts w:ascii="Arial Narrow" w:hAnsi="Arial Narrow" w:cs="Arial Narrow"/>
              </w:rPr>
            </w:pPr>
            <w:r w:rsidRPr="00F70FBF">
              <w:rPr>
                <w:rFonts w:ascii="Arial Narrow" w:hAnsi="Arial Narrow" w:cs="Arial Narrow"/>
              </w:rPr>
              <w:t>Indicates if consumer is currently signed in.</w:t>
            </w:r>
          </w:p>
        </w:tc>
      </w:tr>
      <w:tr w:rsidR="002759A4" w:rsidRPr="004B516E" w14:paraId="54D0180F" w14:textId="77777777">
        <w:tblPrEx>
          <w:tblCellMar>
            <w:bottom w:w="86" w:type="dxa"/>
          </w:tblCellMar>
        </w:tblPrEx>
        <w:trPr>
          <w:cantSplit/>
        </w:trPr>
        <w:tc>
          <w:tcPr>
            <w:tcW w:w="2897" w:type="dxa"/>
          </w:tcPr>
          <w:p w14:paraId="22EB3C4A" w14:textId="77777777" w:rsidR="002759A4" w:rsidRPr="00F70FBF" w:rsidRDefault="002759A4" w:rsidP="00DC445E">
            <w:pPr>
              <w:pStyle w:val="Body"/>
              <w:spacing w:before="0" w:after="0"/>
              <w:ind w:firstLine="0"/>
              <w:rPr>
                <w:rFonts w:ascii="Courier New" w:hAnsi="Courier New" w:cs="Courier New"/>
              </w:rPr>
            </w:pPr>
            <w:r w:rsidRPr="00F70FBF">
              <w:rPr>
                <w:rFonts w:ascii="Courier New" w:hAnsi="Courier New" w:cs="Courier New"/>
              </w:rPr>
              <w:t>getAccountProperties</w:t>
            </w:r>
          </w:p>
        </w:tc>
        <w:tc>
          <w:tcPr>
            <w:tcW w:w="6931" w:type="dxa"/>
          </w:tcPr>
          <w:p w14:paraId="357496F5" w14:textId="77777777" w:rsidR="002759A4" w:rsidRPr="00F70FBF" w:rsidRDefault="002759A4" w:rsidP="00DC445E">
            <w:pPr>
              <w:pStyle w:val="Body"/>
              <w:spacing w:before="0" w:after="0"/>
              <w:ind w:firstLine="0"/>
              <w:rPr>
                <w:rFonts w:ascii="Arial Narrow" w:hAnsi="Arial Narrow" w:cs="Arial Narrow"/>
              </w:rPr>
            </w:pPr>
            <w:r w:rsidRPr="00F70FBF">
              <w:rPr>
                <w:rFonts w:ascii="Arial Narrow" w:hAnsi="Arial Narrow" w:cs="Arial Narrow"/>
              </w:rPr>
              <w:t>Request for information regarding the properties of a signed-in consumer.</w:t>
            </w:r>
          </w:p>
        </w:tc>
      </w:tr>
      <w:tr w:rsidR="002759A4" w:rsidRPr="004B516E" w14:paraId="7B88CEC1" w14:textId="77777777">
        <w:tblPrEx>
          <w:tblCellMar>
            <w:bottom w:w="86" w:type="dxa"/>
          </w:tblCellMar>
        </w:tblPrEx>
        <w:trPr>
          <w:cantSplit/>
        </w:trPr>
        <w:tc>
          <w:tcPr>
            <w:tcW w:w="2897" w:type="dxa"/>
          </w:tcPr>
          <w:p w14:paraId="4E37D63C" w14:textId="77777777" w:rsidR="002759A4" w:rsidRPr="00F70FBF" w:rsidRDefault="002759A4" w:rsidP="00DC445E">
            <w:pPr>
              <w:pStyle w:val="Body"/>
              <w:spacing w:before="0" w:after="0"/>
              <w:ind w:firstLine="0"/>
              <w:rPr>
                <w:rFonts w:ascii="Courier New" w:hAnsi="Courier New" w:cs="Courier New"/>
              </w:rPr>
            </w:pPr>
            <w:r w:rsidRPr="00F70FBF">
              <w:rPr>
                <w:rFonts w:ascii="Courier New" w:hAnsi="Courier New" w:cs="Courier New"/>
              </w:rPr>
              <w:t>getPreferences</w:t>
            </w:r>
          </w:p>
        </w:tc>
        <w:tc>
          <w:tcPr>
            <w:tcW w:w="6931" w:type="dxa"/>
          </w:tcPr>
          <w:p w14:paraId="4F228D05" w14:textId="77777777" w:rsidR="002759A4" w:rsidRPr="00F70FBF" w:rsidRDefault="002759A4" w:rsidP="00DC445E">
            <w:pPr>
              <w:pStyle w:val="Body"/>
              <w:spacing w:before="0" w:after="0"/>
              <w:ind w:firstLine="0"/>
              <w:rPr>
                <w:rFonts w:ascii="Arial Narrow" w:hAnsi="Arial Narrow" w:cs="Arial Narrow"/>
              </w:rPr>
            </w:pPr>
            <w:r w:rsidRPr="00F70FBF">
              <w:rPr>
                <w:rFonts w:ascii="Arial Narrow" w:hAnsi="Arial Narrow" w:cs="Arial Narrow"/>
              </w:rPr>
              <w:t>Request for information regarding the user interface preferences of a signed-in consumer.</w:t>
            </w:r>
          </w:p>
        </w:tc>
      </w:tr>
    </w:tbl>
    <w:p w14:paraId="4A70CF6E" w14:textId="77777777" w:rsidR="002759A4" w:rsidRPr="00DC445E" w:rsidRDefault="002759A4" w:rsidP="00DC445E">
      <w:pPr>
        <w:pStyle w:val="Body"/>
      </w:pPr>
    </w:p>
    <w:p w14:paraId="64D2789D" w14:textId="77777777" w:rsidR="002759A4" w:rsidRPr="003108BF" w:rsidRDefault="002759A4" w:rsidP="00DC445E">
      <w:pPr>
        <w:pStyle w:val="Heading4"/>
      </w:pPr>
      <w:r w:rsidRPr="003108BF">
        <w:t>signIn()</w:t>
      </w:r>
    </w:p>
    <w:p w14:paraId="713244D9" w14:textId="1912F81A" w:rsidR="00EF39D5" w:rsidRPr="00EF39D5" w:rsidRDefault="002759A4" w:rsidP="00DC445E">
      <w:pPr>
        <w:pStyle w:val="Body"/>
        <w:rPr>
          <w:b/>
          <w:bCs/>
        </w:rPr>
      </w:pPr>
      <w:r w:rsidRPr="003108BF">
        <w:t xml:space="preserve">Opens the retailer’s sign-in UI. The specifics by which the consumer establishes their identity is up to the retailer. The sign-in process should be handled </w:t>
      </w:r>
      <w:r w:rsidR="00EF39D5">
        <w:t>a</w:t>
      </w:r>
      <w:r w:rsidRPr="003108BF">
        <w:t xml:space="preserve">synchronously. Thus upon the completion of this method the returned </w:t>
      </w:r>
      <w:r w:rsidRPr="003108BF">
        <w:rPr>
          <w:rFonts w:ascii="Courier New" w:hAnsi="Courier New" w:cs="Courier New"/>
        </w:rPr>
        <w:t>StatusDescriptor</w:t>
      </w:r>
      <w:r w:rsidRPr="003108BF">
        <w:t xml:space="preserve"> will indicate </w:t>
      </w:r>
      <w:r w:rsidR="00EF39D5">
        <w:t>only if the framework was able to initiate the sign-in process</w:t>
      </w:r>
      <w:r w:rsidRPr="003108BF">
        <w:t xml:space="preserve">. </w:t>
      </w:r>
      <w:r w:rsidR="00EF39D5">
        <w:t>An</w:t>
      </w:r>
      <w:r w:rsidR="00EF39D5" w:rsidRPr="003108BF">
        <w:t xml:space="preserve"> </w:t>
      </w:r>
      <w:r w:rsidRPr="003108BF">
        <w:t xml:space="preserve">asynchronous event notification </w:t>
      </w:r>
      <w:r w:rsidR="00EF39D5">
        <w:t xml:space="preserve">will be sent to all registered listeners when the sign-in process completes. One implication of this behavior is that the calling package will </w:t>
      </w:r>
      <w:r w:rsidR="00EF39D5">
        <w:rPr>
          <w:i/>
        </w:rPr>
        <w:t>not</w:t>
      </w:r>
      <w:r w:rsidR="00EF39D5">
        <w:t xml:space="preserve"> receive an event notification if the user fails to complete the sign-in process. </w:t>
      </w:r>
    </w:p>
    <w:p w14:paraId="74AAF672" w14:textId="77777777" w:rsidR="002759A4" w:rsidRDefault="002759A4" w:rsidP="00DC445E">
      <w:pPr>
        <w:pStyle w:val="Bodynoindent"/>
        <w:rPr>
          <w:b/>
          <w:bCs/>
        </w:rPr>
      </w:pPr>
      <w:r>
        <w:rPr>
          <w:b/>
          <w:bCs/>
        </w:rPr>
        <w:t>Usage</w:t>
      </w:r>
    </w:p>
    <w:p w14:paraId="5DBD63E1" w14:textId="64B6DCDF" w:rsidR="002759A4" w:rsidRPr="005C4377" w:rsidRDefault="002759A4" w:rsidP="00DC445E">
      <w:pPr>
        <w:pStyle w:val="parameter"/>
      </w:pPr>
      <w:r w:rsidRPr="003108BF">
        <w:t>signIn</w:t>
      </w:r>
      <w:r>
        <w:t>(</w:t>
      </w:r>
      <w:r w:rsidR="0096542B" w:rsidRPr="003108BF">
        <w:t xml:space="preserve">String </w:t>
      </w:r>
      <w:r w:rsidR="0096542B">
        <w:t>reques</w:t>
      </w:r>
      <w:r w:rsidR="0096542B" w:rsidRPr="003108BF">
        <w:t>tId</w:t>
      </w:r>
      <w:r>
        <w:t>)</w:t>
      </w:r>
    </w:p>
    <w:p w14:paraId="6F3808DF" w14:textId="03E602E8" w:rsidR="0096542B" w:rsidRPr="003108BF" w:rsidRDefault="002759A4" w:rsidP="0096542B">
      <w:pPr>
        <w:pStyle w:val="Bodynoindent"/>
      </w:pPr>
      <w:r w:rsidRPr="003108BF">
        <w:rPr>
          <w:b/>
          <w:bCs/>
        </w:rPr>
        <w:t>Parameters</w:t>
      </w:r>
      <w:r w:rsidRPr="003108BF">
        <w:t>:</w:t>
      </w:r>
      <w:r w:rsidR="0096542B" w:rsidRPr="0096542B">
        <w:t xml:space="preserve"> </w:t>
      </w:r>
    </w:p>
    <w:p w14:paraId="45ADA14E" w14:textId="1EBE8B2D" w:rsidR="002759A4" w:rsidRPr="003108BF" w:rsidRDefault="0096542B" w:rsidP="00733C26">
      <w:pPr>
        <w:pStyle w:val="Bodynoindent"/>
        <w:ind w:left="576"/>
        <w:rPr>
          <w:rFonts w:ascii="ArialMT"/>
          <w:sz w:val="20"/>
          <w:szCs w:val="20"/>
        </w:rPr>
      </w:pPr>
      <w:r w:rsidRPr="003108BF">
        <w:rPr>
          <w:rFonts w:ascii="Courier New" w:hAnsi="Courier New" w:cs="Courier New"/>
        </w:rPr>
        <w:t>r</w:t>
      </w:r>
      <w:r>
        <w:rPr>
          <w:rFonts w:ascii="Courier New" w:hAnsi="Courier New" w:cs="Courier New"/>
        </w:rPr>
        <w:t>equestId:</w:t>
      </w:r>
      <w:r w:rsidRPr="00733C26">
        <w:t xml:space="preserve"> </w:t>
      </w:r>
      <w:r w:rsidR="00EF39D5" w:rsidRPr="00733C26">
        <w:t>Identifier</w:t>
      </w:r>
      <w:r w:rsidR="00EF39D5">
        <w:t xml:space="preserve"> that will be associated with any event resulting from the request</w:t>
      </w:r>
      <w:r w:rsidR="00EF39D5" w:rsidRPr="00733C26">
        <w:t xml:space="preserve"> </w:t>
      </w:r>
    </w:p>
    <w:p w14:paraId="3111FCC3" w14:textId="77777777" w:rsidR="002759A4" w:rsidRPr="003108BF" w:rsidRDefault="002759A4" w:rsidP="00DC445E">
      <w:pPr>
        <w:pStyle w:val="Bodynoindent"/>
      </w:pPr>
      <w:r w:rsidRPr="003108BF">
        <w:rPr>
          <w:b/>
          <w:bCs/>
        </w:rPr>
        <w:t>Returns</w:t>
      </w:r>
      <w:r w:rsidRPr="003108BF">
        <w:t xml:space="preserve">: </w:t>
      </w:r>
    </w:p>
    <w:p w14:paraId="1A1A8D00" w14:textId="77777777" w:rsidR="002759A4" w:rsidRDefault="002759A4" w:rsidP="00DC445E">
      <w:pPr>
        <w:ind w:left="576"/>
        <w:rPr>
          <w:rFonts w:ascii="Courier New" w:hAnsi="Courier New" w:cs="Courier New"/>
        </w:rPr>
      </w:pPr>
      <w:r w:rsidRPr="003108BF">
        <w:rPr>
          <w:rFonts w:ascii="Courier New" w:hAnsi="Courier New" w:cs="Courier New"/>
        </w:rPr>
        <w:t>StatusDescriptor</w:t>
      </w:r>
      <w:r>
        <w:t xml:space="preserve"> instance</w:t>
      </w:r>
      <w:r w:rsidRPr="00873EB3">
        <w:rPr>
          <w:rFonts w:ascii="Courier New" w:hAnsi="Courier New" w:cs="Courier New"/>
        </w:rPr>
        <w:t xml:space="preserve"> </w:t>
      </w:r>
    </w:p>
    <w:p w14:paraId="079FE968" w14:textId="77777777" w:rsidR="002759A4" w:rsidRPr="00CB75AA" w:rsidRDefault="002759A4" w:rsidP="00DC445E">
      <w:pPr>
        <w:pStyle w:val="Bodynoindent"/>
        <w:rPr>
          <w:b/>
          <w:bCs/>
        </w:rPr>
      </w:pPr>
      <w:r w:rsidRPr="00CB75AA">
        <w:rPr>
          <w:b/>
          <w:bCs/>
        </w:rPr>
        <w:t>ECMAScript Example</w:t>
      </w:r>
    </w:p>
    <w:p w14:paraId="1CC9FB4C" w14:textId="77777777" w:rsidR="002759A4" w:rsidRPr="003108BF" w:rsidRDefault="002759A4" w:rsidP="00DC445E">
      <w:pPr>
        <w:pStyle w:val="Bodynoindent"/>
        <w:ind w:left="576"/>
      </w:pPr>
    </w:p>
    <w:p w14:paraId="0BBA5526" w14:textId="77777777" w:rsidR="002759A4" w:rsidRPr="003108BF" w:rsidRDefault="002759A4" w:rsidP="00DC445E">
      <w:pPr>
        <w:pStyle w:val="Heading4"/>
      </w:pPr>
      <w:r w:rsidRPr="003108BF">
        <w:t>signOut()</w:t>
      </w:r>
    </w:p>
    <w:p w14:paraId="066151AC" w14:textId="5DA08DC2" w:rsidR="002759A4" w:rsidRPr="003108BF" w:rsidRDefault="002759A4" w:rsidP="00DC445E">
      <w:pPr>
        <w:pStyle w:val="Body"/>
        <w:rPr>
          <w:b/>
          <w:bCs/>
        </w:rPr>
      </w:pPr>
      <w:r w:rsidRPr="003108BF">
        <w:t>Initiates the retailer’s sign-out process. An asynchronous event notification (</w:t>
      </w:r>
      <w:r w:rsidRPr="003108BF">
        <w:rPr>
          <w:rFonts w:ascii="Courier New" w:hAnsi="Courier New" w:cs="Courier New"/>
        </w:rPr>
        <w:t>ACCNT_SIGNED_OUT</w:t>
      </w:r>
      <w:r w:rsidRPr="003108BF">
        <w:t>.) is associated with the sign-out process.. Since sign-out may potentially not have involved invocation of the</w:t>
      </w:r>
      <w:r w:rsidRPr="003108BF">
        <w:rPr>
          <w:rFonts w:ascii="Courier New" w:hAnsi="Courier New" w:cs="Courier New"/>
        </w:rPr>
        <w:t xml:space="preserve"> signOut()</w:t>
      </w:r>
      <w:r w:rsidRPr="003108BF">
        <w:t xml:space="preserve"> method, the event </w:t>
      </w:r>
      <w:r w:rsidR="00EF39D5">
        <w:t xml:space="preserve">notification may not always have an associated </w:t>
      </w:r>
      <w:r w:rsidR="00EF39D5" w:rsidRPr="00733C26">
        <w:rPr>
          <w:rFonts w:ascii="Courier New" w:hAnsi="Courier New" w:cs="Courier New"/>
        </w:rPr>
        <w:t>requestId</w:t>
      </w:r>
      <w:r w:rsidRPr="003108BF">
        <w:t>.</w:t>
      </w:r>
    </w:p>
    <w:p w14:paraId="5E86F62B" w14:textId="77777777" w:rsidR="002759A4" w:rsidRDefault="002759A4" w:rsidP="00DC445E">
      <w:pPr>
        <w:pStyle w:val="Bodynoindent"/>
        <w:rPr>
          <w:b/>
          <w:bCs/>
        </w:rPr>
      </w:pPr>
      <w:r>
        <w:rPr>
          <w:b/>
          <w:bCs/>
        </w:rPr>
        <w:t>Usage</w:t>
      </w:r>
    </w:p>
    <w:p w14:paraId="7A9EC2C8" w14:textId="50A68443" w:rsidR="002759A4" w:rsidRPr="005C4377" w:rsidRDefault="002759A4" w:rsidP="00DC445E">
      <w:pPr>
        <w:pStyle w:val="parameter"/>
      </w:pPr>
      <w:r w:rsidRPr="003108BF">
        <w:t>signOut</w:t>
      </w:r>
      <w:r>
        <w:t>(</w:t>
      </w:r>
      <w:r w:rsidR="00EF39D5" w:rsidRPr="003108BF">
        <w:t xml:space="preserve">String </w:t>
      </w:r>
      <w:r w:rsidR="00EF39D5">
        <w:t>reques</w:t>
      </w:r>
      <w:r w:rsidR="00EF39D5" w:rsidRPr="003108BF">
        <w:t>tId</w:t>
      </w:r>
      <w:r>
        <w:t>)</w:t>
      </w:r>
    </w:p>
    <w:p w14:paraId="326E70C8" w14:textId="043AAB17" w:rsidR="00EF39D5" w:rsidRPr="003108BF" w:rsidRDefault="002759A4" w:rsidP="00EF39D5">
      <w:pPr>
        <w:pStyle w:val="Bodynoindent"/>
      </w:pPr>
      <w:r w:rsidRPr="003108BF">
        <w:rPr>
          <w:b/>
          <w:bCs/>
        </w:rPr>
        <w:t>Parameters</w:t>
      </w:r>
      <w:r w:rsidR="00EF39D5" w:rsidRPr="00EF39D5">
        <w:t xml:space="preserve"> </w:t>
      </w:r>
    </w:p>
    <w:p w14:paraId="51E97502" w14:textId="77777777" w:rsidR="00EF39D5" w:rsidRPr="003108BF" w:rsidRDefault="00EF39D5" w:rsidP="00EF39D5">
      <w:pPr>
        <w:pStyle w:val="Bodynoindent"/>
        <w:ind w:left="576"/>
        <w:rPr>
          <w:rFonts w:ascii="ArialMT"/>
          <w:sz w:val="20"/>
          <w:szCs w:val="20"/>
        </w:rPr>
      </w:pPr>
      <w:r w:rsidRPr="003108BF">
        <w:rPr>
          <w:rFonts w:ascii="Courier New" w:hAnsi="Courier New" w:cs="Courier New"/>
        </w:rPr>
        <w:t>r</w:t>
      </w:r>
      <w:r>
        <w:rPr>
          <w:rFonts w:ascii="Courier New" w:hAnsi="Courier New" w:cs="Courier New"/>
        </w:rPr>
        <w:t>equestId:</w:t>
      </w:r>
      <w:r w:rsidRPr="00A16A72">
        <w:t xml:space="preserve"> Identifier</w:t>
      </w:r>
      <w:r>
        <w:t xml:space="preserve"> that will be associated with any event resulting from the request</w:t>
      </w:r>
      <w:r w:rsidRPr="00A16A72">
        <w:t xml:space="preserve"> </w:t>
      </w:r>
    </w:p>
    <w:p w14:paraId="15858792" w14:textId="77777777" w:rsidR="002759A4" w:rsidRPr="003108BF" w:rsidRDefault="002759A4" w:rsidP="00DC445E">
      <w:pPr>
        <w:pStyle w:val="Bodynoindent"/>
      </w:pPr>
      <w:r w:rsidRPr="003108BF">
        <w:rPr>
          <w:b/>
          <w:bCs/>
        </w:rPr>
        <w:t>Returns</w:t>
      </w:r>
      <w:r w:rsidRPr="003108BF">
        <w:t xml:space="preserve">: </w:t>
      </w:r>
    </w:p>
    <w:p w14:paraId="3EAE9F71" w14:textId="77777777" w:rsidR="002759A4" w:rsidRPr="003108BF" w:rsidRDefault="002759A4" w:rsidP="00DC445E">
      <w:pPr>
        <w:pStyle w:val="Bodynoindent"/>
        <w:ind w:left="576"/>
      </w:pPr>
      <w:r w:rsidRPr="003108BF">
        <w:rPr>
          <w:rFonts w:ascii="Courier New" w:hAnsi="Courier New" w:cs="Courier New"/>
        </w:rPr>
        <w:t>StatusDescriptor</w:t>
      </w:r>
      <w:r w:rsidRPr="003108BF">
        <w:t xml:space="preserve"> instance</w:t>
      </w:r>
    </w:p>
    <w:p w14:paraId="4C277CC1" w14:textId="77777777" w:rsidR="002759A4" w:rsidRPr="003108BF" w:rsidRDefault="002759A4" w:rsidP="00DC445E">
      <w:pPr>
        <w:pStyle w:val="Heading4"/>
      </w:pPr>
      <w:r w:rsidRPr="003108BF">
        <w:t>isSignedIn()</w:t>
      </w:r>
    </w:p>
    <w:p w14:paraId="21E9D5A0" w14:textId="431BECB5" w:rsidR="002759A4" w:rsidRPr="003108BF" w:rsidRDefault="009670DD" w:rsidP="00DC445E">
      <w:pPr>
        <w:pStyle w:val="Body"/>
        <w:rPr>
          <w:b/>
          <w:bCs/>
        </w:rPr>
      </w:pPr>
      <w:r>
        <w:t>Query to determine</w:t>
      </w:r>
      <w:r w:rsidRPr="003108BF">
        <w:t xml:space="preserve"> </w:t>
      </w:r>
      <w:r w:rsidR="002759A4" w:rsidRPr="003108BF">
        <w:t>if consumer is currently signed in.</w:t>
      </w:r>
    </w:p>
    <w:p w14:paraId="22B528FA" w14:textId="77777777" w:rsidR="002759A4" w:rsidRDefault="002759A4" w:rsidP="00DC445E">
      <w:pPr>
        <w:pStyle w:val="Bodynoindent"/>
        <w:rPr>
          <w:b/>
          <w:bCs/>
        </w:rPr>
      </w:pPr>
      <w:r>
        <w:rPr>
          <w:b/>
          <w:bCs/>
        </w:rPr>
        <w:t>Usage</w:t>
      </w:r>
    </w:p>
    <w:p w14:paraId="1AF1CE19" w14:textId="636EF397" w:rsidR="002759A4" w:rsidRPr="005C4377" w:rsidRDefault="002759A4" w:rsidP="00DC445E">
      <w:pPr>
        <w:pStyle w:val="parameter"/>
      </w:pPr>
      <w:r w:rsidRPr="003108BF">
        <w:t>isSignedIn</w:t>
      </w:r>
      <w:r>
        <w:t>(</w:t>
      </w:r>
      <w:r w:rsidR="009670DD">
        <w:t>function callback</w:t>
      </w:r>
      <w:r>
        <w:t>)</w:t>
      </w:r>
    </w:p>
    <w:p w14:paraId="15B76C05" w14:textId="77777777" w:rsidR="009670DD" w:rsidRDefault="002759A4" w:rsidP="00DC445E">
      <w:pPr>
        <w:pStyle w:val="Bodynoindent"/>
      </w:pPr>
      <w:r w:rsidRPr="003108BF">
        <w:rPr>
          <w:b/>
          <w:bCs/>
        </w:rPr>
        <w:t>Parameters</w:t>
      </w:r>
      <w:r w:rsidRPr="003108BF">
        <w:t>:</w:t>
      </w:r>
    </w:p>
    <w:p w14:paraId="497C4F4D" w14:textId="4BCCC29D" w:rsidR="002759A4" w:rsidRPr="003108BF" w:rsidRDefault="009670DD" w:rsidP="00733C26">
      <w:pPr>
        <w:pStyle w:val="Bodynoindent"/>
        <w:ind w:left="576"/>
      </w:pPr>
      <w:r w:rsidRPr="00A16A72">
        <w:rPr>
          <w:rFonts w:ascii="Courier New" w:hAnsi="Courier New" w:cs="Courier New"/>
        </w:rPr>
        <w:t>callback</w:t>
      </w:r>
      <w:r>
        <w:t>: - function to be passed the final results</w:t>
      </w:r>
      <w:r w:rsidRPr="00C56C15">
        <w:t>.</w:t>
      </w:r>
      <w:r w:rsidR="00C56C15" w:rsidRPr="00733C26">
        <w:t xml:space="preserve"> This will be a Boolean set to </w:t>
      </w:r>
      <w:r w:rsidR="00C56C15" w:rsidRPr="00AE7380">
        <w:rPr>
          <w:rFonts w:ascii="Courier New" w:hAnsi="Courier New" w:cs="Courier New"/>
        </w:rPr>
        <w:t>true</w:t>
      </w:r>
      <w:r w:rsidR="00C56C15" w:rsidRPr="00AE7380">
        <w:t xml:space="preserve"> </w:t>
      </w:r>
      <w:r w:rsidR="00C56C15" w:rsidRPr="003108BF">
        <w:t>if consumer is currently signed in</w:t>
      </w:r>
    </w:p>
    <w:p w14:paraId="40FB1BFB" w14:textId="77777777" w:rsidR="002759A4" w:rsidRPr="003108BF" w:rsidRDefault="002759A4" w:rsidP="00DC445E">
      <w:pPr>
        <w:pStyle w:val="Bodynoindent"/>
      </w:pPr>
      <w:r w:rsidRPr="003108BF">
        <w:rPr>
          <w:b/>
          <w:bCs/>
        </w:rPr>
        <w:t>Returns</w:t>
      </w:r>
      <w:r w:rsidRPr="003108BF">
        <w:t xml:space="preserve">: </w:t>
      </w:r>
    </w:p>
    <w:p w14:paraId="7C6D524F" w14:textId="5B5ABDE2" w:rsidR="002759A4" w:rsidRDefault="00C56C15" w:rsidP="00DC445E">
      <w:pPr>
        <w:ind w:left="576"/>
        <w:rPr>
          <w:rFonts w:ascii="Courier New" w:hAnsi="Courier New" w:cs="Courier New"/>
        </w:rPr>
      </w:pPr>
      <w:r w:rsidRPr="003108BF">
        <w:rPr>
          <w:rFonts w:ascii="Courier New" w:hAnsi="Courier New" w:cs="Courier New"/>
        </w:rPr>
        <w:t>StatusDescriptor</w:t>
      </w:r>
      <w:r w:rsidRPr="003108BF">
        <w:t xml:space="preserve"> instance</w:t>
      </w:r>
      <w:r>
        <w:t xml:space="preserve"> indicating </w:t>
      </w:r>
      <w:r w:rsidRPr="00733C26">
        <w:rPr>
          <w:rFonts w:ascii="Courier New" w:hAnsi="Courier New" w:cs="Courier New"/>
        </w:rPr>
        <w:t>CC_OP_PENDING</w:t>
      </w:r>
    </w:p>
    <w:p w14:paraId="08FB90A5" w14:textId="77777777" w:rsidR="002759A4" w:rsidRPr="00CB75AA" w:rsidRDefault="002759A4" w:rsidP="00DC445E">
      <w:pPr>
        <w:pStyle w:val="Bodynoindent"/>
        <w:rPr>
          <w:b/>
          <w:bCs/>
        </w:rPr>
      </w:pPr>
      <w:r w:rsidRPr="00CB75AA">
        <w:rPr>
          <w:b/>
          <w:bCs/>
        </w:rPr>
        <w:t>ECMAScript Example</w:t>
      </w:r>
    </w:p>
    <w:p w14:paraId="35E8CBCE" w14:textId="77777777" w:rsidR="002759A4" w:rsidRPr="003108BF" w:rsidRDefault="002759A4" w:rsidP="00DC445E">
      <w:pPr>
        <w:pStyle w:val="Bodynoindent"/>
        <w:ind w:left="576"/>
      </w:pPr>
    </w:p>
    <w:p w14:paraId="3EDF6AB6" w14:textId="77777777" w:rsidR="002759A4" w:rsidRPr="003108BF" w:rsidRDefault="002759A4" w:rsidP="00DC445E">
      <w:pPr>
        <w:pStyle w:val="Heading4"/>
      </w:pPr>
      <w:r w:rsidRPr="003108BF">
        <w:t>getAccountProperties ()</w:t>
      </w:r>
    </w:p>
    <w:p w14:paraId="1C0DAFE5" w14:textId="43335FE4" w:rsidR="002759A4" w:rsidRPr="003108BF" w:rsidRDefault="002759A4" w:rsidP="00DC445E">
      <w:pPr>
        <w:pStyle w:val="Body"/>
      </w:pPr>
      <w:r w:rsidRPr="003108BF">
        <w:t xml:space="preserve">Request for information regarding the properties of a signed-in consumer (i.e., screen name, age, avatar, etc.). Properties are specified </w:t>
      </w:r>
      <w:r w:rsidR="00CE13A8">
        <w:t>as</w:t>
      </w:r>
      <w:r w:rsidR="0019466B">
        <w:t xml:space="preserve"> </w:t>
      </w:r>
      <w:r w:rsidR="00CE13A8">
        <w:t>a JSON-compatible object</w:t>
      </w:r>
      <w:r w:rsidRPr="003108BF">
        <w:t>. The available properties are specific to each retailer. Account properties are, for a package, immutable and read-only. That is to say, only the retailer’s framework may include or modify the account properties.</w:t>
      </w:r>
    </w:p>
    <w:p w14:paraId="5421AD9F" w14:textId="77777777" w:rsidR="002759A4" w:rsidRDefault="002759A4" w:rsidP="00DC445E">
      <w:pPr>
        <w:pStyle w:val="Bodynoindent"/>
        <w:rPr>
          <w:b/>
          <w:bCs/>
        </w:rPr>
      </w:pPr>
      <w:r>
        <w:rPr>
          <w:b/>
          <w:bCs/>
        </w:rPr>
        <w:t>Usage</w:t>
      </w:r>
    </w:p>
    <w:p w14:paraId="2B0E86E7" w14:textId="77777777" w:rsidR="002759A4" w:rsidRPr="005C4377" w:rsidRDefault="002759A4" w:rsidP="00DC445E">
      <w:pPr>
        <w:pStyle w:val="parameter"/>
      </w:pPr>
      <w:r w:rsidRPr="003108BF">
        <w:t>getAccountProperties</w:t>
      </w:r>
      <w:r>
        <w:t>()</w:t>
      </w:r>
    </w:p>
    <w:p w14:paraId="675A1319" w14:textId="77777777" w:rsidR="002759A4" w:rsidRPr="003108BF" w:rsidRDefault="002759A4" w:rsidP="00DC445E">
      <w:pPr>
        <w:pStyle w:val="Bodynoindent"/>
        <w:rPr>
          <w:b/>
          <w:bCs/>
        </w:rPr>
      </w:pPr>
      <w:r w:rsidRPr="003108BF">
        <w:rPr>
          <w:b/>
          <w:bCs/>
        </w:rPr>
        <w:t>Parameters</w:t>
      </w:r>
      <w:r w:rsidRPr="003108BF">
        <w:t>:</w:t>
      </w:r>
      <w:r w:rsidRPr="003108BF">
        <w:rPr>
          <w:b/>
          <w:bCs/>
        </w:rPr>
        <w:t xml:space="preserve"> </w:t>
      </w:r>
      <w:r w:rsidRPr="003108BF">
        <w:t>none</w:t>
      </w:r>
    </w:p>
    <w:p w14:paraId="059B955B" w14:textId="77777777" w:rsidR="002759A4" w:rsidRPr="003108BF" w:rsidRDefault="002759A4" w:rsidP="00DC445E">
      <w:pPr>
        <w:pStyle w:val="Body"/>
        <w:ind w:firstLine="0"/>
      </w:pPr>
      <w:r w:rsidRPr="003108BF">
        <w:rPr>
          <w:b/>
          <w:bCs/>
        </w:rPr>
        <w:t>Returns</w:t>
      </w:r>
      <w:r w:rsidRPr="003108BF">
        <w:t xml:space="preserve">: </w:t>
      </w:r>
    </w:p>
    <w:p w14:paraId="3CBD6D6B" w14:textId="24F29109" w:rsidR="002759A4" w:rsidRPr="003108BF" w:rsidRDefault="0019466B" w:rsidP="00DC445E">
      <w:pPr>
        <w:pStyle w:val="Body"/>
        <w:ind w:left="576" w:firstLine="0"/>
      </w:pPr>
      <w:r>
        <w:rPr>
          <w:rFonts w:ascii="Courier New" w:hAnsi="Courier New" w:cs="Courier New"/>
        </w:rPr>
        <w:t>properties –</w:t>
      </w:r>
      <w:r>
        <w:t>a JSON-compatible object</w:t>
      </w:r>
      <w:r w:rsidR="002759A4" w:rsidRPr="003108BF">
        <w:t xml:space="preserve"> </w:t>
      </w:r>
    </w:p>
    <w:p w14:paraId="4A1B85E6" w14:textId="77777777" w:rsidR="002759A4" w:rsidRPr="003108BF" w:rsidRDefault="002759A4" w:rsidP="00DC445E">
      <w:pPr>
        <w:pStyle w:val="Heading4"/>
      </w:pPr>
      <w:r w:rsidRPr="003108BF">
        <w:t>getPreferences()</w:t>
      </w:r>
    </w:p>
    <w:p w14:paraId="1CECB534" w14:textId="6E54076D" w:rsidR="002759A4" w:rsidRPr="003108BF" w:rsidRDefault="002759A4" w:rsidP="00DC445E">
      <w:pPr>
        <w:pStyle w:val="Body"/>
        <w:rPr>
          <w:b/>
          <w:bCs/>
        </w:rPr>
      </w:pPr>
      <w:r w:rsidRPr="003108BF">
        <w:t xml:space="preserve">Request for information regarding the user interface preferences of a signed-in consumer (i.e., layout format, language, font size). </w:t>
      </w:r>
      <w:r w:rsidR="0019466B">
        <w:t xml:space="preserve">Preferences </w:t>
      </w:r>
      <w:r w:rsidR="0019466B" w:rsidRPr="003108BF">
        <w:t xml:space="preserve">are specified </w:t>
      </w:r>
      <w:r w:rsidR="0019466B">
        <w:t>as a JSON-compatible object</w:t>
      </w:r>
      <w:r w:rsidRPr="003108BF">
        <w:t xml:space="preserve">. The </w:t>
      </w:r>
      <w:r w:rsidR="0019466B">
        <w:t>preferences</w:t>
      </w:r>
      <w:r w:rsidR="0019466B" w:rsidRPr="003108BF">
        <w:t xml:space="preserve"> </w:t>
      </w:r>
      <w:r w:rsidR="0019466B">
        <w:t xml:space="preserve">specified </w:t>
      </w:r>
      <w:r w:rsidRPr="003108BF">
        <w:t xml:space="preserve">may be specific to each retailer’s framework. Unlike the </w:t>
      </w:r>
      <w:r w:rsidRPr="003108BF">
        <w:rPr>
          <w:rFonts w:ascii="Courier New" w:hAnsi="Courier New" w:cs="Courier New"/>
        </w:rPr>
        <w:t>AccountProperties,</w:t>
      </w:r>
      <w:r w:rsidRPr="003108BF">
        <w:t xml:space="preserve"> the preferences are mutable.</w:t>
      </w:r>
    </w:p>
    <w:p w14:paraId="3FF04DE7" w14:textId="77777777" w:rsidR="002759A4" w:rsidRDefault="002759A4" w:rsidP="00DC445E">
      <w:pPr>
        <w:pStyle w:val="Bodynoindent"/>
        <w:rPr>
          <w:b/>
          <w:bCs/>
        </w:rPr>
      </w:pPr>
      <w:r>
        <w:rPr>
          <w:b/>
          <w:bCs/>
        </w:rPr>
        <w:t>Usage</w:t>
      </w:r>
    </w:p>
    <w:p w14:paraId="00E971BC" w14:textId="77777777" w:rsidR="002759A4" w:rsidRPr="005C4377" w:rsidRDefault="002759A4" w:rsidP="00DC445E">
      <w:pPr>
        <w:pStyle w:val="parameter"/>
      </w:pPr>
      <w:r w:rsidRPr="003108BF">
        <w:t>getPreferences</w:t>
      </w:r>
      <w:r>
        <w:t>()</w:t>
      </w:r>
    </w:p>
    <w:p w14:paraId="16BCF278" w14:textId="77777777" w:rsidR="002759A4" w:rsidRPr="003108BF" w:rsidRDefault="002759A4" w:rsidP="00DC445E">
      <w:pPr>
        <w:pStyle w:val="Bodynoindent"/>
        <w:rPr>
          <w:b/>
          <w:bCs/>
        </w:rPr>
      </w:pPr>
      <w:r w:rsidRPr="003108BF">
        <w:rPr>
          <w:b/>
          <w:bCs/>
        </w:rPr>
        <w:t>Parameters</w:t>
      </w:r>
      <w:r w:rsidRPr="003108BF">
        <w:t>:</w:t>
      </w:r>
      <w:r w:rsidRPr="003108BF">
        <w:rPr>
          <w:b/>
          <w:bCs/>
        </w:rPr>
        <w:t xml:space="preserve"> </w:t>
      </w:r>
      <w:r w:rsidRPr="003108BF">
        <w:t>none</w:t>
      </w:r>
    </w:p>
    <w:p w14:paraId="69AEAFC6" w14:textId="77777777" w:rsidR="002759A4" w:rsidRPr="003108BF" w:rsidRDefault="002759A4" w:rsidP="00DC445E">
      <w:pPr>
        <w:pStyle w:val="Body"/>
        <w:ind w:firstLine="0"/>
      </w:pPr>
      <w:r w:rsidRPr="003108BF">
        <w:rPr>
          <w:b/>
          <w:bCs/>
        </w:rPr>
        <w:t>Returns</w:t>
      </w:r>
      <w:r w:rsidRPr="003108BF">
        <w:t xml:space="preserve">: </w:t>
      </w:r>
    </w:p>
    <w:p w14:paraId="6D9A1D86" w14:textId="28ADCD9F" w:rsidR="002759A4" w:rsidRDefault="0019466B" w:rsidP="00DC445E">
      <w:pPr>
        <w:ind w:left="576"/>
        <w:rPr>
          <w:rFonts w:ascii="Courier New" w:hAnsi="Courier New" w:cs="Courier New"/>
        </w:rPr>
      </w:pPr>
      <w:r>
        <w:rPr>
          <w:rFonts w:ascii="Courier New" w:hAnsi="Courier New" w:cs="Courier New"/>
        </w:rPr>
        <w:t>preferences –</w:t>
      </w:r>
      <w:r>
        <w:t>a JSON-compatible object</w:t>
      </w:r>
      <w:r w:rsidR="002759A4" w:rsidRPr="00873EB3">
        <w:rPr>
          <w:rFonts w:ascii="Courier New" w:hAnsi="Courier New" w:cs="Courier New"/>
        </w:rPr>
        <w:t xml:space="preserve"> </w:t>
      </w:r>
    </w:p>
    <w:p w14:paraId="4C6B9710" w14:textId="77777777" w:rsidR="002759A4" w:rsidRPr="00CB75AA" w:rsidRDefault="002759A4" w:rsidP="00DC445E">
      <w:pPr>
        <w:pStyle w:val="Bodynoindent"/>
        <w:rPr>
          <w:b/>
          <w:bCs/>
        </w:rPr>
      </w:pPr>
      <w:r w:rsidRPr="00CB75AA">
        <w:rPr>
          <w:b/>
          <w:bCs/>
        </w:rPr>
        <w:t>ECMAScript Example</w:t>
      </w:r>
    </w:p>
    <w:p w14:paraId="568F248A" w14:textId="77777777" w:rsidR="002759A4" w:rsidRDefault="002759A4" w:rsidP="00DC445E">
      <w:pPr>
        <w:pStyle w:val="Heading3"/>
      </w:pPr>
      <w:bookmarkStart w:id="131" w:name="_Toc424851123"/>
      <w:r>
        <w:t xml:space="preserve">Account </w:t>
      </w:r>
      <w:r w:rsidRPr="003108BF">
        <w:t>Event</w:t>
      </w:r>
      <w:r>
        <w:t xml:space="preserve"> Subgroup</w:t>
      </w:r>
      <w:bookmarkEnd w:id="131"/>
    </w:p>
    <w:p w14:paraId="4C79B945" w14:textId="77777777" w:rsidR="002759A4" w:rsidRPr="003108BF" w:rsidRDefault="002759A4" w:rsidP="00DC445E">
      <w:pPr>
        <w:pStyle w:val="Heading4"/>
      </w:pPr>
      <w:r w:rsidRPr="003108BF">
        <w:t>addListener()</w:t>
      </w:r>
    </w:p>
    <w:p w14:paraId="74C55E8F" w14:textId="77777777" w:rsidR="002759A4" w:rsidRPr="003108BF" w:rsidRDefault="002759A4" w:rsidP="00DC445E">
      <w:pPr>
        <w:pStyle w:val="Body"/>
      </w:pPr>
      <w:r w:rsidRPr="003108BF">
        <w:t>Adds the listener to the listener list. The listener is registered for all event notifications associated with this interface.</w:t>
      </w:r>
    </w:p>
    <w:p w14:paraId="52C993A0" w14:textId="77777777" w:rsidR="002759A4" w:rsidRDefault="002759A4" w:rsidP="00DC445E">
      <w:pPr>
        <w:pStyle w:val="Bodynoindent"/>
        <w:rPr>
          <w:b/>
          <w:bCs/>
        </w:rPr>
      </w:pPr>
      <w:r>
        <w:rPr>
          <w:b/>
          <w:bCs/>
        </w:rPr>
        <w:t>Usage</w:t>
      </w:r>
    </w:p>
    <w:p w14:paraId="1A314EBF" w14:textId="77777777" w:rsidR="002759A4" w:rsidRDefault="002759A4" w:rsidP="00DC445E">
      <w:pPr>
        <w:pStyle w:val="parameter"/>
      </w:pPr>
      <w:r w:rsidRPr="003108BF">
        <w:t>addListener(Acc</w:t>
      </w:r>
      <w:r>
        <w:t>ount</w:t>
      </w:r>
      <w:r w:rsidRPr="003108BF">
        <w:t>EventListener listener</w:t>
      </w:r>
      <w:r>
        <w:t>)</w:t>
      </w:r>
    </w:p>
    <w:p w14:paraId="70A6C542" w14:textId="77777777" w:rsidR="002759A4" w:rsidRPr="003108BF" w:rsidRDefault="002759A4" w:rsidP="00DC445E">
      <w:pPr>
        <w:pStyle w:val="Bodynoindent"/>
      </w:pPr>
      <w:r w:rsidRPr="003108BF">
        <w:rPr>
          <w:b/>
          <w:bCs/>
        </w:rPr>
        <w:t>Parameters</w:t>
      </w:r>
      <w:r w:rsidRPr="003108BF">
        <w:t xml:space="preserve">: </w:t>
      </w:r>
    </w:p>
    <w:p w14:paraId="48EA66F1" w14:textId="77777777" w:rsidR="002759A4" w:rsidRPr="003108BF" w:rsidRDefault="002759A4" w:rsidP="00DC445E">
      <w:pPr>
        <w:pStyle w:val="Bodynoindent"/>
        <w:ind w:left="576"/>
      </w:pPr>
      <w:r w:rsidRPr="003108BF">
        <w:rPr>
          <w:rFonts w:ascii="Courier New" w:hAnsi="Courier New" w:cs="Courier New"/>
        </w:rPr>
        <w:t>listener</w:t>
      </w:r>
    </w:p>
    <w:p w14:paraId="637C1007" w14:textId="77777777" w:rsidR="002759A4" w:rsidRPr="003108BF" w:rsidRDefault="002759A4" w:rsidP="00DC445E">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297FCCA3" w14:textId="77777777" w:rsidR="002759A4" w:rsidRDefault="002759A4" w:rsidP="00DC445E">
      <w:pPr>
        <w:ind w:left="576"/>
        <w:rPr>
          <w:rFonts w:ascii="Courier New" w:hAnsi="Courier New" w:cs="Courier New"/>
        </w:rPr>
      </w:pPr>
      <w:r w:rsidRPr="003108BF">
        <w:rPr>
          <w:rFonts w:ascii="Courier New" w:hAnsi="Courier New" w:cs="Courier New"/>
        </w:rPr>
        <w:t>true</w:t>
      </w:r>
      <w:r w:rsidRPr="003108BF">
        <w:t xml:space="preserve"> if the </w:t>
      </w:r>
      <w:r>
        <w:t>listener was added successfully</w:t>
      </w:r>
      <w:r w:rsidRPr="00873EB3">
        <w:rPr>
          <w:rFonts w:ascii="Courier New" w:hAnsi="Courier New" w:cs="Courier New"/>
        </w:rPr>
        <w:t xml:space="preserve"> </w:t>
      </w:r>
    </w:p>
    <w:p w14:paraId="26DA58DE" w14:textId="77777777" w:rsidR="002759A4" w:rsidRPr="00CB75AA" w:rsidRDefault="002759A4" w:rsidP="00DC445E">
      <w:pPr>
        <w:pStyle w:val="Bodynoindent"/>
        <w:rPr>
          <w:b/>
          <w:bCs/>
        </w:rPr>
      </w:pPr>
      <w:r w:rsidRPr="00CB75AA">
        <w:rPr>
          <w:b/>
          <w:bCs/>
        </w:rPr>
        <w:t>ECMAScript Example</w:t>
      </w:r>
    </w:p>
    <w:p w14:paraId="218FF359" w14:textId="77777777" w:rsidR="002759A4" w:rsidRPr="003108BF" w:rsidRDefault="002759A4" w:rsidP="00DC445E">
      <w:pPr>
        <w:pStyle w:val="Bodynoindent"/>
        <w:ind w:left="576"/>
      </w:pPr>
    </w:p>
    <w:p w14:paraId="2A7767BD" w14:textId="77777777" w:rsidR="002759A4" w:rsidRPr="003108BF" w:rsidRDefault="002759A4" w:rsidP="00DC445E">
      <w:pPr>
        <w:pStyle w:val="Heading4"/>
      </w:pPr>
      <w:r w:rsidRPr="003108BF">
        <w:t>removeListener()</w:t>
      </w:r>
    </w:p>
    <w:p w14:paraId="41D37F4C" w14:textId="77777777" w:rsidR="002759A4" w:rsidRPr="003108BF" w:rsidRDefault="002759A4" w:rsidP="00DC445E">
      <w:pPr>
        <w:pStyle w:val="Body"/>
      </w:pPr>
      <w:r w:rsidRPr="003108BF">
        <w:t>Removes the listener from the listener list. This removes an Acc</w:t>
      </w:r>
      <w:r>
        <w:t>ount</w:t>
      </w:r>
      <w:r w:rsidRPr="003108BF">
        <w:t>EventListener that was previously registered for all event notifications.</w:t>
      </w:r>
    </w:p>
    <w:p w14:paraId="69C764F1" w14:textId="77777777" w:rsidR="002759A4" w:rsidRDefault="002759A4" w:rsidP="00DC445E">
      <w:pPr>
        <w:pStyle w:val="Bodynoindent"/>
        <w:rPr>
          <w:b/>
          <w:bCs/>
        </w:rPr>
      </w:pPr>
      <w:r>
        <w:rPr>
          <w:b/>
          <w:bCs/>
        </w:rPr>
        <w:t>Usage</w:t>
      </w:r>
    </w:p>
    <w:p w14:paraId="217865B1" w14:textId="77777777" w:rsidR="002759A4" w:rsidRDefault="002759A4" w:rsidP="00DC445E">
      <w:pPr>
        <w:pStyle w:val="parameter"/>
      </w:pPr>
      <w:r w:rsidRPr="003108BF">
        <w:t>removeListener(Acc</w:t>
      </w:r>
      <w:r>
        <w:t>ount</w:t>
      </w:r>
      <w:r w:rsidRPr="003108BF">
        <w:t>EventListener listener</w:t>
      </w:r>
      <w:r>
        <w:t>)</w:t>
      </w:r>
    </w:p>
    <w:p w14:paraId="22E1FF9C" w14:textId="77777777" w:rsidR="002759A4" w:rsidRPr="003108BF" w:rsidRDefault="002759A4" w:rsidP="00DC445E">
      <w:pPr>
        <w:pStyle w:val="Bodynoindent"/>
      </w:pPr>
      <w:r w:rsidRPr="003108BF">
        <w:rPr>
          <w:b/>
          <w:bCs/>
        </w:rPr>
        <w:t>Parameters</w:t>
      </w:r>
      <w:r w:rsidRPr="003108BF">
        <w:t xml:space="preserve">:  </w:t>
      </w:r>
    </w:p>
    <w:p w14:paraId="5317C203" w14:textId="77777777" w:rsidR="002759A4" w:rsidRPr="003108BF" w:rsidRDefault="002759A4" w:rsidP="00DC445E">
      <w:pPr>
        <w:pStyle w:val="Bodynoindent"/>
        <w:ind w:left="576"/>
      </w:pPr>
      <w:r w:rsidRPr="003108BF">
        <w:rPr>
          <w:rFonts w:ascii="Courier New" w:hAnsi="Courier New" w:cs="Courier New"/>
        </w:rPr>
        <w:t>listener</w:t>
      </w:r>
    </w:p>
    <w:p w14:paraId="517ACBB9" w14:textId="77777777" w:rsidR="002759A4" w:rsidRDefault="002759A4" w:rsidP="00DC445E">
      <w:pPr>
        <w:pStyle w:val="Bodynoindent"/>
        <w:rPr>
          <w:rFonts w:ascii="Courier New" w:hAnsi="Courier New" w:cs="Courier New"/>
        </w:rPr>
      </w:pPr>
      <w:r w:rsidRPr="00873EB3">
        <w:rPr>
          <w:b/>
          <w:bCs/>
        </w:rPr>
        <w:t>Returns</w:t>
      </w:r>
      <w:r w:rsidRPr="003108BF">
        <w:t>:</w:t>
      </w:r>
      <w:r w:rsidRPr="003108BF">
        <w:rPr>
          <w:rFonts w:ascii="Courier New" w:hAnsi="Courier New" w:cs="Courier New"/>
        </w:rPr>
        <w:t xml:space="preserve"> </w:t>
      </w:r>
      <w:r>
        <w:rPr>
          <w:rFonts w:ascii="Courier New" w:hAnsi="Courier New" w:cs="Courier New"/>
        </w:rPr>
        <w:t>none</w:t>
      </w:r>
      <w:r w:rsidRPr="00873EB3">
        <w:rPr>
          <w:rFonts w:ascii="Courier New" w:hAnsi="Courier New" w:cs="Courier New"/>
        </w:rPr>
        <w:t xml:space="preserve"> </w:t>
      </w:r>
    </w:p>
    <w:p w14:paraId="6EE661DA" w14:textId="77777777" w:rsidR="002759A4" w:rsidRPr="00CB75AA" w:rsidRDefault="002759A4" w:rsidP="00DC445E">
      <w:pPr>
        <w:pStyle w:val="Bodynoindent"/>
        <w:rPr>
          <w:b/>
          <w:bCs/>
        </w:rPr>
      </w:pPr>
      <w:r w:rsidRPr="00CB75AA">
        <w:rPr>
          <w:b/>
          <w:bCs/>
        </w:rPr>
        <w:t>ECMAScript Example</w:t>
      </w:r>
    </w:p>
    <w:p w14:paraId="1744ECBF" w14:textId="77777777" w:rsidR="002759A4" w:rsidRPr="003108BF" w:rsidRDefault="002759A4" w:rsidP="00DC445E">
      <w:pPr>
        <w:pStyle w:val="Bodynoindent"/>
        <w:rPr>
          <w:rFonts w:ascii="Courier New" w:hAnsi="Courier New" w:cs="Courier New"/>
        </w:rPr>
      </w:pPr>
    </w:p>
    <w:p w14:paraId="4A3B1B4D" w14:textId="77777777" w:rsidR="002759A4" w:rsidRPr="003108BF" w:rsidRDefault="002759A4" w:rsidP="00DC445E">
      <w:pPr>
        <w:pStyle w:val="Body"/>
        <w:ind w:left="576" w:firstLine="0"/>
      </w:pPr>
      <w:r w:rsidRPr="003108BF">
        <w:rPr>
          <w:rFonts w:ascii="Courier New" w:hAnsi="Courier New" w:cs="Courier New"/>
        </w:rPr>
        <w:t>true</w:t>
      </w:r>
      <w:r w:rsidRPr="003108BF">
        <w:t xml:space="preserve"> if the li</w:t>
      </w:r>
      <w:r>
        <w:t>stener was successfully removed</w:t>
      </w:r>
    </w:p>
    <w:p w14:paraId="5893307D" w14:textId="77777777" w:rsidR="002759A4" w:rsidRPr="003108BF" w:rsidRDefault="002759A4" w:rsidP="004B4899">
      <w:pPr>
        <w:pStyle w:val="Heading2"/>
      </w:pPr>
      <w:bookmarkStart w:id="132" w:name="_Toc424851124"/>
      <w:r>
        <w:t>Package</w:t>
      </w:r>
      <w:r w:rsidRPr="003108BF">
        <w:t xml:space="preserve"> Interface</w:t>
      </w:r>
      <w:bookmarkEnd w:id="132"/>
    </w:p>
    <w:p w14:paraId="21B80B3F" w14:textId="77777777" w:rsidR="002759A4" w:rsidRPr="003108BF" w:rsidRDefault="002759A4" w:rsidP="00E52D9C">
      <w:pPr>
        <w:pStyle w:val="Body"/>
      </w:pPr>
      <w:r w:rsidRPr="003108BF">
        <w:t xml:space="preserve">Components wishing to receive notification of account-related events </w:t>
      </w:r>
      <w:r w:rsidRPr="003108BF">
        <w:rPr>
          <w:u w:val="single"/>
        </w:rPr>
        <w:t>must</w:t>
      </w:r>
      <w:r w:rsidRPr="003108BF">
        <w:t xml:space="preserve"> register as </w:t>
      </w:r>
      <w:r w:rsidRPr="003108BF">
        <w:rPr>
          <w:rFonts w:ascii="Courier New" w:hAnsi="Courier New" w:cs="Courier New"/>
        </w:rPr>
        <w:t>AccountEventListeners</w:t>
      </w:r>
      <w:r w:rsidRPr="003108BF">
        <w:t xml:space="preserve">. While it is assumed that a Package will implement the </w:t>
      </w:r>
      <w:r w:rsidRPr="003108BF">
        <w:rPr>
          <w:rFonts w:ascii="Courier New" w:hAnsi="Courier New" w:cs="Courier New"/>
        </w:rPr>
        <w:t>AccountEventListeners</w:t>
      </w:r>
      <w:r w:rsidRPr="003108BF">
        <w:t xml:space="preserve"> interface, this is not a requirement of the API.</w:t>
      </w:r>
    </w:p>
    <w:p w14:paraId="2C942F94" w14:textId="77777777" w:rsidR="002759A4" w:rsidRDefault="002759A4" w:rsidP="003113B1">
      <w:pPr>
        <w:pStyle w:val="Heading3"/>
      </w:pPr>
      <w:bookmarkStart w:id="133" w:name="_Toc424851125"/>
      <w:r w:rsidRPr="003108BF">
        <w:t xml:space="preserve">Account Event </w:t>
      </w:r>
      <w:r>
        <w:t>Subgroup</w:t>
      </w:r>
      <w:bookmarkEnd w:id="133"/>
    </w:p>
    <w:p w14:paraId="4BF20360" w14:textId="77777777" w:rsidR="002759A4" w:rsidRPr="003108BF" w:rsidRDefault="002759A4" w:rsidP="00DC445E">
      <w:pPr>
        <w:pStyle w:val="Heading4"/>
      </w:pPr>
      <w:bookmarkStart w:id="134" w:name="_Ref396655367"/>
      <w:r w:rsidRPr="003108BF">
        <w:t>Account Event Codes</w:t>
      </w:r>
      <w:bookmarkEnd w:id="134"/>
    </w:p>
    <w:p w14:paraId="1E786613" w14:textId="77777777" w:rsidR="002759A4" w:rsidRPr="003108BF" w:rsidRDefault="002759A4" w:rsidP="00DC445E">
      <w:pPr>
        <w:pStyle w:val="Body"/>
        <w:ind w:firstLine="0"/>
      </w:pPr>
      <w:r w:rsidRPr="003108BF">
        <w:t xml:space="preserve">The following event types may be communicated to an </w:t>
      </w:r>
      <w:r w:rsidRPr="003108BF">
        <w:rPr>
          <w:rFonts w:ascii="Courier New" w:hAnsi="Courier New" w:cs="Courier New"/>
        </w:rPr>
        <w:t>AccountEventListeners</w:t>
      </w:r>
      <w:r w:rsidRPr="003108BF">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797"/>
        <w:gridCol w:w="6911"/>
      </w:tblGrid>
      <w:tr w:rsidR="002759A4" w:rsidRPr="004B516E" w14:paraId="2BCB97DB" w14:textId="77777777" w:rsidTr="00F15B54">
        <w:trPr>
          <w:cantSplit/>
        </w:trPr>
        <w:tc>
          <w:tcPr>
            <w:tcW w:w="2797" w:type="dxa"/>
            <w:shd w:val="clear" w:color="auto" w:fill="C6D9F1"/>
          </w:tcPr>
          <w:p w14:paraId="0BF0A579" w14:textId="77777777" w:rsidR="002759A4" w:rsidRPr="00F70FBF" w:rsidRDefault="002759A4" w:rsidP="00DC445E">
            <w:pPr>
              <w:pStyle w:val="Body"/>
              <w:spacing w:before="0" w:after="0"/>
              <w:ind w:firstLine="0"/>
              <w:rPr>
                <w:b/>
                <w:bCs/>
              </w:rPr>
            </w:pPr>
            <w:r w:rsidRPr="00F70FBF">
              <w:rPr>
                <w:b/>
                <w:bCs/>
              </w:rPr>
              <w:t>Event</w:t>
            </w:r>
          </w:p>
        </w:tc>
        <w:tc>
          <w:tcPr>
            <w:tcW w:w="6911" w:type="dxa"/>
            <w:shd w:val="clear" w:color="auto" w:fill="C6D9F1"/>
          </w:tcPr>
          <w:p w14:paraId="2A08B9C6" w14:textId="77777777" w:rsidR="002759A4" w:rsidRPr="00F70FBF" w:rsidRDefault="002759A4" w:rsidP="00DC445E">
            <w:pPr>
              <w:pStyle w:val="Body"/>
              <w:spacing w:before="0" w:after="0"/>
              <w:ind w:firstLine="0"/>
              <w:rPr>
                <w:b/>
                <w:bCs/>
              </w:rPr>
            </w:pPr>
            <w:r w:rsidRPr="00F70FBF">
              <w:rPr>
                <w:b/>
                <w:bCs/>
              </w:rPr>
              <w:t>Description</w:t>
            </w:r>
          </w:p>
        </w:tc>
      </w:tr>
      <w:tr w:rsidR="00F15B54" w:rsidRPr="004B516E" w14:paraId="1E5E6A8C" w14:textId="77777777" w:rsidTr="00F15B54">
        <w:tblPrEx>
          <w:tblCellMar>
            <w:bottom w:w="86" w:type="dxa"/>
          </w:tblCellMar>
        </w:tblPrEx>
        <w:trPr>
          <w:cantSplit/>
        </w:trPr>
        <w:tc>
          <w:tcPr>
            <w:tcW w:w="2797" w:type="dxa"/>
          </w:tcPr>
          <w:p w14:paraId="410B8958" w14:textId="7E95CF5B" w:rsidR="00F15B54" w:rsidRPr="00F70FBF" w:rsidRDefault="00F15B54">
            <w:pPr>
              <w:pStyle w:val="Body"/>
              <w:tabs>
                <w:tab w:val="right" w:pos="2567"/>
              </w:tabs>
              <w:spacing w:before="0" w:after="0"/>
              <w:ind w:firstLine="0"/>
              <w:rPr>
                <w:rFonts w:ascii="Courier New" w:hAnsi="Courier New" w:cs="Courier New"/>
              </w:rPr>
            </w:pPr>
            <w:r w:rsidRPr="00F70FBF">
              <w:rPr>
                <w:rFonts w:ascii="Courier New" w:hAnsi="Courier New" w:cs="Courier New"/>
              </w:rPr>
              <w:t>ACCNT_SIGNED_</w:t>
            </w:r>
            <w:r>
              <w:rPr>
                <w:rFonts w:ascii="Courier New" w:hAnsi="Courier New" w:cs="Courier New"/>
              </w:rPr>
              <w:t>IN</w:t>
            </w:r>
            <w:r>
              <w:rPr>
                <w:rFonts w:ascii="Courier New" w:hAnsi="Courier New" w:cs="Courier New"/>
              </w:rPr>
              <w:tab/>
            </w:r>
          </w:p>
        </w:tc>
        <w:tc>
          <w:tcPr>
            <w:tcW w:w="6911" w:type="dxa"/>
          </w:tcPr>
          <w:p w14:paraId="72A0D027" w14:textId="64DC4A9F" w:rsidR="00F15B54" w:rsidRPr="00F70FBF" w:rsidRDefault="00F15B54">
            <w:pPr>
              <w:pStyle w:val="Body"/>
              <w:spacing w:before="0" w:after="0"/>
              <w:ind w:firstLine="0"/>
              <w:rPr>
                <w:rFonts w:ascii="Arial Narrow" w:hAnsi="Arial Narrow" w:cs="Arial Narrow"/>
              </w:rPr>
            </w:pPr>
            <w:r w:rsidRPr="00F70FBF">
              <w:rPr>
                <w:rFonts w:ascii="Arial Narrow" w:hAnsi="Arial Narrow" w:cs="Arial Narrow"/>
              </w:rPr>
              <w:t xml:space="preserve">Indicates the user has signed </w:t>
            </w:r>
            <w:r>
              <w:rPr>
                <w:rFonts w:ascii="Arial Narrow" w:hAnsi="Arial Narrow" w:cs="Arial Narrow"/>
              </w:rPr>
              <w:t>in</w:t>
            </w:r>
            <w:r w:rsidRPr="00F70FBF">
              <w:rPr>
                <w:rFonts w:ascii="Arial Narrow" w:hAnsi="Arial Narrow" w:cs="Arial Narrow"/>
              </w:rPr>
              <w:t>.</w:t>
            </w:r>
          </w:p>
        </w:tc>
      </w:tr>
      <w:tr w:rsidR="002759A4" w:rsidRPr="004B516E" w14:paraId="0686CAF6" w14:textId="77777777" w:rsidTr="00F15B54">
        <w:tblPrEx>
          <w:tblCellMar>
            <w:bottom w:w="86" w:type="dxa"/>
          </w:tblCellMar>
        </w:tblPrEx>
        <w:trPr>
          <w:cantSplit/>
        </w:trPr>
        <w:tc>
          <w:tcPr>
            <w:tcW w:w="2797" w:type="dxa"/>
          </w:tcPr>
          <w:p w14:paraId="3C8D6581" w14:textId="63384640" w:rsidR="002759A4" w:rsidRPr="00F70FBF" w:rsidRDefault="002759A4" w:rsidP="00126B7F">
            <w:pPr>
              <w:pStyle w:val="Body"/>
              <w:tabs>
                <w:tab w:val="right" w:pos="2567"/>
              </w:tabs>
              <w:spacing w:before="0" w:after="0"/>
              <w:ind w:firstLine="0"/>
              <w:rPr>
                <w:rFonts w:ascii="Courier New" w:hAnsi="Courier New" w:cs="Courier New"/>
              </w:rPr>
            </w:pPr>
            <w:r w:rsidRPr="00F70FBF">
              <w:rPr>
                <w:rFonts w:ascii="Courier New" w:hAnsi="Courier New" w:cs="Courier New"/>
              </w:rPr>
              <w:t>ACCNT_SIGNED_OUT</w:t>
            </w:r>
            <w:r w:rsidR="00F15B54">
              <w:rPr>
                <w:rFonts w:ascii="Courier New" w:hAnsi="Courier New" w:cs="Courier New"/>
              </w:rPr>
              <w:tab/>
            </w:r>
          </w:p>
        </w:tc>
        <w:tc>
          <w:tcPr>
            <w:tcW w:w="6911" w:type="dxa"/>
          </w:tcPr>
          <w:p w14:paraId="177BE181" w14:textId="77777777" w:rsidR="002759A4" w:rsidRPr="00F70FBF" w:rsidRDefault="002759A4" w:rsidP="00DC445E">
            <w:pPr>
              <w:pStyle w:val="Body"/>
              <w:spacing w:before="0" w:after="0"/>
              <w:ind w:firstLine="0"/>
              <w:rPr>
                <w:rFonts w:ascii="Arial Narrow" w:hAnsi="Arial Narrow" w:cs="Arial Narrow"/>
              </w:rPr>
            </w:pPr>
            <w:r w:rsidRPr="00F70FBF">
              <w:rPr>
                <w:rFonts w:ascii="Arial Narrow" w:hAnsi="Arial Narrow" w:cs="Arial Narrow"/>
              </w:rPr>
              <w:t>Indicates the user has been signed out.</w:t>
            </w:r>
          </w:p>
        </w:tc>
      </w:tr>
      <w:tr w:rsidR="00426B91" w:rsidRPr="004B516E" w14:paraId="08B6DED4" w14:textId="77777777" w:rsidTr="00F15B54">
        <w:tblPrEx>
          <w:tblCellMar>
            <w:bottom w:w="86" w:type="dxa"/>
          </w:tblCellMar>
        </w:tblPrEx>
        <w:trPr>
          <w:cantSplit/>
        </w:trPr>
        <w:tc>
          <w:tcPr>
            <w:tcW w:w="2797" w:type="dxa"/>
          </w:tcPr>
          <w:p w14:paraId="5DEAEC29" w14:textId="31F64A96" w:rsidR="00426B91" w:rsidRPr="00F70FBF" w:rsidRDefault="00426B91" w:rsidP="00426B91">
            <w:pPr>
              <w:pStyle w:val="Body"/>
              <w:tabs>
                <w:tab w:val="right" w:pos="2567"/>
              </w:tabs>
              <w:spacing w:before="0" w:after="0"/>
              <w:ind w:firstLine="0"/>
              <w:rPr>
                <w:rFonts w:ascii="Courier New" w:hAnsi="Courier New" w:cs="Courier New"/>
              </w:rPr>
            </w:pPr>
            <w:r>
              <w:rPr>
                <w:rFonts w:ascii="Courier New" w:hAnsi="Courier New" w:cs="Courier New"/>
              </w:rPr>
              <w:t>ACCNT_PREF_CHANGE</w:t>
            </w:r>
            <w:r>
              <w:rPr>
                <w:rFonts w:ascii="Courier New" w:hAnsi="Courier New" w:cs="Courier New"/>
              </w:rPr>
              <w:tab/>
            </w:r>
          </w:p>
        </w:tc>
        <w:tc>
          <w:tcPr>
            <w:tcW w:w="6911" w:type="dxa"/>
          </w:tcPr>
          <w:p w14:paraId="1872D736" w14:textId="0A34F914" w:rsidR="00426B91" w:rsidRPr="00F70FBF" w:rsidRDefault="00426B91">
            <w:pPr>
              <w:pStyle w:val="Body"/>
              <w:spacing w:before="0" w:after="0"/>
              <w:ind w:firstLine="0"/>
              <w:rPr>
                <w:rFonts w:ascii="Arial Narrow" w:hAnsi="Arial Narrow" w:cs="Arial Narrow"/>
              </w:rPr>
            </w:pPr>
            <w:r>
              <w:rPr>
                <w:rFonts w:ascii="Arial Narrow" w:hAnsi="Arial Narrow" w:cs="Arial Narrow"/>
              </w:rPr>
              <w:t>Indicates a change to the set of user preferences</w:t>
            </w:r>
            <w:r w:rsidRPr="00F70FBF">
              <w:rPr>
                <w:rFonts w:ascii="Arial Narrow" w:hAnsi="Arial Narrow" w:cs="Arial Narrow"/>
              </w:rPr>
              <w:t>.</w:t>
            </w:r>
          </w:p>
        </w:tc>
      </w:tr>
    </w:tbl>
    <w:p w14:paraId="7C250293" w14:textId="77777777" w:rsidR="002759A4" w:rsidRPr="003108BF" w:rsidRDefault="002759A4" w:rsidP="00DC445E">
      <w:pPr>
        <w:pStyle w:val="Heading4"/>
      </w:pPr>
      <w:r w:rsidRPr="003108BF">
        <w:t>eventNotification()</w:t>
      </w:r>
    </w:p>
    <w:p w14:paraId="32E0BEFC" w14:textId="77777777" w:rsidR="002759A4" w:rsidRPr="003108BF" w:rsidRDefault="002759A4" w:rsidP="00DC445E">
      <w:pPr>
        <w:pStyle w:val="Body"/>
      </w:pPr>
      <w:r w:rsidRPr="003108BF">
        <w:t>Notification of an event related to the currently active account.</w:t>
      </w:r>
    </w:p>
    <w:p w14:paraId="730B8D81" w14:textId="77777777" w:rsidR="002759A4" w:rsidRPr="003108BF" w:rsidRDefault="002759A4" w:rsidP="00DC445E">
      <w:pPr>
        <w:pStyle w:val="Body"/>
      </w:pPr>
      <w:r w:rsidRPr="003108BF">
        <w:t xml:space="preserve">The only event-type currently supported is </w:t>
      </w:r>
      <w:r w:rsidRPr="003108BF">
        <w:rPr>
          <w:rFonts w:ascii="Courier New" w:hAnsi="Courier New" w:cs="Courier New"/>
        </w:rPr>
        <w:t>ACCNT_SIGNED_OUT</w:t>
      </w:r>
      <w:r w:rsidRPr="003108BF">
        <w:t xml:space="preserve">. This event is associated with the consumer being ‘signed out’ either by user request or by software initiative (e.g., session timed-out due to inactivity). </w:t>
      </w:r>
    </w:p>
    <w:p w14:paraId="1D408467" w14:textId="77777777" w:rsidR="002759A4" w:rsidRDefault="002759A4" w:rsidP="00DC445E">
      <w:pPr>
        <w:pStyle w:val="Bodynoindent"/>
        <w:rPr>
          <w:b/>
          <w:bCs/>
        </w:rPr>
      </w:pPr>
      <w:r>
        <w:rPr>
          <w:b/>
          <w:bCs/>
        </w:rPr>
        <w:t>Usage</w:t>
      </w:r>
    </w:p>
    <w:p w14:paraId="4F2424AE" w14:textId="181B88A7" w:rsidR="002759A4" w:rsidRPr="005C4377" w:rsidRDefault="002759A4" w:rsidP="00DC445E">
      <w:pPr>
        <w:pStyle w:val="parameter"/>
      </w:pPr>
      <w:r w:rsidRPr="003108BF">
        <w:t>eventNotification(int eventCode</w:t>
      </w:r>
      <w:r w:rsidR="00C56C15">
        <w:t>, String requestId</w:t>
      </w:r>
      <w:r>
        <w:t>)</w:t>
      </w:r>
    </w:p>
    <w:p w14:paraId="38A00911" w14:textId="77777777" w:rsidR="002759A4" w:rsidRPr="003108BF" w:rsidRDefault="002759A4" w:rsidP="00DC445E">
      <w:pPr>
        <w:pStyle w:val="Bodynoindent"/>
      </w:pPr>
      <w:r w:rsidRPr="003108BF">
        <w:rPr>
          <w:b/>
          <w:bCs/>
        </w:rPr>
        <w:t>Parameters</w:t>
      </w:r>
      <w:r w:rsidRPr="003108BF">
        <w:t xml:space="preserve">: </w:t>
      </w:r>
    </w:p>
    <w:p w14:paraId="6E88B38E" w14:textId="77777777" w:rsidR="002759A4" w:rsidRDefault="002759A4">
      <w:pPr>
        <w:pStyle w:val="Bodynoindent"/>
        <w:ind w:left="576"/>
      </w:pPr>
      <w:r w:rsidRPr="003108BF">
        <w:rPr>
          <w:rFonts w:ascii="Courier New" w:hAnsi="Courier New" w:cs="Courier New"/>
        </w:rPr>
        <w:t>eventCode:</w:t>
      </w:r>
      <w:r w:rsidRPr="003108BF">
        <w:t xml:space="preserve"> integer value equal to one of the </w:t>
      </w:r>
      <w:r w:rsidRPr="003108BF">
        <w:rPr>
          <w:rFonts w:ascii="Courier New" w:hAnsi="Courier New" w:cs="Courier New"/>
        </w:rPr>
        <w:t>ACCNT_xxxx</w:t>
      </w:r>
      <w:r w:rsidRPr="003108BF">
        <w:t xml:space="preserve"> values.</w:t>
      </w:r>
    </w:p>
    <w:p w14:paraId="73563972" w14:textId="0B2B93FD" w:rsidR="00C56C15" w:rsidRPr="00C56C15" w:rsidRDefault="00C56C15" w:rsidP="00733C26">
      <w:pPr>
        <w:pStyle w:val="Body"/>
        <w:ind w:left="576" w:firstLine="0"/>
      </w:pPr>
      <w:r w:rsidRPr="00733C26">
        <w:rPr>
          <w:rFonts w:ascii="Courier New" w:hAnsi="Courier New" w:cs="Courier New"/>
        </w:rPr>
        <w:t>requestId</w:t>
      </w:r>
      <w:r>
        <w:t xml:space="preserve">: (optional) indicates if the event was generated due to a </w:t>
      </w:r>
      <w:r w:rsidRPr="00733C26">
        <w:rPr>
          <w:rFonts w:ascii="Courier New" w:hAnsi="Courier New" w:cs="Courier New"/>
        </w:rPr>
        <w:t>signIn</w:t>
      </w:r>
      <w:r>
        <w:t xml:space="preserve"> or </w:t>
      </w:r>
      <w:r w:rsidRPr="00733C26">
        <w:rPr>
          <w:rFonts w:ascii="Courier New" w:hAnsi="Courier New" w:cs="Courier New"/>
        </w:rPr>
        <w:t>signOut</w:t>
      </w:r>
      <w:r>
        <w:t xml:space="preserve"> request and, if so, which request.</w:t>
      </w:r>
    </w:p>
    <w:p w14:paraId="0D5D3B63" w14:textId="77777777" w:rsidR="002759A4" w:rsidRDefault="002759A4" w:rsidP="00DC445E">
      <w:pPr>
        <w:pStyle w:val="Bodynoindent"/>
        <w:rPr>
          <w:rFonts w:ascii="Courier New" w:hAnsi="Courier New" w:cs="Courier New"/>
        </w:rPr>
      </w:pPr>
      <w:r w:rsidRPr="003516D7">
        <w:rPr>
          <w:b/>
          <w:bCs/>
        </w:rPr>
        <w:t>Returns</w:t>
      </w:r>
      <w:r w:rsidRPr="003108BF">
        <w:t>:</w:t>
      </w:r>
      <w:r w:rsidRPr="003108BF">
        <w:rPr>
          <w:rFonts w:ascii="Courier New" w:hAnsi="Courier New" w:cs="Courier New"/>
        </w:rPr>
        <w:t xml:space="preserve"> </w:t>
      </w:r>
      <w:r w:rsidRPr="00C20D66">
        <w:t>none</w:t>
      </w:r>
      <w:r w:rsidRPr="003516D7">
        <w:rPr>
          <w:rFonts w:ascii="Courier New" w:hAnsi="Courier New" w:cs="Courier New"/>
        </w:rPr>
        <w:t xml:space="preserve"> </w:t>
      </w:r>
    </w:p>
    <w:p w14:paraId="4CBBEE8D" w14:textId="77777777" w:rsidR="002759A4" w:rsidRPr="00CB75AA" w:rsidRDefault="002759A4" w:rsidP="00DC445E">
      <w:pPr>
        <w:pStyle w:val="Bodynoindent"/>
        <w:rPr>
          <w:b/>
          <w:bCs/>
        </w:rPr>
      </w:pPr>
      <w:r w:rsidRPr="00CB75AA">
        <w:rPr>
          <w:b/>
          <w:bCs/>
        </w:rPr>
        <w:t>ECMAScript Example</w:t>
      </w:r>
    </w:p>
    <w:p w14:paraId="60BB69CB" w14:textId="77777777" w:rsidR="002759A4" w:rsidRPr="003108BF" w:rsidRDefault="002759A4" w:rsidP="00DC445E">
      <w:pPr>
        <w:spacing w:before="120" w:after="120"/>
      </w:pPr>
    </w:p>
    <w:p w14:paraId="10D67108" w14:textId="77777777" w:rsidR="002759A4" w:rsidRPr="003108BF" w:rsidRDefault="002759A4" w:rsidP="00DC445E"/>
    <w:p w14:paraId="0DBB030C" w14:textId="77777777" w:rsidR="002759A4" w:rsidRPr="003108BF" w:rsidRDefault="002759A4" w:rsidP="004B4899">
      <w:pPr>
        <w:pStyle w:val="Heading1"/>
      </w:pPr>
      <w:bookmarkStart w:id="135" w:name="_Ref382221935"/>
      <w:bookmarkStart w:id="136" w:name="_Ref382221940"/>
      <w:bookmarkStart w:id="137" w:name="_Toc382309388"/>
      <w:bookmarkStart w:id="138" w:name="_Ref382490310"/>
      <w:bookmarkStart w:id="139" w:name="_Toc424851126"/>
      <w:r w:rsidRPr="003108BF">
        <w:t>Player Interaction</w:t>
      </w:r>
      <w:bookmarkEnd w:id="135"/>
      <w:bookmarkEnd w:id="136"/>
      <w:bookmarkEnd w:id="137"/>
      <w:r w:rsidRPr="003108BF">
        <w:t xml:space="preserve"> API Group</w:t>
      </w:r>
      <w:bookmarkEnd w:id="138"/>
      <w:bookmarkEnd w:id="139"/>
    </w:p>
    <w:p w14:paraId="5A708D3E" w14:textId="77777777" w:rsidR="002759A4" w:rsidRPr="003108BF" w:rsidRDefault="002759A4" w:rsidP="0029506A">
      <w:pPr>
        <w:pStyle w:val="Body"/>
      </w:pPr>
      <w:r w:rsidRPr="003108BF">
        <w:t xml:space="preserve">The Player Interaction APIs provide the means to play content and to interact with the user while playing content.  The framework is responsible for providing a media player capability. The package may use the API to manage the life-cycle of one or more players. </w:t>
      </w:r>
    </w:p>
    <w:p w14:paraId="2AE771F8" w14:textId="77777777" w:rsidR="002759A4" w:rsidRPr="003108BF" w:rsidRDefault="002759A4" w:rsidP="004B4899">
      <w:pPr>
        <w:pStyle w:val="Heading2"/>
      </w:pPr>
      <w:bookmarkStart w:id="140" w:name="_Toc424851127"/>
      <w:r w:rsidRPr="003108BF">
        <w:t>Overview</w:t>
      </w:r>
      <w:bookmarkEnd w:id="140"/>
    </w:p>
    <w:p w14:paraId="0C0C06E5" w14:textId="77777777" w:rsidR="002759A4" w:rsidRPr="00C11B14" w:rsidRDefault="002759A4" w:rsidP="003113B1">
      <w:pPr>
        <w:pStyle w:val="Heading3"/>
      </w:pPr>
      <w:bookmarkStart w:id="141" w:name="_Toc424851128"/>
      <w:r w:rsidRPr="00C11B14">
        <w:t>Component Model</w:t>
      </w:r>
      <w:bookmarkEnd w:id="141"/>
    </w:p>
    <w:p w14:paraId="447143D3" w14:textId="77777777" w:rsidR="002759A4" w:rsidRDefault="002759A4" w:rsidP="006A14B6">
      <w:pPr>
        <w:pStyle w:val="Body"/>
      </w:pPr>
      <w:r w:rsidRPr="00C11B14">
        <w:t>A Package responds to a consumer’s request to play a media stream by obtaining access to a Player. This access is obtained by means of the Framework’s Lifecycle subgroup of functions. These allow the Package to ask</w:t>
      </w:r>
      <w:r>
        <w:t xml:space="preserve"> the Framework to create, or dispose of, Players.</w:t>
      </w:r>
    </w:p>
    <w:p w14:paraId="4843DE2D" w14:textId="77777777" w:rsidR="002759A4" w:rsidRPr="003108BF" w:rsidRDefault="002759A4" w:rsidP="006A14B6">
      <w:pPr>
        <w:pStyle w:val="Body"/>
      </w:pPr>
      <w:r w:rsidRPr="003108BF">
        <w:t xml:space="preserve">An instantiated </w:t>
      </w:r>
      <w:bookmarkStart w:id="142" w:name="OLE_LINK3"/>
      <w:bookmarkStart w:id="143" w:name="OLE_LINK4"/>
      <w:r w:rsidRPr="003108BF">
        <w:rPr>
          <w:rFonts w:ascii="Courier New" w:hAnsi="Courier New" w:cs="Courier New"/>
        </w:rPr>
        <w:t>Player</w:t>
      </w:r>
      <w:r w:rsidRPr="003108BF">
        <w:t xml:space="preserve"> </w:t>
      </w:r>
      <w:bookmarkEnd w:id="142"/>
      <w:bookmarkEnd w:id="143"/>
      <w:r w:rsidRPr="003108BF">
        <w:t xml:space="preserve">will contain both a </w:t>
      </w:r>
      <w:r w:rsidRPr="003108BF">
        <w:rPr>
          <w:rFonts w:ascii="Courier New" w:hAnsi="Courier New" w:cs="Courier New"/>
        </w:rPr>
        <w:t>Video</w:t>
      </w:r>
      <w:r w:rsidRPr="003108BF">
        <w:t xml:space="preserve"> and an </w:t>
      </w:r>
      <w:r w:rsidRPr="003108BF">
        <w:rPr>
          <w:rFonts w:ascii="Courier New" w:hAnsi="Courier New" w:cs="Courier New"/>
          <w:sz w:val="20"/>
          <w:szCs w:val="20"/>
        </w:rPr>
        <w:t>Audio</w:t>
      </w:r>
      <w:r w:rsidRPr="003108BF">
        <w:t xml:space="preserve"> subcomponent. A </w:t>
      </w:r>
      <w:r w:rsidRPr="003108BF">
        <w:rPr>
          <w:rFonts w:ascii="Courier New" w:hAnsi="Courier New" w:cs="Courier New"/>
          <w:sz w:val="20"/>
          <w:szCs w:val="20"/>
        </w:rPr>
        <w:t>MediaDescriptor</w:t>
      </w:r>
      <w:r w:rsidRPr="003108BF">
        <w:t xml:space="preserve"> element provides information regarding the content currently associated with the </w:t>
      </w:r>
      <w:r w:rsidRPr="003108BF">
        <w:rPr>
          <w:rFonts w:ascii="Courier New" w:hAnsi="Courier New" w:cs="Courier New"/>
        </w:rPr>
        <w:t>Player</w:t>
      </w:r>
      <w:r w:rsidRPr="003108BF">
        <w:t>, as well as the current state of playback.</w:t>
      </w:r>
      <w:r>
        <w:t xml:space="preserve"> The Package may control the Player using the functions supported by the Basic and Trickplay subgroups.</w:t>
      </w:r>
    </w:p>
    <w:p w14:paraId="6EAF4D18" w14:textId="77777777" w:rsidR="002759A4" w:rsidRPr="003108BF" w:rsidRDefault="002759A4" w:rsidP="006A14B6">
      <w:pPr>
        <w:pStyle w:val="Body"/>
      </w:pPr>
      <w:r w:rsidRPr="003108BF">
        <w:t xml:space="preserve">Event handling and callback notification is provided via registered listeners. A package should, therefore, include one or more components that implement the </w:t>
      </w:r>
      <w:r w:rsidRPr="003108BF">
        <w:rPr>
          <w:rFonts w:ascii="Courier New" w:hAnsi="Courier New" w:cs="Courier New"/>
        </w:rPr>
        <w:t>PlayerEventListener</w:t>
      </w:r>
      <w:r w:rsidRPr="003108BF">
        <w:t xml:space="preserve"> interface. This </w:t>
      </w:r>
      <w:r w:rsidRPr="003108BF">
        <w:rPr>
          <w:u w:val="single"/>
        </w:rPr>
        <w:t>must</w:t>
      </w:r>
      <w:r w:rsidRPr="003108BF">
        <w:t xml:space="preserve"> be explicitly registered with the framework using the</w:t>
      </w:r>
      <w:r w:rsidRPr="003108BF">
        <w:rPr>
          <w:rFonts w:ascii="Courier New" w:hAnsi="Courier New" w:cs="Courier New"/>
        </w:rPr>
        <w:t xml:space="preserve"> addListener()</w:t>
      </w:r>
      <w:r w:rsidRPr="003108BF">
        <w:t xml:space="preserve"> method.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3289"/>
        <w:gridCol w:w="6419"/>
      </w:tblGrid>
      <w:tr w:rsidR="002759A4" w:rsidRPr="004B516E" w14:paraId="2CE220E1" w14:textId="77777777">
        <w:trPr>
          <w:cantSplit/>
          <w:trHeight w:val="145"/>
        </w:trPr>
        <w:tc>
          <w:tcPr>
            <w:tcW w:w="9835" w:type="dxa"/>
            <w:gridSpan w:val="2"/>
            <w:shd w:val="clear" w:color="auto" w:fill="C6D9F1"/>
          </w:tcPr>
          <w:p w14:paraId="562D8F5F" w14:textId="77777777" w:rsidR="002759A4" w:rsidRPr="00C95A7E" w:rsidRDefault="002759A4" w:rsidP="00F70FBF">
            <w:pPr>
              <w:pStyle w:val="Body"/>
              <w:spacing w:before="0" w:after="0"/>
              <w:ind w:firstLine="0"/>
              <w:rPr>
                <w:b/>
                <w:bCs/>
                <w:highlight w:val="red"/>
              </w:rPr>
            </w:pPr>
            <w:r w:rsidRPr="00B419F7">
              <w:rPr>
                <w:b/>
                <w:bCs/>
              </w:rPr>
              <w:t>Subgroup Summary</w:t>
            </w:r>
          </w:p>
        </w:tc>
      </w:tr>
      <w:tr w:rsidR="002759A4" w:rsidRPr="004B516E" w14:paraId="46AE1A1A" w14:textId="77777777">
        <w:tblPrEx>
          <w:tblCellMar>
            <w:bottom w:w="86" w:type="dxa"/>
          </w:tblCellMar>
        </w:tblPrEx>
        <w:trPr>
          <w:cantSplit/>
        </w:trPr>
        <w:tc>
          <w:tcPr>
            <w:tcW w:w="3319" w:type="dxa"/>
          </w:tcPr>
          <w:p w14:paraId="7A142AC1" w14:textId="77777777" w:rsidR="002759A4" w:rsidRPr="00862B04" w:rsidRDefault="002759A4" w:rsidP="00F70FBF">
            <w:pPr>
              <w:pStyle w:val="Body"/>
              <w:spacing w:before="0" w:after="0"/>
              <w:ind w:firstLine="0"/>
            </w:pPr>
            <w:r w:rsidRPr="00862B04">
              <w:t>Lifecycle</w:t>
            </w:r>
          </w:p>
        </w:tc>
        <w:tc>
          <w:tcPr>
            <w:tcW w:w="6516" w:type="dxa"/>
          </w:tcPr>
          <w:p w14:paraId="72B93834" w14:textId="77777777" w:rsidR="002759A4" w:rsidRPr="00B419F7" w:rsidRDefault="002759A4" w:rsidP="00F70FBF">
            <w:pPr>
              <w:pStyle w:val="Body"/>
              <w:spacing w:before="0" w:after="0"/>
              <w:ind w:firstLine="0"/>
              <w:rPr>
                <w:rFonts w:ascii="Arial Narrow" w:hAnsi="Arial Narrow" w:cs="Arial Narrow"/>
              </w:rPr>
            </w:pPr>
            <w:r w:rsidRPr="00B419F7">
              <w:rPr>
                <w:rFonts w:ascii="Arial Narrow" w:hAnsi="Arial Narrow" w:cs="Arial Narrow"/>
              </w:rPr>
              <w:t>Methods to create and destroy a Player instance</w:t>
            </w:r>
          </w:p>
        </w:tc>
      </w:tr>
      <w:tr w:rsidR="002759A4" w:rsidRPr="004B516E" w14:paraId="32477CA1" w14:textId="77777777">
        <w:tblPrEx>
          <w:tblCellMar>
            <w:bottom w:w="86" w:type="dxa"/>
          </w:tblCellMar>
        </w:tblPrEx>
        <w:trPr>
          <w:cantSplit/>
        </w:trPr>
        <w:tc>
          <w:tcPr>
            <w:tcW w:w="3319" w:type="dxa"/>
          </w:tcPr>
          <w:p w14:paraId="202C30FD" w14:textId="77777777" w:rsidR="002759A4" w:rsidRPr="00862B04" w:rsidRDefault="002759A4" w:rsidP="00F70FBF">
            <w:pPr>
              <w:pStyle w:val="Body"/>
              <w:spacing w:before="0" w:after="0"/>
              <w:ind w:firstLine="0"/>
            </w:pPr>
            <w:r w:rsidRPr="00862B04">
              <w:t>Basic</w:t>
            </w:r>
          </w:p>
        </w:tc>
        <w:tc>
          <w:tcPr>
            <w:tcW w:w="6516" w:type="dxa"/>
          </w:tcPr>
          <w:p w14:paraId="5A600FB5" w14:textId="77777777" w:rsidR="002759A4" w:rsidRPr="00B419F7" w:rsidRDefault="002759A4" w:rsidP="00F70FBF">
            <w:pPr>
              <w:pStyle w:val="Body"/>
              <w:spacing w:before="0" w:after="0"/>
              <w:ind w:firstLine="0"/>
              <w:rPr>
                <w:rFonts w:ascii="Arial Narrow" w:hAnsi="Arial Narrow" w:cs="Arial Narrow"/>
              </w:rPr>
            </w:pPr>
            <w:r>
              <w:rPr>
                <w:rFonts w:ascii="Arial Narrow" w:hAnsi="Arial Narrow" w:cs="Arial Narrow"/>
              </w:rPr>
              <w:t>M</w:t>
            </w:r>
            <w:r w:rsidRPr="00B419F7">
              <w:rPr>
                <w:rFonts w:ascii="Arial Narrow" w:hAnsi="Arial Narrow" w:cs="Arial Narrow"/>
              </w:rPr>
              <w:t xml:space="preserve">ethods that allow </w:t>
            </w:r>
            <w:r>
              <w:rPr>
                <w:rFonts w:ascii="Arial Narrow" w:hAnsi="Arial Narrow" w:cs="Arial Narrow"/>
              </w:rPr>
              <w:t xml:space="preserve">minimal required </w:t>
            </w:r>
            <w:r w:rsidRPr="00B419F7">
              <w:rPr>
                <w:rFonts w:ascii="Arial Narrow" w:hAnsi="Arial Narrow" w:cs="Arial Narrow"/>
              </w:rPr>
              <w:t>direct control of media playback</w:t>
            </w:r>
          </w:p>
        </w:tc>
      </w:tr>
      <w:tr w:rsidR="002759A4" w:rsidRPr="004B516E" w14:paraId="017C260A" w14:textId="77777777">
        <w:tblPrEx>
          <w:tblCellMar>
            <w:bottom w:w="86" w:type="dxa"/>
          </w:tblCellMar>
        </w:tblPrEx>
        <w:trPr>
          <w:cantSplit/>
        </w:trPr>
        <w:tc>
          <w:tcPr>
            <w:tcW w:w="3319" w:type="dxa"/>
          </w:tcPr>
          <w:p w14:paraId="7B84F936" w14:textId="77777777" w:rsidR="002759A4" w:rsidRPr="00862B04" w:rsidRDefault="002759A4" w:rsidP="00F70FBF">
            <w:pPr>
              <w:pStyle w:val="Body"/>
              <w:spacing w:before="0" w:after="0"/>
              <w:ind w:firstLine="0"/>
            </w:pPr>
            <w:r w:rsidRPr="00862B04">
              <w:t>Trickplay</w:t>
            </w:r>
          </w:p>
        </w:tc>
        <w:tc>
          <w:tcPr>
            <w:tcW w:w="6516" w:type="dxa"/>
          </w:tcPr>
          <w:p w14:paraId="37598CD2" w14:textId="77777777" w:rsidR="002759A4" w:rsidRPr="00B419F7" w:rsidRDefault="002759A4" w:rsidP="00F70FBF">
            <w:pPr>
              <w:pStyle w:val="Body"/>
              <w:spacing w:before="0" w:after="0"/>
              <w:ind w:firstLine="0"/>
              <w:rPr>
                <w:rFonts w:ascii="Arial Narrow" w:hAnsi="Arial Narrow" w:cs="Arial Narrow"/>
              </w:rPr>
            </w:pPr>
            <w:r>
              <w:rPr>
                <w:rFonts w:ascii="Arial Narrow" w:hAnsi="Arial Narrow" w:cs="Arial Narrow"/>
              </w:rPr>
              <w:t>Trickplay functions such as fast forward and reverse</w:t>
            </w:r>
          </w:p>
        </w:tc>
      </w:tr>
      <w:tr w:rsidR="002759A4" w:rsidRPr="004B516E" w14:paraId="0EA51FDA" w14:textId="77777777">
        <w:tblPrEx>
          <w:tblCellMar>
            <w:bottom w:w="86" w:type="dxa"/>
          </w:tblCellMar>
        </w:tblPrEx>
        <w:trPr>
          <w:cantSplit/>
        </w:trPr>
        <w:tc>
          <w:tcPr>
            <w:tcW w:w="3319" w:type="dxa"/>
          </w:tcPr>
          <w:p w14:paraId="12CC07A1" w14:textId="77777777" w:rsidR="002759A4" w:rsidRPr="00862B04" w:rsidRDefault="002759A4" w:rsidP="00F70FBF">
            <w:pPr>
              <w:pStyle w:val="Body"/>
              <w:spacing w:before="0" w:after="0"/>
              <w:ind w:firstLine="0"/>
            </w:pPr>
            <w:r w:rsidRPr="00862B04">
              <w:t>Controls</w:t>
            </w:r>
          </w:p>
        </w:tc>
        <w:tc>
          <w:tcPr>
            <w:tcW w:w="6516" w:type="dxa"/>
          </w:tcPr>
          <w:p w14:paraId="384D7598" w14:textId="77777777" w:rsidR="002759A4" w:rsidRPr="00B419F7" w:rsidRDefault="002759A4" w:rsidP="00F70FBF">
            <w:pPr>
              <w:pStyle w:val="Body"/>
              <w:spacing w:before="0" w:after="0"/>
              <w:ind w:firstLine="0"/>
              <w:rPr>
                <w:rFonts w:ascii="Arial Narrow" w:hAnsi="Arial Narrow" w:cs="Arial Narrow"/>
              </w:rPr>
            </w:pPr>
            <w:r>
              <w:rPr>
                <w:rFonts w:ascii="Arial Narrow" w:hAnsi="Arial Narrow" w:cs="Arial Narrow"/>
              </w:rPr>
              <w:t>Enable or Disable accessibility of Player’s Control UI</w:t>
            </w:r>
          </w:p>
        </w:tc>
      </w:tr>
      <w:tr w:rsidR="002759A4" w:rsidRPr="004B516E" w14:paraId="0FF12B0B" w14:textId="77777777">
        <w:tblPrEx>
          <w:tblCellMar>
            <w:bottom w:w="86" w:type="dxa"/>
          </w:tblCellMar>
        </w:tblPrEx>
        <w:trPr>
          <w:cantSplit/>
        </w:trPr>
        <w:tc>
          <w:tcPr>
            <w:tcW w:w="3319" w:type="dxa"/>
          </w:tcPr>
          <w:p w14:paraId="6FC39EE5" w14:textId="77777777" w:rsidR="002759A4" w:rsidRPr="00862B04" w:rsidRDefault="002759A4" w:rsidP="00F70FBF">
            <w:pPr>
              <w:pStyle w:val="Body"/>
              <w:spacing w:before="0" w:after="0"/>
              <w:ind w:firstLine="0"/>
            </w:pPr>
            <w:r w:rsidRPr="00862B04">
              <w:t>Sound</w:t>
            </w:r>
          </w:p>
        </w:tc>
        <w:tc>
          <w:tcPr>
            <w:tcW w:w="6516" w:type="dxa"/>
          </w:tcPr>
          <w:p w14:paraId="3EB3B9F1" w14:textId="77777777" w:rsidR="002759A4" w:rsidRDefault="002759A4" w:rsidP="00F70FBF">
            <w:pPr>
              <w:pStyle w:val="Body"/>
              <w:spacing w:before="0" w:after="0"/>
              <w:ind w:firstLine="0"/>
              <w:rPr>
                <w:rFonts w:ascii="Arial Narrow" w:hAnsi="Arial Narrow" w:cs="Arial Narrow"/>
              </w:rPr>
            </w:pPr>
            <w:r>
              <w:rPr>
                <w:rFonts w:ascii="Arial Narrow" w:hAnsi="Arial Narrow" w:cs="Arial Narrow"/>
              </w:rPr>
              <w:t>Methods to control audio output</w:t>
            </w:r>
          </w:p>
        </w:tc>
      </w:tr>
      <w:tr w:rsidR="002759A4" w:rsidRPr="004B516E" w14:paraId="1B9F95E8" w14:textId="77777777">
        <w:tblPrEx>
          <w:tblCellMar>
            <w:bottom w:w="86" w:type="dxa"/>
          </w:tblCellMar>
        </w:tblPrEx>
        <w:trPr>
          <w:cantSplit/>
        </w:trPr>
        <w:tc>
          <w:tcPr>
            <w:tcW w:w="3319" w:type="dxa"/>
          </w:tcPr>
          <w:p w14:paraId="320D0C54" w14:textId="77777777" w:rsidR="002759A4" w:rsidRPr="001F015A" w:rsidRDefault="002759A4" w:rsidP="00CF51D5">
            <w:pPr>
              <w:pStyle w:val="Body"/>
              <w:spacing w:before="0" w:after="0"/>
              <w:ind w:firstLine="0"/>
            </w:pPr>
            <w:r>
              <w:t>TrackSelection</w:t>
            </w:r>
          </w:p>
        </w:tc>
        <w:tc>
          <w:tcPr>
            <w:tcW w:w="6516" w:type="dxa"/>
          </w:tcPr>
          <w:p w14:paraId="399EC95C" w14:textId="77777777" w:rsidR="002759A4" w:rsidRPr="00733C26" w:rsidRDefault="002759A4" w:rsidP="00CF51D5">
            <w:pPr>
              <w:pStyle w:val="Body"/>
              <w:spacing w:before="0" w:after="0"/>
              <w:ind w:firstLine="0"/>
              <w:rPr>
                <w:rFonts w:ascii="Arial Narrow" w:hAnsi="Arial Narrow" w:cs="Arial Narrow"/>
                <w:i/>
              </w:rPr>
            </w:pPr>
            <w:r w:rsidRPr="00733C26">
              <w:rPr>
                <w:rFonts w:ascii="Arial Narrow" w:hAnsi="Arial Narrow" w:cs="Arial Narrow"/>
                <w:i/>
              </w:rPr>
              <w:t>[NOTE: We are currently gathering requirements for this subgroup.  This subgroup will provide the means to select track on playback based on track selection algorithms within the Package.]</w:t>
            </w:r>
          </w:p>
        </w:tc>
      </w:tr>
      <w:tr w:rsidR="002759A4" w:rsidRPr="004B516E" w14:paraId="46F01B3B" w14:textId="77777777">
        <w:tblPrEx>
          <w:tblCellMar>
            <w:bottom w:w="86" w:type="dxa"/>
          </w:tblCellMar>
        </w:tblPrEx>
        <w:trPr>
          <w:cantSplit/>
        </w:trPr>
        <w:tc>
          <w:tcPr>
            <w:tcW w:w="3319" w:type="dxa"/>
          </w:tcPr>
          <w:p w14:paraId="5446A3B2" w14:textId="77777777" w:rsidR="002759A4" w:rsidRPr="00862B04" w:rsidRDefault="002759A4" w:rsidP="00F70FBF">
            <w:pPr>
              <w:pStyle w:val="Body"/>
              <w:spacing w:before="0" w:after="0"/>
              <w:ind w:firstLine="0"/>
            </w:pPr>
            <w:r w:rsidRPr="00862B04">
              <w:t>Player Event</w:t>
            </w:r>
          </w:p>
        </w:tc>
        <w:tc>
          <w:tcPr>
            <w:tcW w:w="6516" w:type="dxa"/>
          </w:tcPr>
          <w:p w14:paraId="3502C945" w14:textId="77777777" w:rsidR="002759A4" w:rsidRDefault="002759A4" w:rsidP="00F70FBF">
            <w:pPr>
              <w:pStyle w:val="Body"/>
              <w:spacing w:before="0" w:after="0"/>
              <w:ind w:firstLine="0"/>
              <w:rPr>
                <w:rFonts w:ascii="Arial Narrow" w:hAnsi="Arial Narrow" w:cs="Arial Narrow"/>
              </w:rPr>
            </w:pPr>
            <w:r w:rsidRPr="00ED3FF5">
              <w:rPr>
                <w:rFonts w:ascii="Arial Narrow" w:hAnsi="Arial Narrow" w:cs="Arial Narrow"/>
              </w:rPr>
              <w:t xml:space="preserve">Interface to receive notification of </w:t>
            </w:r>
            <w:r>
              <w:rPr>
                <w:rFonts w:ascii="Arial Narrow" w:hAnsi="Arial Narrow" w:cs="Arial Narrow"/>
              </w:rPr>
              <w:t>player</w:t>
            </w:r>
            <w:r w:rsidRPr="00ED3FF5">
              <w:rPr>
                <w:rFonts w:ascii="Arial Narrow" w:hAnsi="Arial Narrow" w:cs="Arial Narrow"/>
              </w:rPr>
              <w:t>-related events</w:t>
            </w:r>
          </w:p>
        </w:tc>
      </w:tr>
      <w:tr w:rsidR="002759A4" w:rsidRPr="004B516E" w14:paraId="1B1400F3" w14:textId="77777777">
        <w:tblPrEx>
          <w:tblCellMar>
            <w:bottom w:w="86" w:type="dxa"/>
          </w:tblCellMar>
        </w:tblPrEx>
        <w:trPr>
          <w:cantSplit/>
        </w:trPr>
        <w:tc>
          <w:tcPr>
            <w:tcW w:w="3319" w:type="dxa"/>
          </w:tcPr>
          <w:p w14:paraId="045184FF" w14:textId="77777777" w:rsidR="002759A4" w:rsidRPr="00862B04" w:rsidRDefault="002759A4" w:rsidP="00F70FBF">
            <w:pPr>
              <w:pStyle w:val="Body"/>
              <w:spacing w:before="0" w:after="0"/>
              <w:ind w:firstLine="0"/>
            </w:pPr>
            <w:r w:rsidRPr="00862B04">
              <w:t>Geometry</w:t>
            </w:r>
          </w:p>
        </w:tc>
        <w:tc>
          <w:tcPr>
            <w:tcW w:w="6516" w:type="dxa"/>
          </w:tcPr>
          <w:p w14:paraId="4667E6F4" w14:textId="77777777" w:rsidR="002759A4" w:rsidRDefault="002759A4" w:rsidP="00F70FBF">
            <w:pPr>
              <w:pStyle w:val="Body"/>
              <w:spacing w:before="0" w:after="0"/>
              <w:ind w:firstLine="0"/>
              <w:rPr>
                <w:rFonts w:ascii="Arial Narrow" w:hAnsi="Arial Narrow" w:cs="Arial Narrow"/>
              </w:rPr>
            </w:pPr>
            <w:r>
              <w:rPr>
                <w:rFonts w:ascii="Arial Narrow" w:hAnsi="Arial Narrow" w:cs="Arial Narrow"/>
              </w:rPr>
              <w:t>Methods to control size and/or orientation of video display</w:t>
            </w:r>
          </w:p>
        </w:tc>
      </w:tr>
    </w:tbl>
    <w:p w14:paraId="697529BD" w14:textId="77777777" w:rsidR="002759A4" w:rsidRDefault="002759A4" w:rsidP="00862B04">
      <w:pPr>
        <w:pStyle w:val="Body"/>
      </w:pPr>
      <w:bookmarkStart w:id="144" w:name="_Toc382408471"/>
      <w:bookmarkEnd w:id="144"/>
      <w:r>
        <w:t xml:space="preserve">All sub-groups </w:t>
      </w:r>
      <w:r w:rsidRPr="003108BF">
        <w:t>are to be supported by all players and frameworks.</w:t>
      </w:r>
      <w:r w:rsidRPr="00862B04">
        <w:t xml:space="preserve"> </w:t>
      </w:r>
      <w:r>
        <w:t>A package will support only the Player Event subgroup.</w:t>
      </w:r>
    </w:p>
    <w:p w14:paraId="4ECF3218" w14:textId="77777777" w:rsidR="002759A4" w:rsidRDefault="002759A4" w:rsidP="00B419F7">
      <w:pPr>
        <w:pStyle w:val="Bodynoindent"/>
      </w:pPr>
    </w:p>
    <w:p w14:paraId="7DC194E9" w14:textId="77777777" w:rsidR="002759A4" w:rsidRPr="003108BF" w:rsidRDefault="002759A4" w:rsidP="003113B1">
      <w:pPr>
        <w:pStyle w:val="Heading3"/>
      </w:pPr>
      <w:bookmarkStart w:id="145" w:name="_Toc424851129"/>
      <w:r w:rsidRPr="003108BF">
        <w:t>Control of Media Stream</w:t>
      </w:r>
      <w:bookmarkEnd w:id="145"/>
    </w:p>
    <w:p w14:paraId="067AB8D1" w14:textId="77777777" w:rsidR="002759A4" w:rsidRPr="003108BF" w:rsidRDefault="002759A4" w:rsidP="00FF0F32">
      <w:pPr>
        <w:pStyle w:val="Body"/>
      </w:pPr>
      <w:r w:rsidRPr="003108BF">
        <w:t xml:space="preserve">A package may set the direction of play (i.e., forward or reverse) as well as the speed of play. Playback is then controlled via a start/pause/stop sequence of interactions. The API also allows a package to initiate a transition from the current location to new location (e.g., ‘jump back 15 seconds’). </w:t>
      </w:r>
    </w:p>
    <w:p w14:paraId="2D10DB4E" w14:textId="77777777" w:rsidR="002759A4" w:rsidRPr="003108BF" w:rsidRDefault="002759A4" w:rsidP="00FF0F32">
      <w:pPr>
        <w:pStyle w:val="Body"/>
      </w:pPr>
      <w:r w:rsidRPr="003108BF">
        <w:t>A package may expect these basic operations to be supported by all players and frameworks. The ability of a framework’s player to execute a requested action may, however, be limited for several reasons:</w:t>
      </w:r>
    </w:p>
    <w:p w14:paraId="7ABA0DB5" w14:textId="77777777" w:rsidR="002759A4" w:rsidRPr="003108BF" w:rsidRDefault="002759A4" w:rsidP="00B65A18">
      <w:pPr>
        <w:pStyle w:val="Body"/>
        <w:numPr>
          <w:ilvl w:val="0"/>
          <w:numId w:val="11"/>
        </w:numPr>
      </w:pPr>
      <w:r w:rsidRPr="003108BF">
        <w:t>The action is supported but not in the player’s current state (e.g., a request to STOP a player that is already stopped).</w:t>
      </w:r>
    </w:p>
    <w:p w14:paraId="4EACD8CE" w14:textId="77777777" w:rsidR="002759A4" w:rsidRPr="003108BF" w:rsidRDefault="002759A4" w:rsidP="00B65A18">
      <w:pPr>
        <w:pStyle w:val="Body"/>
        <w:numPr>
          <w:ilvl w:val="0"/>
          <w:numId w:val="11"/>
        </w:numPr>
      </w:pPr>
      <w:r w:rsidRPr="003108BF">
        <w:t>The action is supported but one or more of the parameters are not supported (e.g., a request to play in reverse at a speed not supported in that direction).</w:t>
      </w:r>
    </w:p>
    <w:p w14:paraId="58064102" w14:textId="77777777" w:rsidR="002759A4" w:rsidRPr="003108BF" w:rsidRDefault="002759A4" w:rsidP="00FF0F32">
      <w:pPr>
        <w:pStyle w:val="Bodynoindent"/>
      </w:pPr>
      <w:r w:rsidRPr="003108BF">
        <w:t xml:space="preserve">For this reason, methods invoked by the package will have a return code set by the framework that indicates the success or failure of the framework in imitating the requested action. If the framework was unable to initiate, the return code will indicate the reason (e.g. </w:t>
      </w:r>
      <w:r w:rsidRPr="003108BF">
        <w:rPr>
          <w:rFonts w:ascii="Courier New" w:hAnsi="Courier New" w:cs="Courier New"/>
        </w:rPr>
        <w:t>RESP_INVALID_STATE</w:t>
      </w:r>
      <w:r w:rsidRPr="003108BF">
        <w:t>).</w:t>
      </w:r>
    </w:p>
    <w:p w14:paraId="02F8D255" w14:textId="77777777" w:rsidR="002759A4" w:rsidRPr="003108BF" w:rsidRDefault="002759A4" w:rsidP="004B4899">
      <w:pPr>
        <w:pStyle w:val="Heading2"/>
      </w:pPr>
      <w:bookmarkStart w:id="146" w:name="_Toc382406244"/>
      <w:bookmarkStart w:id="147" w:name="_Toc382408473"/>
      <w:bookmarkStart w:id="148" w:name="_Toc382406245"/>
      <w:bookmarkStart w:id="149" w:name="_Toc382408474"/>
      <w:bookmarkStart w:id="150" w:name="_Toc382406246"/>
      <w:bookmarkStart w:id="151" w:name="_Toc382408475"/>
      <w:bookmarkStart w:id="152" w:name="_Toc382406286"/>
      <w:bookmarkStart w:id="153" w:name="_Toc382408515"/>
      <w:bookmarkStart w:id="154" w:name="_Toc382406287"/>
      <w:bookmarkStart w:id="155" w:name="_Toc382408516"/>
      <w:bookmarkStart w:id="156" w:name="_Toc382406312"/>
      <w:bookmarkStart w:id="157" w:name="_Toc382408541"/>
      <w:bookmarkStart w:id="158" w:name="_Toc382406313"/>
      <w:bookmarkStart w:id="159" w:name="_Toc382408542"/>
      <w:bookmarkStart w:id="160" w:name="_Ref382407170"/>
      <w:bookmarkStart w:id="161" w:name="_Toc42485113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3108BF">
        <w:t>Framework Interface</w:t>
      </w:r>
      <w:bookmarkEnd w:id="160"/>
      <w:bookmarkEnd w:id="161"/>
    </w:p>
    <w:p w14:paraId="1EA9A9DF" w14:textId="77777777" w:rsidR="002759A4" w:rsidRDefault="002759A4" w:rsidP="00862B04">
      <w:pPr>
        <w:pStyle w:val="Body"/>
      </w:pPr>
      <w:r w:rsidRPr="003108BF">
        <w:t xml:space="preserve">The </w:t>
      </w:r>
      <w:r>
        <w:t xml:space="preserve">framework side of the </w:t>
      </w:r>
      <w:r w:rsidRPr="003108BF">
        <w:t>player interface defines</w:t>
      </w:r>
      <w:r>
        <w:t xml:space="preserve"> the life-cycle methods as well</w:t>
      </w:r>
      <w:r w:rsidRPr="003108BF">
        <w:t xml:space="preserve"> methods that allow direct control of media playback via the software. This mode of control is an alternative to direct control of playback by the Consumer via a player’s internal control panel, assuming it provides one. The API allows the player’s controls to be hidden or disabled if the software wishes to impose restrictions on the consumer’s actions (e.g., temporarily disabling fast-forward).</w:t>
      </w:r>
    </w:p>
    <w:p w14:paraId="6DE6A32F" w14:textId="77777777" w:rsidR="002759A4" w:rsidRPr="003108BF" w:rsidRDefault="002759A4" w:rsidP="003113B1">
      <w:pPr>
        <w:pStyle w:val="Heading3"/>
      </w:pPr>
      <w:bookmarkStart w:id="162" w:name="OLE_LINK8"/>
      <w:bookmarkStart w:id="163" w:name="OLE_LINK9"/>
      <w:bookmarkStart w:id="164" w:name="_Toc424851131"/>
      <w:r>
        <w:t xml:space="preserve">Shared </w:t>
      </w:r>
      <w:r w:rsidRPr="003108BF">
        <w:t>Constants</w:t>
      </w:r>
      <w:bookmarkEnd w:id="164"/>
    </w:p>
    <w:p w14:paraId="440F2461" w14:textId="77777777" w:rsidR="002759A4" w:rsidRPr="003108BF" w:rsidRDefault="002759A4" w:rsidP="003113B1">
      <w:pPr>
        <w:pStyle w:val="Heading4"/>
      </w:pPr>
      <w:r w:rsidRPr="003108BF">
        <w:t>Response Codes</w:t>
      </w:r>
    </w:p>
    <w:p w14:paraId="13F38312" w14:textId="77777777" w:rsidR="002759A4" w:rsidRPr="003108BF" w:rsidRDefault="002759A4" w:rsidP="00E632C0">
      <w:pPr>
        <w:pStyle w:val="Body"/>
      </w:pPr>
      <w:r w:rsidRPr="003108BF">
        <w:t xml:space="preserve">The following may be used as return codes </w:t>
      </w:r>
      <w:bookmarkEnd w:id="162"/>
      <w:bookmarkEnd w:id="163"/>
      <w:r w:rsidRPr="003108BF">
        <w:t>by methods provided by the Player interface.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871"/>
        <w:gridCol w:w="6837"/>
      </w:tblGrid>
      <w:tr w:rsidR="002759A4" w:rsidRPr="004B516E" w14:paraId="14244F83" w14:textId="77777777">
        <w:trPr>
          <w:cantSplit/>
        </w:trPr>
        <w:tc>
          <w:tcPr>
            <w:tcW w:w="2808" w:type="dxa"/>
            <w:shd w:val="clear" w:color="auto" w:fill="C6D9F1"/>
          </w:tcPr>
          <w:p w14:paraId="7FF7F73E" w14:textId="77777777" w:rsidR="002759A4" w:rsidRPr="00F70FBF" w:rsidRDefault="002759A4" w:rsidP="00E632C0">
            <w:pPr>
              <w:rPr>
                <w:b/>
                <w:bCs/>
              </w:rPr>
            </w:pPr>
            <w:r w:rsidRPr="00F70FBF">
              <w:rPr>
                <w:b/>
                <w:bCs/>
              </w:rPr>
              <w:t>Code</w:t>
            </w:r>
          </w:p>
        </w:tc>
        <w:tc>
          <w:tcPr>
            <w:tcW w:w="7128" w:type="dxa"/>
            <w:shd w:val="clear" w:color="auto" w:fill="C6D9F1"/>
          </w:tcPr>
          <w:p w14:paraId="66D4FE15" w14:textId="77777777" w:rsidR="002759A4" w:rsidRPr="00F70FBF" w:rsidRDefault="002759A4" w:rsidP="00E632C0">
            <w:pPr>
              <w:rPr>
                <w:b/>
                <w:bCs/>
              </w:rPr>
            </w:pPr>
            <w:r w:rsidRPr="00F70FBF">
              <w:rPr>
                <w:b/>
                <w:bCs/>
              </w:rPr>
              <w:t>Description</w:t>
            </w:r>
          </w:p>
        </w:tc>
      </w:tr>
      <w:tr w:rsidR="002759A4" w:rsidRPr="004B516E" w14:paraId="2D02521E" w14:textId="77777777">
        <w:tblPrEx>
          <w:tblCellMar>
            <w:bottom w:w="86" w:type="dxa"/>
          </w:tblCellMar>
        </w:tblPrEx>
        <w:trPr>
          <w:cantSplit/>
        </w:trPr>
        <w:tc>
          <w:tcPr>
            <w:tcW w:w="2808" w:type="dxa"/>
          </w:tcPr>
          <w:p w14:paraId="500B0CEF" w14:textId="77777777" w:rsidR="002759A4" w:rsidRPr="00F70FBF" w:rsidRDefault="002759A4" w:rsidP="00E632C0">
            <w:pPr>
              <w:rPr>
                <w:rFonts w:ascii="Courier New" w:hAnsi="Courier New" w:cs="Courier New"/>
              </w:rPr>
            </w:pPr>
            <w:r w:rsidRPr="00F70FBF">
              <w:rPr>
                <w:rFonts w:ascii="Courier New" w:hAnsi="Courier New" w:cs="Courier New"/>
              </w:rPr>
              <w:t>RESP_OK</w:t>
            </w:r>
          </w:p>
        </w:tc>
        <w:tc>
          <w:tcPr>
            <w:tcW w:w="7128" w:type="dxa"/>
          </w:tcPr>
          <w:p w14:paraId="52FC1D71" w14:textId="77777777" w:rsidR="002759A4" w:rsidRPr="00F70FBF" w:rsidRDefault="002759A4" w:rsidP="00E632C0">
            <w:pPr>
              <w:rPr>
                <w:rFonts w:ascii="Arial Narrow" w:hAnsi="Arial Narrow" w:cs="Arial Narrow"/>
              </w:rPr>
            </w:pPr>
            <w:r w:rsidRPr="00F70FBF">
              <w:rPr>
                <w:rFonts w:ascii="Arial Narrow" w:hAnsi="Arial Narrow" w:cs="Arial Narrow"/>
              </w:rPr>
              <w:t>Indicates the player has begun streaming the media. The direction and rate of playback is not specified.</w:t>
            </w:r>
          </w:p>
        </w:tc>
      </w:tr>
      <w:tr w:rsidR="002759A4" w:rsidRPr="004B516E" w14:paraId="4003E5A9" w14:textId="77777777">
        <w:tblPrEx>
          <w:tblCellMar>
            <w:bottom w:w="86" w:type="dxa"/>
          </w:tblCellMar>
        </w:tblPrEx>
        <w:trPr>
          <w:cantSplit/>
        </w:trPr>
        <w:tc>
          <w:tcPr>
            <w:tcW w:w="2808" w:type="dxa"/>
          </w:tcPr>
          <w:p w14:paraId="4D15091D" w14:textId="77777777" w:rsidR="002759A4" w:rsidRPr="00F70FBF" w:rsidRDefault="002759A4" w:rsidP="00E632C0">
            <w:pPr>
              <w:rPr>
                <w:rFonts w:ascii="Courier New" w:hAnsi="Courier New" w:cs="Courier New"/>
              </w:rPr>
            </w:pPr>
            <w:r w:rsidRPr="00F70FBF">
              <w:rPr>
                <w:rFonts w:ascii="Courier New" w:hAnsi="Courier New" w:cs="Courier New"/>
              </w:rPr>
              <w:t>RESP_INVALID_STATE</w:t>
            </w:r>
          </w:p>
        </w:tc>
        <w:tc>
          <w:tcPr>
            <w:tcW w:w="7128" w:type="dxa"/>
          </w:tcPr>
          <w:p w14:paraId="3B0B6A90" w14:textId="77777777" w:rsidR="002759A4" w:rsidRPr="00F70FBF" w:rsidRDefault="002759A4" w:rsidP="00E632C0">
            <w:pPr>
              <w:rPr>
                <w:rFonts w:ascii="Arial Narrow" w:hAnsi="Arial Narrow" w:cs="Arial Narrow"/>
              </w:rPr>
            </w:pPr>
            <w:r w:rsidRPr="00F70FBF">
              <w:rPr>
                <w:rFonts w:ascii="Arial Narrow" w:hAnsi="Arial Narrow" w:cs="Arial Narrow"/>
              </w:rPr>
              <w:t xml:space="preserve">Indicates the requested operation may not be performed in the Player's current state. </w:t>
            </w:r>
          </w:p>
        </w:tc>
      </w:tr>
      <w:tr w:rsidR="002759A4" w:rsidRPr="004B516E" w14:paraId="2048880D" w14:textId="77777777">
        <w:tblPrEx>
          <w:tblCellMar>
            <w:bottom w:w="86" w:type="dxa"/>
          </w:tblCellMar>
        </w:tblPrEx>
        <w:trPr>
          <w:cantSplit/>
        </w:trPr>
        <w:tc>
          <w:tcPr>
            <w:tcW w:w="2808" w:type="dxa"/>
          </w:tcPr>
          <w:p w14:paraId="708E6BF1" w14:textId="77777777" w:rsidR="002759A4" w:rsidRPr="00F70FBF" w:rsidRDefault="002759A4" w:rsidP="00E632C0">
            <w:pPr>
              <w:rPr>
                <w:rFonts w:ascii="Courier New" w:hAnsi="Courier New" w:cs="Courier New"/>
              </w:rPr>
            </w:pPr>
            <w:r w:rsidRPr="00F70FBF">
              <w:rPr>
                <w:rFonts w:ascii="Courier New" w:hAnsi="Courier New" w:cs="Courier New"/>
              </w:rPr>
              <w:t>RESP_UNSUPPORTED_CMD</w:t>
            </w:r>
          </w:p>
        </w:tc>
        <w:tc>
          <w:tcPr>
            <w:tcW w:w="7128" w:type="dxa"/>
          </w:tcPr>
          <w:p w14:paraId="22CFFDCE" w14:textId="77777777" w:rsidR="002759A4" w:rsidRPr="00F70FBF" w:rsidRDefault="002759A4" w:rsidP="00E632C0">
            <w:pPr>
              <w:rPr>
                <w:rFonts w:ascii="Arial Narrow" w:hAnsi="Arial Narrow" w:cs="Arial Narrow"/>
              </w:rPr>
            </w:pPr>
            <w:r w:rsidRPr="00F70FBF">
              <w:rPr>
                <w:rFonts w:ascii="Arial Narrow" w:hAnsi="Arial Narrow" w:cs="Arial Narrow"/>
              </w:rPr>
              <w:t xml:space="preserve">Indicates the requested operation is not supported by the Player. </w:t>
            </w:r>
          </w:p>
        </w:tc>
      </w:tr>
      <w:tr w:rsidR="002759A4" w:rsidRPr="004B516E" w14:paraId="2B8B66A2" w14:textId="77777777">
        <w:tblPrEx>
          <w:tblCellMar>
            <w:bottom w:w="86" w:type="dxa"/>
          </w:tblCellMar>
        </w:tblPrEx>
        <w:trPr>
          <w:cantSplit/>
        </w:trPr>
        <w:tc>
          <w:tcPr>
            <w:tcW w:w="2808" w:type="dxa"/>
          </w:tcPr>
          <w:p w14:paraId="199827C0" w14:textId="77777777" w:rsidR="002759A4" w:rsidRPr="00F70FBF" w:rsidRDefault="002759A4" w:rsidP="00E632C0">
            <w:pPr>
              <w:rPr>
                <w:rFonts w:ascii="Courier New" w:hAnsi="Courier New" w:cs="Courier New"/>
              </w:rPr>
            </w:pPr>
            <w:r w:rsidRPr="00F70FBF">
              <w:rPr>
                <w:rFonts w:ascii="Courier New" w:hAnsi="Courier New" w:cs="Courier New"/>
              </w:rPr>
              <w:t>RESP_UNSUPPORTED_OPT</w:t>
            </w:r>
          </w:p>
        </w:tc>
        <w:tc>
          <w:tcPr>
            <w:tcW w:w="7128" w:type="dxa"/>
          </w:tcPr>
          <w:p w14:paraId="7D39C018" w14:textId="77777777" w:rsidR="002759A4" w:rsidRPr="00F70FBF" w:rsidRDefault="002759A4" w:rsidP="00E632C0">
            <w:pPr>
              <w:rPr>
                <w:rFonts w:ascii="Arial Narrow" w:hAnsi="Arial Narrow" w:cs="Arial Narrow"/>
              </w:rPr>
            </w:pPr>
            <w:r w:rsidRPr="00F70FBF">
              <w:rPr>
                <w:rFonts w:ascii="Arial Narrow" w:hAnsi="Arial Narrow" w:cs="Arial Narrow"/>
              </w:rPr>
              <w:t xml:space="preserve">Indicates the requested operation is supported by the Player but a parameter value was not. </w:t>
            </w:r>
          </w:p>
        </w:tc>
      </w:tr>
      <w:tr w:rsidR="002759A4" w:rsidRPr="004B516E" w14:paraId="1FFC8119" w14:textId="77777777">
        <w:tblPrEx>
          <w:tblCellMar>
            <w:bottom w:w="86" w:type="dxa"/>
          </w:tblCellMar>
        </w:tblPrEx>
        <w:trPr>
          <w:cantSplit/>
        </w:trPr>
        <w:tc>
          <w:tcPr>
            <w:tcW w:w="2808" w:type="dxa"/>
          </w:tcPr>
          <w:p w14:paraId="1DED2FE4" w14:textId="77777777" w:rsidR="002759A4" w:rsidRPr="00F70FBF" w:rsidRDefault="002759A4" w:rsidP="00E632C0">
            <w:pPr>
              <w:rPr>
                <w:rFonts w:ascii="Courier New" w:hAnsi="Courier New" w:cs="Courier New"/>
              </w:rPr>
            </w:pPr>
            <w:r w:rsidRPr="00F70FBF">
              <w:rPr>
                <w:rFonts w:ascii="Courier New" w:hAnsi="Courier New" w:cs="Courier New"/>
              </w:rPr>
              <w:t>RESP_FAILED</w:t>
            </w:r>
          </w:p>
        </w:tc>
        <w:tc>
          <w:tcPr>
            <w:tcW w:w="7128" w:type="dxa"/>
          </w:tcPr>
          <w:p w14:paraId="2F530BE8" w14:textId="77777777" w:rsidR="002759A4" w:rsidRPr="00F70FBF" w:rsidRDefault="002759A4" w:rsidP="00E632C0">
            <w:pPr>
              <w:rPr>
                <w:rFonts w:ascii="Arial Narrow" w:hAnsi="Arial Narrow" w:cs="Arial Narrow"/>
              </w:rPr>
            </w:pPr>
            <w:r w:rsidRPr="00F70FBF">
              <w:rPr>
                <w:rFonts w:ascii="Arial Narrow" w:hAnsi="Arial Narrow" w:cs="Arial Narrow"/>
              </w:rPr>
              <w:t xml:space="preserve">Indicates the requested operation was attempted but not successful. </w:t>
            </w:r>
          </w:p>
        </w:tc>
      </w:tr>
    </w:tbl>
    <w:p w14:paraId="34F1704D" w14:textId="77777777" w:rsidR="002759A4" w:rsidRPr="003108BF" w:rsidRDefault="002759A4" w:rsidP="00862B04">
      <w:pPr>
        <w:pStyle w:val="Body"/>
        <w:ind w:firstLine="0"/>
      </w:pPr>
    </w:p>
    <w:p w14:paraId="2D6E1A1B" w14:textId="77777777" w:rsidR="002759A4" w:rsidRPr="003108BF" w:rsidRDefault="002759A4" w:rsidP="00270026">
      <w:pPr>
        <w:pStyle w:val="Heading3"/>
      </w:pPr>
      <w:bookmarkStart w:id="165" w:name="_Ref396656804"/>
      <w:bookmarkStart w:id="166" w:name="_Ref396659148"/>
      <w:bookmarkStart w:id="167" w:name="_Toc424851132"/>
      <w:r>
        <w:t>Lifecycle Subgroup</w:t>
      </w:r>
      <w:bookmarkEnd w:id="165"/>
      <w:bookmarkEnd w:id="166"/>
      <w:bookmarkEnd w:id="16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2867"/>
        <w:gridCol w:w="6841"/>
      </w:tblGrid>
      <w:tr w:rsidR="002759A4" w:rsidRPr="004B516E" w14:paraId="4D2D6A00" w14:textId="77777777" w:rsidTr="00126B7F">
        <w:trPr>
          <w:cantSplit/>
          <w:trHeight w:val="73"/>
        </w:trPr>
        <w:tc>
          <w:tcPr>
            <w:tcW w:w="9708" w:type="dxa"/>
            <w:gridSpan w:val="2"/>
            <w:shd w:val="clear" w:color="auto" w:fill="C6D9F1"/>
          </w:tcPr>
          <w:p w14:paraId="73EC595E" w14:textId="77777777" w:rsidR="002759A4" w:rsidRPr="00F70FBF" w:rsidRDefault="002759A4" w:rsidP="00F70FBF">
            <w:pPr>
              <w:pStyle w:val="Body"/>
              <w:spacing w:before="0" w:after="0"/>
              <w:ind w:firstLine="0"/>
              <w:rPr>
                <w:b/>
                <w:bCs/>
              </w:rPr>
            </w:pPr>
            <w:r w:rsidRPr="00F70FBF">
              <w:rPr>
                <w:b/>
                <w:bCs/>
              </w:rPr>
              <w:t>Method Summary</w:t>
            </w:r>
          </w:p>
        </w:tc>
      </w:tr>
      <w:tr w:rsidR="002759A4" w:rsidRPr="004B516E" w14:paraId="3A056A99" w14:textId="77777777" w:rsidTr="00126B7F">
        <w:tblPrEx>
          <w:tblCellMar>
            <w:bottom w:w="86" w:type="dxa"/>
          </w:tblCellMar>
        </w:tblPrEx>
        <w:trPr>
          <w:cantSplit/>
        </w:trPr>
        <w:tc>
          <w:tcPr>
            <w:tcW w:w="2867" w:type="dxa"/>
          </w:tcPr>
          <w:p w14:paraId="62486FC5"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createPlayer</w:t>
            </w:r>
          </w:p>
        </w:tc>
        <w:tc>
          <w:tcPr>
            <w:tcW w:w="6841" w:type="dxa"/>
          </w:tcPr>
          <w:p w14:paraId="0FF4B661"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Create a Player instance that is able to play the desired media item.</w:t>
            </w:r>
          </w:p>
        </w:tc>
      </w:tr>
      <w:tr w:rsidR="002759A4" w:rsidRPr="004B516E" w14:paraId="3B2E643D" w14:textId="77777777" w:rsidTr="00126B7F">
        <w:tblPrEx>
          <w:tblCellMar>
            <w:bottom w:w="86" w:type="dxa"/>
          </w:tblCellMar>
        </w:tblPrEx>
        <w:trPr>
          <w:cantSplit/>
        </w:trPr>
        <w:tc>
          <w:tcPr>
            <w:tcW w:w="2867" w:type="dxa"/>
          </w:tcPr>
          <w:p w14:paraId="7CD754BB"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destroyPlayer</w:t>
            </w:r>
          </w:p>
        </w:tc>
        <w:tc>
          <w:tcPr>
            <w:tcW w:w="6841" w:type="dxa"/>
          </w:tcPr>
          <w:p w14:paraId="6BDA9260"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Indicates to the framework that the package has no further use for the player</w:t>
            </w:r>
          </w:p>
        </w:tc>
      </w:tr>
    </w:tbl>
    <w:p w14:paraId="7DC83945" w14:textId="77777777" w:rsidR="002759A4" w:rsidRPr="003108BF" w:rsidRDefault="002759A4" w:rsidP="00270026">
      <w:pPr>
        <w:pStyle w:val="Heading4"/>
      </w:pPr>
      <w:bookmarkStart w:id="168" w:name="_Toc382408562"/>
      <w:bookmarkEnd w:id="168"/>
      <w:r>
        <w:t>createPlayer(</w:t>
      </w:r>
      <w:r w:rsidRPr="003108BF">
        <w:t>)</w:t>
      </w:r>
    </w:p>
    <w:p w14:paraId="054A065A" w14:textId="77777777" w:rsidR="002759A4" w:rsidRPr="003108BF" w:rsidRDefault="002759A4" w:rsidP="00270026">
      <w:pPr>
        <w:pStyle w:val="Body"/>
      </w:pPr>
      <w:r w:rsidRPr="003108BF">
        <w:t xml:space="preserve">Create a Player instance that is able to play the desired media item. The Framework will return a Player instance if it is able to (a) identify the specified content, (b) verify that the Consumer is entitled to view the content, and (c) provide a player that is compatible with the content’s format and characteristics. It will then be the responsibility of the Package to configure and initialize the player using the </w:t>
      </w:r>
      <w:r>
        <w:t>Controls, Sound, and Geometry subgroups</w:t>
      </w:r>
      <w:r w:rsidRPr="003108BF">
        <w:t>.</w:t>
      </w:r>
    </w:p>
    <w:p w14:paraId="03E26EF5" w14:textId="77777777" w:rsidR="002759A4" w:rsidRPr="003108BF" w:rsidRDefault="002759A4" w:rsidP="00270026">
      <w:pPr>
        <w:pStyle w:val="Body"/>
      </w:pPr>
      <w:r w:rsidRPr="003108BF">
        <w:t xml:space="preserve">The return value will be a </w:t>
      </w:r>
      <w:r w:rsidRPr="003108BF">
        <w:rPr>
          <w:rFonts w:ascii="Courier New" w:hAnsi="Courier New" w:cs="Courier New"/>
        </w:rPr>
        <w:t>StatusDescriptor.</w:t>
      </w:r>
      <w:r w:rsidRPr="003108BF">
        <w:t xml:space="preserve"> If the framework is able to provide a player it will be returned to the caller as the </w:t>
      </w:r>
      <w:r w:rsidRPr="003108BF">
        <w:rPr>
          <w:rFonts w:ascii="Courier New" w:hAnsi="Courier New" w:cs="Courier New"/>
        </w:rPr>
        <w:t>context</w:t>
      </w:r>
      <w:r w:rsidRPr="003108BF">
        <w:t xml:space="preserve"> Object of the </w:t>
      </w:r>
      <w:r w:rsidRPr="003108BF">
        <w:rPr>
          <w:rFonts w:ascii="Courier New" w:hAnsi="Courier New" w:cs="Courier New"/>
        </w:rPr>
        <w:t>StatusDescriptor</w:t>
      </w:r>
      <w:r w:rsidRPr="003108BF">
        <w:t>.</w:t>
      </w:r>
    </w:p>
    <w:p w14:paraId="20C772B0" w14:textId="77777777" w:rsidR="002759A4" w:rsidRDefault="002759A4" w:rsidP="00270026">
      <w:pPr>
        <w:pStyle w:val="Bodynoindent"/>
        <w:rPr>
          <w:b/>
          <w:bCs/>
        </w:rPr>
      </w:pPr>
      <w:r>
        <w:rPr>
          <w:b/>
          <w:bCs/>
        </w:rPr>
        <w:t>Usage</w:t>
      </w:r>
    </w:p>
    <w:p w14:paraId="1E87A0EE" w14:textId="69994910" w:rsidR="002759A4" w:rsidRPr="005C4377" w:rsidRDefault="002759A4" w:rsidP="00270026">
      <w:pPr>
        <w:pStyle w:val="parameter"/>
      </w:pPr>
      <w:r w:rsidRPr="003108BF">
        <w:t>createPlayer(String contentId</w:t>
      </w:r>
      <w:r w:rsidR="00F15B54">
        <w:t>, String playerId</w:t>
      </w:r>
      <w:r w:rsidR="00804266">
        <w:t>, Boolean advanced</w:t>
      </w:r>
      <w:r w:rsidRPr="003108BF">
        <w:t>)</w:t>
      </w:r>
    </w:p>
    <w:p w14:paraId="54359FE1" w14:textId="77777777" w:rsidR="002759A4" w:rsidRPr="003108BF" w:rsidRDefault="002759A4" w:rsidP="00270026">
      <w:pPr>
        <w:pStyle w:val="Bodynoindent"/>
      </w:pPr>
      <w:r w:rsidRPr="003108BF">
        <w:rPr>
          <w:b/>
          <w:bCs/>
        </w:rPr>
        <w:t>Parameters</w:t>
      </w:r>
      <w:r w:rsidRPr="003108BF">
        <w:t xml:space="preserve">:  </w:t>
      </w:r>
    </w:p>
    <w:p w14:paraId="28435747" w14:textId="77777777" w:rsidR="002759A4" w:rsidRDefault="002759A4" w:rsidP="00270026">
      <w:pPr>
        <w:pStyle w:val="Bodynoindent"/>
        <w:ind w:left="576"/>
      </w:pPr>
      <w:r w:rsidRPr="003108BF">
        <w:rPr>
          <w:rFonts w:ascii="Courier New" w:hAnsi="Courier New" w:cs="Courier New"/>
        </w:rPr>
        <w:t>contentId</w:t>
      </w:r>
      <w:r w:rsidRPr="003108BF">
        <w:t>: The retailer’s content identifier</w:t>
      </w:r>
    </w:p>
    <w:p w14:paraId="5C1B4300" w14:textId="48733CAE" w:rsidR="00804266" w:rsidRDefault="00F15B54" w:rsidP="00804266">
      <w:pPr>
        <w:pStyle w:val="Bodynoindent"/>
        <w:ind w:left="576"/>
      </w:pPr>
      <w:r w:rsidRPr="00126B7F">
        <w:rPr>
          <w:rFonts w:ascii="Courier New" w:hAnsi="Courier New" w:cs="Courier New"/>
        </w:rPr>
        <w:t>playerId</w:t>
      </w:r>
      <w:r>
        <w:t>: ID assigned by package to player instance</w:t>
      </w:r>
      <w:r w:rsidR="00804266" w:rsidRPr="00804266">
        <w:t xml:space="preserve"> </w:t>
      </w:r>
    </w:p>
    <w:p w14:paraId="7529BCAE" w14:textId="0C5E954D" w:rsidR="00F15B54" w:rsidRPr="00F15B54" w:rsidRDefault="006506D0" w:rsidP="00804266">
      <w:pPr>
        <w:pStyle w:val="Bodynoindent"/>
        <w:ind w:left="576"/>
      </w:pPr>
      <w:r>
        <w:rPr>
          <w:rFonts w:ascii="Courier New" w:hAnsi="Courier New" w:cs="Courier New"/>
        </w:rPr>
        <w:t>advanced</w:t>
      </w:r>
      <w:r w:rsidR="00804266">
        <w:t xml:space="preserve">: </w:t>
      </w:r>
      <w:r>
        <w:t xml:space="preserve">if </w:t>
      </w:r>
      <w:r w:rsidRPr="00126B7F">
        <w:rPr>
          <w:rFonts w:ascii="Courier New" w:hAnsi="Courier New" w:cs="Courier New"/>
        </w:rPr>
        <w:t>true</w:t>
      </w:r>
      <w:r>
        <w:t xml:space="preserve"> a player with support for the Trickplay subgroup should be returned. If the framework does not support this capability, or if the argument is </w:t>
      </w:r>
      <w:r w:rsidRPr="00126B7F">
        <w:rPr>
          <w:rFonts w:ascii="Courier New" w:hAnsi="Courier New" w:cs="Courier New"/>
        </w:rPr>
        <w:t>false</w:t>
      </w:r>
      <w:r>
        <w:t>, a basic player is returned.</w:t>
      </w:r>
    </w:p>
    <w:p w14:paraId="3A77FEC8" w14:textId="77777777" w:rsidR="002759A4" w:rsidRPr="003108BF" w:rsidRDefault="002759A4" w:rsidP="00270026">
      <w:pPr>
        <w:pStyle w:val="Bodynoindent"/>
      </w:pPr>
      <w:r w:rsidRPr="003108BF">
        <w:rPr>
          <w:b/>
          <w:bCs/>
        </w:rPr>
        <w:t>Returns</w:t>
      </w:r>
      <w:r w:rsidRPr="003108BF">
        <w:t xml:space="preserve">: </w:t>
      </w:r>
      <w:bookmarkStart w:id="169" w:name="OLE_LINK5"/>
      <w:bookmarkStart w:id="170" w:name="OLE_LINK6"/>
    </w:p>
    <w:p w14:paraId="28761D25" w14:textId="77777777" w:rsidR="002759A4" w:rsidRDefault="002759A4" w:rsidP="00270026">
      <w:pPr>
        <w:ind w:left="576"/>
        <w:rPr>
          <w:rFonts w:ascii="Courier New" w:hAnsi="Courier New" w:cs="Courier New"/>
        </w:rPr>
      </w:pPr>
      <w:r w:rsidRPr="003108BF">
        <w:rPr>
          <w:rFonts w:ascii="Courier New" w:hAnsi="Courier New" w:cs="Courier New"/>
        </w:rPr>
        <w:t>StatusDescriptor</w:t>
      </w:r>
      <w:bookmarkEnd w:id="169"/>
      <w:bookmarkEnd w:id="170"/>
      <w:r w:rsidRPr="003516D7">
        <w:rPr>
          <w:rFonts w:ascii="Courier New" w:hAnsi="Courier New" w:cs="Courier New"/>
        </w:rPr>
        <w:t xml:space="preserve"> </w:t>
      </w:r>
    </w:p>
    <w:p w14:paraId="5648C9CA" w14:textId="77777777" w:rsidR="002759A4" w:rsidRPr="00CB75AA" w:rsidRDefault="002759A4" w:rsidP="00270026">
      <w:pPr>
        <w:pStyle w:val="Bodynoindent"/>
        <w:rPr>
          <w:b/>
          <w:bCs/>
        </w:rPr>
      </w:pPr>
      <w:r w:rsidRPr="00CB75AA">
        <w:rPr>
          <w:b/>
          <w:bCs/>
        </w:rPr>
        <w:t>ECMAScript Example</w:t>
      </w:r>
    </w:p>
    <w:p w14:paraId="417230CF" w14:textId="77777777" w:rsidR="002759A4" w:rsidRPr="003108BF" w:rsidRDefault="002759A4" w:rsidP="00270026">
      <w:pPr>
        <w:pStyle w:val="Bodynoindent"/>
        <w:ind w:left="576"/>
      </w:pPr>
    </w:p>
    <w:p w14:paraId="54C75AA7" w14:textId="77777777" w:rsidR="002759A4" w:rsidRPr="003108BF" w:rsidRDefault="002759A4" w:rsidP="00270026">
      <w:pPr>
        <w:pStyle w:val="Heading4"/>
      </w:pPr>
      <w:r w:rsidRPr="003108BF">
        <w:t>destroyPlayer()</w:t>
      </w:r>
    </w:p>
    <w:p w14:paraId="7EED9041" w14:textId="77777777" w:rsidR="002759A4" w:rsidRPr="003108BF" w:rsidRDefault="002759A4" w:rsidP="00270026">
      <w:pPr>
        <w:pStyle w:val="Body"/>
      </w:pPr>
      <w:r w:rsidRPr="003108BF">
        <w:t>Indicates to the framework that the package has no further use for the player and that clean-up and garbage collection may proceed.</w:t>
      </w:r>
    </w:p>
    <w:p w14:paraId="7AC41AC6" w14:textId="77777777" w:rsidR="002759A4" w:rsidRDefault="002759A4" w:rsidP="00270026">
      <w:pPr>
        <w:pStyle w:val="Bodynoindent"/>
        <w:rPr>
          <w:b/>
          <w:bCs/>
        </w:rPr>
      </w:pPr>
      <w:r>
        <w:rPr>
          <w:b/>
          <w:bCs/>
        </w:rPr>
        <w:t>Usage</w:t>
      </w:r>
    </w:p>
    <w:p w14:paraId="50442639" w14:textId="568F1BCD" w:rsidR="002759A4" w:rsidRPr="005C4377" w:rsidRDefault="002759A4" w:rsidP="00270026">
      <w:pPr>
        <w:pStyle w:val="parameter"/>
      </w:pPr>
      <w:r w:rsidRPr="003108BF">
        <w:t xml:space="preserve">destroyPlayer(Player </w:t>
      </w:r>
      <w:r w:rsidR="00F15B54">
        <w:t>playerId</w:t>
      </w:r>
      <w:r w:rsidR="00F15B54" w:rsidRPr="003108BF" w:rsidDel="00F15B54">
        <w:t xml:space="preserve"> </w:t>
      </w:r>
      <w:r w:rsidRPr="003108BF">
        <w:t>)</w:t>
      </w:r>
    </w:p>
    <w:p w14:paraId="617B4221" w14:textId="77777777" w:rsidR="002759A4" w:rsidRPr="003108BF" w:rsidRDefault="002759A4" w:rsidP="00270026">
      <w:pPr>
        <w:pStyle w:val="Bodynoindent"/>
      </w:pPr>
      <w:r w:rsidRPr="003108BF">
        <w:rPr>
          <w:b/>
          <w:bCs/>
        </w:rPr>
        <w:t>Parameters</w:t>
      </w:r>
      <w:r w:rsidRPr="003108BF">
        <w:t xml:space="preserve">:  </w:t>
      </w:r>
    </w:p>
    <w:p w14:paraId="50A4DBA1" w14:textId="35655169" w:rsidR="002759A4" w:rsidRPr="003108BF" w:rsidRDefault="00F15B54" w:rsidP="00270026">
      <w:pPr>
        <w:pStyle w:val="Bodynoindent"/>
        <w:ind w:left="576"/>
      </w:pPr>
      <w:r>
        <w:t>playerId</w:t>
      </w:r>
      <w:r w:rsidRPr="003108BF" w:rsidDel="00F15B54">
        <w:rPr>
          <w:rFonts w:ascii="Courier New" w:hAnsi="Courier New" w:cs="Courier New"/>
        </w:rPr>
        <w:t xml:space="preserve"> </w:t>
      </w:r>
      <w:r w:rsidR="002759A4" w:rsidRPr="003108BF">
        <w:t xml:space="preserve">: </w:t>
      </w:r>
      <w:r>
        <w:t>ID of t</w:t>
      </w:r>
      <w:r w:rsidR="002759A4" w:rsidRPr="003108BF">
        <w:t>he Player instance to be disposed of.</w:t>
      </w:r>
      <w:r>
        <w:t xml:space="preserve"> Should match ID used when calling </w:t>
      </w:r>
      <w:r w:rsidRPr="00126B7F">
        <w:rPr>
          <w:rFonts w:ascii="Courier New" w:hAnsi="Courier New" w:cs="Courier New"/>
        </w:rPr>
        <w:t>createPlayer()</w:t>
      </w:r>
    </w:p>
    <w:p w14:paraId="5F8AA20D" w14:textId="77777777" w:rsidR="002759A4" w:rsidRPr="003516D7" w:rsidRDefault="002759A4" w:rsidP="00270026">
      <w:pPr>
        <w:pStyle w:val="Bodynoindent"/>
      </w:pPr>
      <w:r w:rsidRPr="003516D7">
        <w:rPr>
          <w:b/>
          <w:bCs/>
        </w:rPr>
        <w:t>Returns</w:t>
      </w:r>
      <w:r w:rsidRPr="003108BF">
        <w:t>:</w:t>
      </w:r>
      <w:r w:rsidRPr="003108BF">
        <w:rPr>
          <w:rFonts w:ascii="Courier New" w:hAnsi="Courier New" w:cs="Courier New"/>
        </w:rPr>
        <w:t xml:space="preserve"> </w:t>
      </w:r>
      <w:r w:rsidRPr="003108BF">
        <w:t>none</w:t>
      </w:r>
    </w:p>
    <w:p w14:paraId="6477C282" w14:textId="77777777" w:rsidR="002759A4" w:rsidRPr="00CB75AA" w:rsidRDefault="002759A4" w:rsidP="00270026">
      <w:pPr>
        <w:pStyle w:val="Bodynoindent"/>
        <w:rPr>
          <w:b/>
          <w:bCs/>
        </w:rPr>
      </w:pPr>
      <w:r w:rsidRPr="00CB75AA">
        <w:rPr>
          <w:b/>
          <w:bCs/>
        </w:rPr>
        <w:t>ECMAScript Example</w:t>
      </w:r>
    </w:p>
    <w:p w14:paraId="03F8D505" w14:textId="77777777" w:rsidR="00BB6E7A" w:rsidRPr="003516D7" w:rsidRDefault="00BB6E7A" w:rsidP="00F15B54">
      <w:pPr>
        <w:pStyle w:val="Body"/>
      </w:pPr>
    </w:p>
    <w:p w14:paraId="4FC6ED27" w14:textId="77777777" w:rsidR="002759A4" w:rsidRDefault="002759A4" w:rsidP="003113B1">
      <w:pPr>
        <w:pStyle w:val="Heading3"/>
      </w:pPr>
      <w:bookmarkStart w:id="171" w:name="_Ref396659257"/>
      <w:bookmarkStart w:id="172" w:name="_Ref396660412"/>
      <w:bookmarkStart w:id="173" w:name="_Toc424851133"/>
      <w:r>
        <w:t>Basic Subgroup</w:t>
      </w:r>
      <w:bookmarkEnd w:id="171"/>
      <w:bookmarkEnd w:id="172"/>
      <w:bookmarkEnd w:id="173"/>
    </w:p>
    <w:p w14:paraId="1D84D80C" w14:textId="77777777" w:rsidR="002759A4" w:rsidRPr="00862B04" w:rsidRDefault="002759A4" w:rsidP="00862B04">
      <w:pPr>
        <w:pStyle w:val="Body"/>
      </w:pPr>
      <w:r>
        <w:t>This subgroup provides the minimal and essential functions needed to control playback.</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413"/>
        <w:gridCol w:w="2960"/>
        <w:gridCol w:w="5335"/>
      </w:tblGrid>
      <w:tr w:rsidR="002759A4" w:rsidRPr="004B516E" w14:paraId="50E345EB" w14:textId="77777777" w:rsidTr="00BB6E7A">
        <w:trPr>
          <w:cantSplit/>
          <w:trHeight w:val="190"/>
        </w:trPr>
        <w:tc>
          <w:tcPr>
            <w:tcW w:w="1413" w:type="dxa"/>
            <w:shd w:val="clear" w:color="auto" w:fill="C6D9F1"/>
          </w:tcPr>
          <w:p w14:paraId="0C6106E6" w14:textId="77777777" w:rsidR="002759A4" w:rsidRPr="001F015A" w:rsidRDefault="002759A4" w:rsidP="006A224B">
            <w:pPr>
              <w:pStyle w:val="Body"/>
              <w:spacing w:before="0" w:after="0"/>
              <w:ind w:firstLine="0"/>
              <w:rPr>
                <w:b/>
                <w:bCs/>
              </w:rPr>
            </w:pPr>
            <w:r w:rsidRPr="001F015A">
              <w:rPr>
                <w:b/>
                <w:bCs/>
              </w:rPr>
              <w:t>Subgroup</w:t>
            </w:r>
          </w:p>
        </w:tc>
        <w:tc>
          <w:tcPr>
            <w:tcW w:w="8295" w:type="dxa"/>
            <w:gridSpan w:val="2"/>
            <w:shd w:val="clear" w:color="auto" w:fill="C6D9F1"/>
          </w:tcPr>
          <w:p w14:paraId="0152646C" w14:textId="77777777" w:rsidR="002759A4" w:rsidRPr="00F70FBF" w:rsidRDefault="002759A4" w:rsidP="006A224B">
            <w:pPr>
              <w:pStyle w:val="Body"/>
              <w:spacing w:before="0" w:after="0"/>
              <w:ind w:firstLine="0"/>
              <w:rPr>
                <w:b/>
                <w:bCs/>
              </w:rPr>
            </w:pPr>
            <w:r w:rsidRPr="00F70FBF">
              <w:rPr>
                <w:b/>
                <w:bCs/>
              </w:rPr>
              <w:t>Method Summary</w:t>
            </w:r>
          </w:p>
        </w:tc>
      </w:tr>
      <w:tr w:rsidR="00B01BC4" w:rsidRPr="004B516E" w14:paraId="00374477" w14:textId="77777777" w:rsidTr="00BB6E7A">
        <w:tblPrEx>
          <w:tblCellMar>
            <w:bottom w:w="86" w:type="dxa"/>
          </w:tblCellMar>
        </w:tblPrEx>
        <w:trPr>
          <w:cantSplit/>
        </w:trPr>
        <w:tc>
          <w:tcPr>
            <w:tcW w:w="1413" w:type="dxa"/>
            <w:vMerge w:val="restart"/>
          </w:tcPr>
          <w:p w14:paraId="39FE3B8A" w14:textId="77777777" w:rsidR="00B01BC4" w:rsidRPr="001F015A" w:rsidRDefault="00B01BC4" w:rsidP="006A224B">
            <w:pPr>
              <w:pStyle w:val="Body"/>
              <w:spacing w:before="0" w:after="0"/>
              <w:ind w:firstLine="0"/>
            </w:pPr>
            <w:r w:rsidRPr="001F015A">
              <w:t>Basic</w:t>
            </w:r>
          </w:p>
        </w:tc>
        <w:tc>
          <w:tcPr>
            <w:tcW w:w="2960" w:type="dxa"/>
          </w:tcPr>
          <w:p w14:paraId="693EE30A" w14:textId="77777777" w:rsidR="00B01BC4" w:rsidRPr="00F70FBF" w:rsidRDefault="00B01BC4" w:rsidP="006A224B">
            <w:pPr>
              <w:pStyle w:val="Body"/>
              <w:spacing w:before="0" w:after="0"/>
              <w:ind w:firstLine="0"/>
              <w:rPr>
                <w:rFonts w:ascii="Courier New" w:hAnsi="Courier New" w:cs="Courier New"/>
              </w:rPr>
            </w:pPr>
            <w:r w:rsidRPr="00F70FBF">
              <w:rPr>
                <w:rFonts w:ascii="Courier New" w:hAnsi="Courier New" w:cs="Courier New"/>
              </w:rPr>
              <w:t>play</w:t>
            </w:r>
          </w:p>
        </w:tc>
        <w:tc>
          <w:tcPr>
            <w:tcW w:w="5335" w:type="dxa"/>
          </w:tcPr>
          <w:p w14:paraId="2C98E288" w14:textId="77777777" w:rsidR="00B01BC4" w:rsidRPr="00F70FBF" w:rsidRDefault="00B01BC4" w:rsidP="006A224B">
            <w:pPr>
              <w:pStyle w:val="Body"/>
              <w:spacing w:before="0" w:after="0"/>
              <w:ind w:firstLine="0"/>
              <w:rPr>
                <w:rFonts w:ascii="Arial Narrow" w:hAnsi="Arial Narrow" w:cs="Arial Narrow"/>
              </w:rPr>
            </w:pPr>
            <w:r w:rsidRPr="00F70FBF">
              <w:rPr>
                <w:rFonts w:ascii="Arial Narrow" w:hAnsi="Arial Narrow" w:cs="Arial Narrow"/>
              </w:rPr>
              <w:t>Start playback using currently specified rate and direction.</w:t>
            </w:r>
          </w:p>
        </w:tc>
      </w:tr>
      <w:tr w:rsidR="00B01BC4" w:rsidRPr="004B516E" w14:paraId="7598B4A5" w14:textId="77777777" w:rsidTr="00BB6E7A">
        <w:tblPrEx>
          <w:tblCellMar>
            <w:bottom w:w="86" w:type="dxa"/>
          </w:tblCellMar>
        </w:tblPrEx>
        <w:trPr>
          <w:cantSplit/>
        </w:trPr>
        <w:tc>
          <w:tcPr>
            <w:tcW w:w="1413" w:type="dxa"/>
            <w:vMerge/>
          </w:tcPr>
          <w:p w14:paraId="634A4087" w14:textId="77777777" w:rsidR="00B01BC4" w:rsidRPr="001F015A" w:rsidRDefault="00B01BC4" w:rsidP="006A224B">
            <w:pPr>
              <w:pStyle w:val="Body"/>
              <w:spacing w:before="0" w:after="0"/>
              <w:ind w:firstLine="0"/>
            </w:pPr>
          </w:p>
        </w:tc>
        <w:tc>
          <w:tcPr>
            <w:tcW w:w="2960" w:type="dxa"/>
          </w:tcPr>
          <w:p w14:paraId="329A56D5" w14:textId="77777777" w:rsidR="00B01BC4" w:rsidRPr="00F70FBF" w:rsidRDefault="00B01BC4" w:rsidP="006A224B">
            <w:pPr>
              <w:pStyle w:val="Body"/>
              <w:spacing w:before="0" w:after="0"/>
              <w:ind w:firstLine="0"/>
              <w:rPr>
                <w:rFonts w:ascii="Courier New" w:hAnsi="Courier New" w:cs="Courier New"/>
              </w:rPr>
            </w:pPr>
            <w:r w:rsidRPr="00F70FBF">
              <w:rPr>
                <w:rFonts w:ascii="Courier New" w:hAnsi="Courier New" w:cs="Courier New"/>
              </w:rPr>
              <w:t>togglePause</w:t>
            </w:r>
          </w:p>
        </w:tc>
        <w:tc>
          <w:tcPr>
            <w:tcW w:w="5335" w:type="dxa"/>
          </w:tcPr>
          <w:p w14:paraId="6601FECC" w14:textId="77777777" w:rsidR="00B01BC4" w:rsidRPr="00F70FBF" w:rsidRDefault="00B01BC4" w:rsidP="006A224B">
            <w:pPr>
              <w:pStyle w:val="Body"/>
              <w:spacing w:before="0" w:after="0"/>
              <w:ind w:firstLine="0"/>
              <w:rPr>
                <w:rFonts w:ascii="Arial Narrow" w:hAnsi="Arial Narrow" w:cs="Arial Narrow"/>
              </w:rPr>
            </w:pPr>
            <w:r w:rsidRPr="00F70FBF">
              <w:rPr>
                <w:rFonts w:ascii="Arial Narrow" w:hAnsi="Arial Narrow" w:cs="Arial Narrow"/>
              </w:rPr>
              <w:t>Restart or pause playback depending on current state.</w:t>
            </w:r>
          </w:p>
        </w:tc>
      </w:tr>
      <w:tr w:rsidR="00B01BC4" w:rsidRPr="004B516E" w14:paraId="5CA45818" w14:textId="77777777" w:rsidTr="00BB6E7A">
        <w:tblPrEx>
          <w:tblCellMar>
            <w:bottom w:w="86" w:type="dxa"/>
          </w:tblCellMar>
        </w:tblPrEx>
        <w:trPr>
          <w:cantSplit/>
        </w:trPr>
        <w:tc>
          <w:tcPr>
            <w:tcW w:w="1413" w:type="dxa"/>
            <w:vMerge/>
          </w:tcPr>
          <w:p w14:paraId="7E57044A" w14:textId="77777777" w:rsidR="00B01BC4" w:rsidRPr="001F015A" w:rsidRDefault="00B01BC4" w:rsidP="006A224B">
            <w:pPr>
              <w:pStyle w:val="Body"/>
              <w:spacing w:before="0" w:after="0"/>
              <w:ind w:firstLine="0"/>
            </w:pPr>
          </w:p>
        </w:tc>
        <w:tc>
          <w:tcPr>
            <w:tcW w:w="2960" w:type="dxa"/>
          </w:tcPr>
          <w:p w14:paraId="6B4C8FE1" w14:textId="77777777" w:rsidR="00B01BC4" w:rsidRPr="00F70FBF" w:rsidRDefault="00B01BC4" w:rsidP="006A224B">
            <w:pPr>
              <w:pStyle w:val="Body"/>
              <w:spacing w:before="0" w:after="0"/>
              <w:ind w:firstLine="0"/>
              <w:rPr>
                <w:rFonts w:ascii="Courier New" w:hAnsi="Courier New" w:cs="Courier New"/>
              </w:rPr>
            </w:pPr>
            <w:r w:rsidRPr="00F70FBF">
              <w:rPr>
                <w:rFonts w:ascii="Courier New" w:hAnsi="Courier New" w:cs="Courier New"/>
              </w:rPr>
              <w:t>setPaused</w:t>
            </w:r>
          </w:p>
        </w:tc>
        <w:tc>
          <w:tcPr>
            <w:tcW w:w="5335" w:type="dxa"/>
          </w:tcPr>
          <w:p w14:paraId="73389476" w14:textId="77777777" w:rsidR="00B01BC4" w:rsidRPr="00F70FBF" w:rsidRDefault="00B01BC4" w:rsidP="006A224B">
            <w:pPr>
              <w:pStyle w:val="Body"/>
              <w:spacing w:before="0" w:after="0"/>
              <w:ind w:firstLine="0"/>
              <w:rPr>
                <w:rFonts w:ascii="Arial Narrow" w:hAnsi="Arial Narrow" w:cs="Arial Narrow"/>
              </w:rPr>
            </w:pPr>
            <w:r w:rsidRPr="00F70FBF">
              <w:rPr>
                <w:rFonts w:ascii="Arial Narrow" w:hAnsi="Arial Narrow" w:cs="Arial Narrow"/>
              </w:rPr>
              <w:t>Restart or pause playback depending on specified flag.</w:t>
            </w:r>
          </w:p>
        </w:tc>
      </w:tr>
      <w:tr w:rsidR="00B01BC4" w:rsidRPr="004B516E" w14:paraId="393FF1C2" w14:textId="77777777" w:rsidTr="00BB6E7A">
        <w:tblPrEx>
          <w:tblCellMar>
            <w:bottom w:w="86" w:type="dxa"/>
          </w:tblCellMar>
        </w:tblPrEx>
        <w:trPr>
          <w:cantSplit/>
        </w:trPr>
        <w:tc>
          <w:tcPr>
            <w:tcW w:w="1413" w:type="dxa"/>
            <w:vMerge/>
          </w:tcPr>
          <w:p w14:paraId="27D479D8" w14:textId="77777777" w:rsidR="00B01BC4" w:rsidRPr="001F015A" w:rsidRDefault="00B01BC4" w:rsidP="006A224B">
            <w:pPr>
              <w:pStyle w:val="Body"/>
              <w:spacing w:before="0" w:after="0"/>
              <w:ind w:firstLine="0"/>
            </w:pPr>
          </w:p>
        </w:tc>
        <w:tc>
          <w:tcPr>
            <w:tcW w:w="2960" w:type="dxa"/>
          </w:tcPr>
          <w:p w14:paraId="1D53273E" w14:textId="77777777" w:rsidR="00B01BC4" w:rsidRPr="00F70FBF" w:rsidRDefault="00B01BC4" w:rsidP="006A224B">
            <w:pPr>
              <w:pStyle w:val="Body"/>
              <w:spacing w:before="0" w:after="0"/>
              <w:ind w:firstLine="0"/>
              <w:rPr>
                <w:rFonts w:ascii="Courier New" w:hAnsi="Courier New" w:cs="Courier New"/>
              </w:rPr>
            </w:pPr>
            <w:r w:rsidRPr="00F70FBF">
              <w:rPr>
                <w:rFonts w:ascii="Courier New" w:hAnsi="Courier New" w:cs="Courier New"/>
              </w:rPr>
              <w:t>isPaused</w:t>
            </w:r>
          </w:p>
        </w:tc>
        <w:tc>
          <w:tcPr>
            <w:tcW w:w="5335" w:type="dxa"/>
          </w:tcPr>
          <w:p w14:paraId="1A152BD9" w14:textId="77777777" w:rsidR="00B01BC4" w:rsidRPr="00F70FBF" w:rsidRDefault="00B01BC4" w:rsidP="006A224B">
            <w:pPr>
              <w:pStyle w:val="Body"/>
              <w:spacing w:before="0" w:after="0"/>
              <w:ind w:firstLine="0"/>
              <w:rPr>
                <w:rFonts w:ascii="Arial Narrow" w:hAnsi="Arial Narrow" w:cs="Arial Narrow"/>
              </w:rPr>
            </w:pPr>
            <w:r w:rsidRPr="00F70FBF">
              <w:rPr>
                <w:rFonts w:ascii="Arial Narrow" w:hAnsi="Arial Narrow" w:cs="Arial Narrow"/>
              </w:rPr>
              <w:t>Returns a Boolean flag indicating if the player is currently paused.</w:t>
            </w:r>
          </w:p>
        </w:tc>
      </w:tr>
      <w:tr w:rsidR="00B01BC4" w:rsidRPr="004B516E" w14:paraId="2A3CD873" w14:textId="77777777" w:rsidTr="00BB6E7A">
        <w:tblPrEx>
          <w:tblCellMar>
            <w:bottom w:w="86" w:type="dxa"/>
          </w:tblCellMar>
        </w:tblPrEx>
        <w:trPr>
          <w:cantSplit/>
        </w:trPr>
        <w:tc>
          <w:tcPr>
            <w:tcW w:w="1413" w:type="dxa"/>
            <w:vMerge/>
          </w:tcPr>
          <w:p w14:paraId="652A75B8" w14:textId="77777777" w:rsidR="00B01BC4" w:rsidRPr="001F015A" w:rsidRDefault="00B01BC4" w:rsidP="006A224B">
            <w:pPr>
              <w:pStyle w:val="Body"/>
              <w:spacing w:before="0" w:after="0"/>
              <w:ind w:firstLine="0"/>
            </w:pPr>
          </w:p>
        </w:tc>
        <w:tc>
          <w:tcPr>
            <w:tcW w:w="2960" w:type="dxa"/>
          </w:tcPr>
          <w:p w14:paraId="28F2F04F" w14:textId="77777777" w:rsidR="00B01BC4" w:rsidRPr="00F70FBF" w:rsidRDefault="00B01BC4" w:rsidP="006A224B">
            <w:pPr>
              <w:pStyle w:val="Body"/>
              <w:spacing w:before="0" w:after="0"/>
              <w:ind w:firstLine="0"/>
              <w:rPr>
                <w:rFonts w:ascii="Courier New" w:hAnsi="Courier New" w:cs="Courier New"/>
              </w:rPr>
            </w:pPr>
            <w:r w:rsidRPr="00F70FBF">
              <w:rPr>
                <w:rFonts w:ascii="Courier New" w:hAnsi="Courier New" w:cs="Courier New"/>
              </w:rPr>
              <w:t>stop</w:t>
            </w:r>
          </w:p>
        </w:tc>
        <w:tc>
          <w:tcPr>
            <w:tcW w:w="5335" w:type="dxa"/>
          </w:tcPr>
          <w:p w14:paraId="0AF9BFB9" w14:textId="77777777" w:rsidR="00B01BC4" w:rsidRPr="00F70FBF" w:rsidRDefault="00B01BC4" w:rsidP="006A224B">
            <w:pPr>
              <w:pStyle w:val="Body"/>
              <w:spacing w:before="0" w:after="0"/>
              <w:ind w:firstLine="0"/>
              <w:rPr>
                <w:rFonts w:ascii="Arial Narrow" w:hAnsi="Arial Narrow" w:cs="Arial Narrow"/>
              </w:rPr>
            </w:pPr>
            <w:r w:rsidRPr="00F70FBF">
              <w:rPr>
                <w:rFonts w:ascii="Arial Narrow" w:hAnsi="Arial Narrow" w:cs="Arial Narrow"/>
              </w:rPr>
              <w:t>Stops playback and resets to the media stream to its initial state.</w:t>
            </w:r>
          </w:p>
        </w:tc>
      </w:tr>
      <w:tr w:rsidR="00B01BC4" w:rsidRPr="004B516E" w14:paraId="09217C07" w14:textId="77777777" w:rsidTr="00BB6E7A">
        <w:tblPrEx>
          <w:tblCellMar>
            <w:bottom w:w="86" w:type="dxa"/>
          </w:tblCellMar>
        </w:tblPrEx>
        <w:trPr>
          <w:cantSplit/>
        </w:trPr>
        <w:tc>
          <w:tcPr>
            <w:tcW w:w="1413" w:type="dxa"/>
            <w:vMerge/>
          </w:tcPr>
          <w:p w14:paraId="0184AE43" w14:textId="77777777" w:rsidR="00B01BC4" w:rsidRPr="001F015A" w:rsidRDefault="00B01BC4" w:rsidP="00BB6E7A">
            <w:pPr>
              <w:pStyle w:val="Body"/>
              <w:spacing w:before="0" w:after="0"/>
              <w:ind w:firstLine="0"/>
            </w:pPr>
          </w:p>
        </w:tc>
        <w:tc>
          <w:tcPr>
            <w:tcW w:w="2960" w:type="dxa"/>
          </w:tcPr>
          <w:p w14:paraId="5A1DEBDF" w14:textId="0EC30F64" w:rsidR="00B01BC4" w:rsidRPr="00F70FBF" w:rsidRDefault="00B01BC4" w:rsidP="00BB6E7A">
            <w:pPr>
              <w:pStyle w:val="Body"/>
              <w:spacing w:before="0" w:after="0"/>
              <w:ind w:firstLine="0"/>
              <w:rPr>
                <w:rFonts w:ascii="Courier New" w:hAnsi="Courier New" w:cs="Courier New"/>
              </w:rPr>
            </w:pPr>
            <w:r>
              <w:rPr>
                <w:rFonts w:ascii="Courier New" w:hAnsi="Courier New" w:cs="Courier New"/>
              </w:rPr>
              <w:t>setPoster</w:t>
            </w:r>
          </w:p>
        </w:tc>
        <w:tc>
          <w:tcPr>
            <w:tcW w:w="5335" w:type="dxa"/>
          </w:tcPr>
          <w:p w14:paraId="48EEB84F" w14:textId="6C3223ED" w:rsidR="00B01BC4" w:rsidRPr="00F70FBF" w:rsidRDefault="00B01BC4" w:rsidP="00BB6E7A">
            <w:pPr>
              <w:pStyle w:val="Body"/>
              <w:spacing w:before="0" w:after="0"/>
              <w:ind w:firstLine="0"/>
              <w:rPr>
                <w:rFonts w:ascii="Arial Narrow" w:hAnsi="Arial Narrow" w:cs="Arial Narrow"/>
              </w:rPr>
            </w:pPr>
            <w:r>
              <w:rPr>
                <w:rFonts w:ascii="Arial Narrow" w:hAnsi="Arial Narrow" w:cs="Arial Narrow"/>
              </w:rPr>
              <w:t>Set image shown prior to start of play</w:t>
            </w:r>
          </w:p>
        </w:tc>
      </w:tr>
      <w:tr w:rsidR="00B01BC4" w:rsidRPr="004B516E" w14:paraId="755C7273" w14:textId="77777777" w:rsidTr="00BB6E7A">
        <w:tblPrEx>
          <w:tblCellMar>
            <w:bottom w:w="86" w:type="dxa"/>
          </w:tblCellMar>
        </w:tblPrEx>
        <w:trPr>
          <w:cantSplit/>
        </w:trPr>
        <w:tc>
          <w:tcPr>
            <w:tcW w:w="1413" w:type="dxa"/>
            <w:vMerge/>
          </w:tcPr>
          <w:p w14:paraId="26FCC862" w14:textId="77777777" w:rsidR="00B01BC4" w:rsidRPr="001F015A" w:rsidRDefault="00B01BC4" w:rsidP="00BB6E7A">
            <w:pPr>
              <w:pStyle w:val="Body"/>
              <w:spacing w:before="0" w:after="0"/>
              <w:ind w:firstLine="0"/>
            </w:pPr>
          </w:p>
        </w:tc>
        <w:tc>
          <w:tcPr>
            <w:tcW w:w="2960" w:type="dxa"/>
          </w:tcPr>
          <w:p w14:paraId="4AA02CF2" w14:textId="2D9EBCCD" w:rsidR="00B01BC4" w:rsidRDefault="00B01BC4" w:rsidP="00BB6E7A">
            <w:pPr>
              <w:pStyle w:val="Body"/>
              <w:spacing w:before="0" w:after="0"/>
              <w:ind w:firstLine="0"/>
              <w:rPr>
                <w:rFonts w:ascii="Courier New" w:hAnsi="Courier New" w:cs="Courier New"/>
              </w:rPr>
            </w:pPr>
            <w:r>
              <w:rPr>
                <w:rFonts w:ascii="Courier New" w:hAnsi="Courier New" w:cs="Courier New"/>
              </w:rPr>
              <w:t>isVisible</w:t>
            </w:r>
          </w:p>
        </w:tc>
        <w:tc>
          <w:tcPr>
            <w:tcW w:w="5335" w:type="dxa"/>
          </w:tcPr>
          <w:p w14:paraId="7DE92C7B" w14:textId="3DBDDF96" w:rsidR="00B01BC4" w:rsidRDefault="00B01BC4" w:rsidP="00BB6E7A">
            <w:pPr>
              <w:pStyle w:val="Body"/>
              <w:spacing w:before="0" w:after="0"/>
              <w:ind w:firstLine="0"/>
              <w:rPr>
                <w:rFonts w:ascii="Arial Narrow" w:hAnsi="Arial Narrow" w:cs="Arial Narrow"/>
              </w:rPr>
            </w:pPr>
            <w:r>
              <w:rPr>
                <w:rFonts w:ascii="Arial Narrow" w:hAnsi="Arial Narrow" w:cs="Arial Narrow"/>
              </w:rPr>
              <w:t>Query to determine if player is currently visible to user</w:t>
            </w:r>
          </w:p>
        </w:tc>
      </w:tr>
      <w:tr w:rsidR="00B01BC4" w:rsidRPr="004B516E" w14:paraId="449D17EC" w14:textId="77777777" w:rsidTr="00BB6E7A">
        <w:tblPrEx>
          <w:tblCellMar>
            <w:bottom w:w="86" w:type="dxa"/>
          </w:tblCellMar>
        </w:tblPrEx>
        <w:trPr>
          <w:cantSplit/>
        </w:trPr>
        <w:tc>
          <w:tcPr>
            <w:tcW w:w="1413" w:type="dxa"/>
            <w:vMerge/>
          </w:tcPr>
          <w:p w14:paraId="1F47EB20" w14:textId="77777777" w:rsidR="00B01BC4" w:rsidRPr="001F015A" w:rsidRDefault="00B01BC4" w:rsidP="00753F25">
            <w:pPr>
              <w:pStyle w:val="Body"/>
              <w:spacing w:before="0" w:after="0"/>
              <w:ind w:firstLine="0"/>
            </w:pPr>
          </w:p>
        </w:tc>
        <w:tc>
          <w:tcPr>
            <w:tcW w:w="2960" w:type="dxa"/>
          </w:tcPr>
          <w:p w14:paraId="2513EF7C" w14:textId="456A3908" w:rsidR="00B01BC4" w:rsidRDefault="00B01BC4" w:rsidP="00753F25">
            <w:pPr>
              <w:pStyle w:val="Body"/>
              <w:spacing w:before="0" w:after="0"/>
              <w:ind w:firstLine="0"/>
              <w:rPr>
                <w:rFonts w:ascii="Courier New" w:hAnsi="Courier New" w:cs="Courier New"/>
              </w:rPr>
            </w:pPr>
            <w:r w:rsidRPr="00F70FBF">
              <w:rPr>
                <w:rFonts w:ascii="Courier New" w:hAnsi="Courier New" w:cs="Courier New"/>
              </w:rPr>
              <w:t>jumpTo</w:t>
            </w:r>
          </w:p>
        </w:tc>
        <w:tc>
          <w:tcPr>
            <w:tcW w:w="5335" w:type="dxa"/>
          </w:tcPr>
          <w:p w14:paraId="08D73F1E" w14:textId="171AC498" w:rsidR="00B01BC4" w:rsidRDefault="00B01BC4" w:rsidP="00753F25">
            <w:pPr>
              <w:pStyle w:val="Body"/>
              <w:spacing w:before="0" w:after="0"/>
              <w:ind w:firstLine="0"/>
              <w:rPr>
                <w:rFonts w:ascii="Arial Narrow" w:hAnsi="Arial Narrow" w:cs="Arial Narrow"/>
              </w:rPr>
            </w:pPr>
            <w:r w:rsidRPr="00F70FBF">
              <w:rPr>
                <w:rFonts w:ascii="Arial Narrow" w:hAnsi="Arial Narrow" w:cs="Arial Narrow"/>
              </w:rPr>
              <w:t>Change location in the media stream to the specified location. This is an immediate shift and the user will not see intermediate frames displayed.</w:t>
            </w:r>
          </w:p>
        </w:tc>
      </w:tr>
      <w:tr w:rsidR="00B01BC4" w:rsidRPr="004B516E" w14:paraId="7417BAAD" w14:textId="77777777" w:rsidTr="00BB6E7A">
        <w:tblPrEx>
          <w:tblCellMar>
            <w:bottom w:w="86" w:type="dxa"/>
          </w:tblCellMar>
        </w:tblPrEx>
        <w:trPr>
          <w:cantSplit/>
        </w:trPr>
        <w:tc>
          <w:tcPr>
            <w:tcW w:w="1413" w:type="dxa"/>
            <w:vMerge/>
          </w:tcPr>
          <w:p w14:paraId="7492DB54" w14:textId="77777777" w:rsidR="00B01BC4" w:rsidRPr="001F015A" w:rsidRDefault="00B01BC4" w:rsidP="00753F25">
            <w:pPr>
              <w:pStyle w:val="Body"/>
              <w:spacing w:before="0" w:after="0"/>
              <w:ind w:firstLine="0"/>
            </w:pPr>
          </w:p>
        </w:tc>
        <w:tc>
          <w:tcPr>
            <w:tcW w:w="2960" w:type="dxa"/>
          </w:tcPr>
          <w:p w14:paraId="40F51D2D" w14:textId="5CF777B6" w:rsidR="00B01BC4" w:rsidRPr="00F70FBF" w:rsidRDefault="00B01BC4" w:rsidP="00753F25">
            <w:pPr>
              <w:pStyle w:val="Body"/>
              <w:spacing w:before="0" w:after="0"/>
              <w:ind w:firstLine="0"/>
              <w:rPr>
                <w:rFonts w:ascii="Courier New" w:hAnsi="Courier New" w:cs="Courier New"/>
              </w:rPr>
            </w:pPr>
            <w:r>
              <w:rPr>
                <w:rFonts w:ascii="Courier New" w:hAnsi="Courier New" w:cs="Courier New"/>
              </w:rPr>
              <w:t>getCurrentTime</w:t>
            </w:r>
          </w:p>
        </w:tc>
        <w:tc>
          <w:tcPr>
            <w:tcW w:w="5335" w:type="dxa"/>
          </w:tcPr>
          <w:p w14:paraId="166D2456" w14:textId="7001BFC2" w:rsidR="00B01BC4" w:rsidRPr="00F70FBF" w:rsidRDefault="00B01BC4">
            <w:pPr>
              <w:pStyle w:val="Body"/>
              <w:spacing w:before="0" w:after="0"/>
              <w:ind w:firstLine="0"/>
              <w:rPr>
                <w:rFonts w:ascii="Arial Narrow" w:hAnsi="Arial Narrow" w:cs="Arial Narrow"/>
              </w:rPr>
            </w:pPr>
            <w:r>
              <w:rPr>
                <w:rFonts w:ascii="Arial Narrow" w:hAnsi="Arial Narrow" w:cs="Arial Narrow"/>
              </w:rPr>
              <w:t>Returns the current playback location in seconds</w:t>
            </w:r>
          </w:p>
        </w:tc>
      </w:tr>
      <w:tr w:rsidR="00B01BC4" w:rsidRPr="004B516E" w14:paraId="09AD719B" w14:textId="77777777" w:rsidTr="00BB6E7A">
        <w:tblPrEx>
          <w:tblCellMar>
            <w:bottom w:w="86" w:type="dxa"/>
          </w:tblCellMar>
        </w:tblPrEx>
        <w:trPr>
          <w:cantSplit/>
        </w:trPr>
        <w:tc>
          <w:tcPr>
            <w:tcW w:w="1413" w:type="dxa"/>
            <w:vMerge/>
          </w:tcPr>
          <w:p w14:paraId="0174BCBD" w14:textId="77777777" w:rsidR="00B01BC4" w:rsidRPr="001F015A" w:rsidRDefault="00B01BC4" w:rsidP="00753F25">
            <w:pPr>
              <w:pStyle w:val="Body"/>
              <w:spacing w:before="0" w:after="0"/>
              <w:ind w:firstLine="0"/>
            </w:pPr>
          </w:p>
        </w:tc>
        <w:tc>
          <w:tcPr>
            <w:tcW w:w="2960" w:type="dxa"/>
          </w:tcPr>
          <w:p w14:paraId="76794133" w14:textId="76FF2DDF" w:rsidR="00B01BC4" w:rsidRDefault="00B01BC4" w:rsidP="00753F25">
            <w:pPr>
              <w:pStyle w:val="Body"/>
              <w:spacing w:before="0" w:after="0"/>
              <w:ind w:firstLine="0"/>
              <w:rPr>
                <w:rFonts w:ascii="Courier New" w:hAnsi="Courier New" w:cs="Courier New"/>
              </w:rPr>
            </w:pPr>
            <w:r>
              <w:rPr>
                <w:rFonts w:ascii="Courier New" w:hAnsi="Courier New" w:cs="Courier New"/>
              </w:rPr>
              <w:t>supportsApiOption</w:t>
            </w:r>
          </w:p>
        </w:tc>
        <w:tc>
          <w:tcPr>
            <w:tcW w:w="5335" w:type="dxa"/>
          </w:tcPr>
          <w:p w14:paraId="24C7379E" w14:textId="7EBE0C68" w:rsidR="00B01BC4" w:rsidRDefault="00B01BC4">
            <w:pPr>
              <w:pStyle w:val="Body"/>
              <w:spacing w:before="0" w:after="0"/>
              <w:ind w:firstLine="0"/>
              <w:rPr>
                <w:rFonts w:ascii="Arial Narrow" w:hAnsi="Arial Narrow" w:cs="Arial Narrow"/>
              </w:rPr>
            </w:pPr>
            <w:r>
              <w:rPr>
                <w:rFonts w:ascii="Arial Narrow" w:hAnsi="Arial Narrow" w:cs="Arial Narrow"/>
              </w:rPr>
              <w:t>Returns Boolean indicating if player instance supports an optional capability.</w:t>
            </w:r>
          </w:p>
        </w:tc>
      </w:tr>
    </w:tbl>
    <w:p w14:paraId="7B488F1D" w14:textId="77777777" w:rsidR="002759A4" w:rsidRPr="003108BF" w:rsidRDefault="002759A4" w:rsidP="000B07C4">
      <w:pPr>
        <w:pStyle w:val="Body"/>
      </w:pPr>
    </w:p>
    <w:p w14:paraId="29A7357C" w14:textId="77777777" w:rsidR="002759A4" w:rsidRPr="003108BF" w:rsidRDefault="002759A4" w:rsidP="000B07C4">
      <w:pPr>
        <w:pStyle w:val="Heading4"/>
      </w:pPr>
      <w:r w:rsidRPr="003108BF">
        <w:t>Events</w:t>
      </w:r>
    </w:p>
    <w:p w14:paraId="3A0B2E37" w14:textId="4EB30F4B" w:rsidR="002759A4" w:rsidRPr="00F5789C" w:rsidRDefault="000B3A7F" w:rsidP="00733C26">
      <w:pPr>
        <w:pStyle w:val="Body"/>
      </w:pPr>
      <w:r>
        <w:t xml:space="preserve">This section has been removed. Refer to Section </w:t>
      </w:r>
      <w:r>
        <w:fldChar w:fldCharType="begin"/>
      </w:r>
      <w:r>
        <w:instrText xml:space="preserve"> REF _Ref382407324 \r \h </w:instrText>
      </w:r>
      <w:r>
        <w:fldChar w:fldCharType="separate"/>
      </w:r>
      <w:r w:rsidR="000F71B2">
        <w:t>7.3.1.1</w:t>
      </w:r>
      <w:r>
        <w:fldChar w:fldCharType="end"/>
      </w:r>
    </w:p>
    <w:p w14:paraId="59F8D0AA" w14:textId="77777777" w:rsidR="002759A4" w:rsidRPr="003108BF" w:rsidRDefault="002759A4" w:rsidP="003113B1">
      <w:pPr>
        <w:pStyle w:val="Heading4"/>
      </w:pPr>
      <w:r w:rsidRPr="003108BF">
        <w:t>play()</w:t>
      </w:r>
    </w:p>
    <w:p w14:paraId="3969FE0C" w14:textId="77777777" w:rsidR="002759A4" w:rsidRPr="003108BF" w:rsidRDefault="002759A4" w:rsidP="004F14BE">
      <w:pPr>
        <w:pStyle w:val="Body"/>
      </w:pPr>
      <w:r w:rsidRPr="003108BF">
        <w:t>Start playback using currently specified rate and direction.</w:t>
      </w:r>
    </w:p>
    <w:p w14:paraId="3243E89A" w14:textId="77777777" w:rsidR="002759A4" w:rsidRDefault="002759A4" w:rsidP="00345FB8">
      <w:pPr>
        <w:pStyle w:val="Bodynoindent"/>
        <w:rPr>
          <w:b/>
          <w:bCs/>
        </w:rPr>
      </w:pPr>
      <w:r>
        <w:rPr>
          <w:b/>
          <w:bCs/>
        </w:rPr>
        <w:t>Usage</w:t>
      </w:r>
    </w:p>
    <w:p w14:paraId="723F3867" w14:textId="77777777" w:rsidR="002759A4" w:rsidRPr="005C4377" w:rsidRDefault="002759A4" w:rsidP="00345FB8">
      <w:pPr>
        <w:pStyle w:val="parameter"/>
      </w:pPr>
      <w:r>
        <w:t>play()</w:t>
      </w:r>
    </w:p>
    <w:p w14:paraId="7E63CD29" w14:textId="77777777" w:rsidR="002759A4" w:rsidRPr="003108BF" w:rsidRDefault="002759A4" w:rsidP="00345FB8">
      <w:pPr>
        <w:pStyle w:val="Bodynoindent"/>
      </w:pPr>
      <w:r w:rsidRPr="003108BF">
        <w:rPr>
          <w:b/>
          <w:bCs/>
        </w:rPr>
        <w:t>Parameters</w:t>
      </w:r>
      <w:r w:rsidRPr="003108BF">
        <w:t>: none</w:t>
      </w:r>
    </w:p>
    <w:p w14:paraId="55C2A6F0" w14:textId="77777777" w:rsidR="002759A4" w:rsidRPr="003108BF" w:rsidRDefault="002759A4" w:rsidP="00345FB8">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278B2792"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values.</w:t>
      </w:r>
      <w:r w:rsidRPr="003516D7">
        <w:rPr>
          <w:rFonts w:ascii="Courier New" w:hAnsi="Courier New" w:cs="Courier New"/>
        </w:rPr>
        <w:t xml:space="preserve"> </w:t>
      </w:r>
    </w:p>
    <w:p w14:paraId="2079D279" w14:textId="77777777" w:rsidR="002759A4" w:rsidRPr="00CB75AA" w:rsidRDefault="002759A4" w:rsidP="003516D7">
      <w:pPr>
        <w:pStyle w:val="Bodynoindent"/>
        <w:rPr>
          <w:b/>
          <w:bCs/>
        </w:rPr>
      </w:pPr>
      <w:r w:rsidRPr="00CB75AA">
        <w:rPr>
          <w:b/>
          <w:bCs/>
        </w:rPr>
        <w:t>ECMAScript Example</w:t>
      </w:r>
    </w:p>
    <w:p w14:paraId="7C8C3BE7" w14:textId="77777777" w:rsidR="002759A4" w:rsidRPr="003108BF" w:rsidRDefault="002759A4" w:rsidP="00345FB8">
      <w:pPr>
        <w:pStyle w:val="Bodynoindent"/>
        <w:ind w:left="576"/>
      </w:pPr>
    </w:p>
    <w:p w14:paraId="2AE305DB" w14:textId="77777777" w:rsidR="002759A4" w:rsidRPr="003108BF" w:rsidRDefault="002759A4" w:rsidP="003113B1">
      <w:pPr>
        <w:pStyle w:val="Heading4"/>
      </w:pPr>
      <w:r w:rsidRPr="003108BF">
        <w:t>togglePause()</w:t>
      </w:r>
    </w:p>
    <w:p w14:paraId="62645CA0" w14:textId="77777777" w:rsidR="002759A4" w:rsidRPr="003108BF" w:rsidRDefault="002759A4" w:rsidP="004F14BE">
      <w:pPr>
        <w:pStyle w:val="Body"/>
      </w:pPr>
      <w:r w:rsidRPr="003108BF">
        <w:t>Restart or pause playback depending on current state. If restarting, playback will resume at last location using currently specified rate and direction.</w:t>
      </w:r>
    </w:p>
    <w:p w14:paraId="3F425D90" w14:textId="77777777" w:rsidR="002759A4" w:rsidRDefault="002759A4" w:rsidP="00345FB8">
      <w:pPr>
        <w:pStyle w:val="Bodynoindent"/>
        <w:rPr>
          <w:b/>
          <w:bCs/>
        </w:rPr>
      </w:pPr>
      <w:r>
        <w:rPr>
          <w:b/>
          <w:bCs/>
        </w:rPr>
        <w:t>Usage</w:t>
      </w:r>
    </w:p>
    <w:p w14:paraId="700C2551" w14:textId="77777777" w:rsidR="002759A4" w:rsidRPr="005C4377" w:rsidRDefault="002759A4" w:rsidP="00345FB8">
      <w:pPr>
        <w:pStyle w:val="parameter"/>
      </w:pPr>
      <w:r w:rsidRPr="003108BF">
        <w:t>togglePause</w:t>
      </w:r>
      <w:r>
        <w:t>()</w:t>
      </w:r>
    </w:p>
    <w:p w14:paraId="1D00839F" w14:textId="77777777" w:rsidR="002759A4" w:rsidRPr="003108BF" w:rsidRDefault="002759A4" w:rsidP="00345FB8">
      <w:pPr>
        <w:pStyle w:val="Bodynoindent"/>
      </w:pPr>
      <w:r w:rsidRPr="003108BF">
        <w:rPr>
          <w:b/>
          <w:bCs/>
        </w:rPr>
        <w:t>Parameters</w:t>
      </w:r>
      <w:r w:rsidRPr="003108BF">
        <w:t>: none</w:t>
      </w:r>
    </w:p>
    <w:p w14:paraId="37C63385" w14:textId="77777777" w:rsidR="002759A4" w:rsidRPr="003108BF" w:rsidRDefault="002759A4" w:rsidP="00345FB8">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49B3371A"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values.</w:t>
      </w:r>
      <w:r w:rsidRPr="003516D7">
        <w:rPr>
          <w:rFonts w:ascii="Courier New" w:hAnsi="Courier New" w:cs="Courier New"/>
        </w:rPr>
        <w:t xml:space="preserve"> </w:t>
      </w:r>
    </w:p>
    <w:p w14:paraId="7B55CCB7" w14:textId="77777777" w:rsidR="002759A4" w:rsidRPr="00CB75AA" w:rsidRDefault="002759A4" w:rsidP="003516D7">
      <w:pPr>
        <w:pStyle w:val="Bodynoindent"/>
        <w:rPr>
          <w:b/>
          <w:bCs/>
        </w:rPr>
      </w:pPr>
      <w:r w:rsidRPr="00CB75AA">
        <w:rPr>
          <w:b/>
          <w:bCs/>
        </w:rPr>
        <w:t>ECMAScript Example</w:t>
      </w:r>
    </w:p>
    <w:p w14:paraId="259B7461" w14:textId="77777777" w:rsidR="002759A4" w:rsidRPr="003108BF" w:rsidRDefault="002759A4" w:rsidP="00345FB8">
      <w:pPr>
        <w:pStyle w:val="Bodynoindent"/>
        <w:ind w:left="576"/>
      </w:pPr>
    </w:p>
    <w:p w14:paraId="57CC764B" w14:textId="77777777" w:rsidR="002759A4" w:rsidRPr="003108BF" w:rsidRDefault="002759A4" w:rsidP="003113B1">
      <w:pPr>
        <w:pStyle w:val="Heading4"/>
      </w:pPr>
      <w:r w:rsidRPr="003108BF">
        <w:t>setPaused()</w:t>
      </w:r>
    </w:p>
    <w:p w14:paraId="59E2F8E8" w14:textId="77777777" w:rsidR="002759A4" w:rsidRPr="003108BF" w:rsidRDefault="002759A4" w:rsidP="00CD35D4">
      <w:pPr>
        <w:pStyle w:val="Body"/>
      </w:pPr>
      <w:r w:rsidRPr="003108BF">
        <w:t>Restart or pause playback depending on specified flag. If restarting, playback will resume at last location using the currently specified rate and direction.</w:t>
      </w:r>
    </w:p>
    <w:p w14:paraId="7373B811" w14:textId="77777777" w:rsidR="002759A4" w:rsidRDefault="002759A4" w:rsidP="0029506A">
      <w:pPr>
        <w:pStyle w:val="Bodynoindent"/>
        <w:rPr>
          <w:b/>
          <w:bCs/>
        </w:rPr>
      </w:pPr>
      <w:r>
        <w:rPr>
          <w:b/>
          <w:bCs/>
        </w:rPr>
        <w:t>Usage</w:t>
      </w:r>
    </w:p>
    <w:p w14:paraId="39695192" w14:textId="77777777" w:rsidR="002759A4" w:rsidRPr="009D15D2" w:rsidRDefault="002759A4" w:rsidP="009D15D2">
      <w:pPr>
        <w:pStyle w:val="parameter"/>
      </w:pPr>
      <w:r w:rsidRPr="009D15D2">
        <w:t>setPaused(Boolean pause)</w:t>
      </w:r>
    </w:p>
    <w:p w14:paraId="186B2F60" w14:textId="77777777" w:rsidR="002759A4" w:rsidRPr="003108BF" w:rsidRDefault="002759A4" w:rsidP="0029506A">
      <w:pPr>
        <w:pStyle w:val="Bodynoindent"/>
      </w:pPr>
      <w:r w:rsidRPr="003108BF">
        <w:rPr>
          <w:b/>
          <w:bCs/>
        </w:rPr>
        <w:t>Parameters</w:t>
      </w:r>
      <w:r w:rsidRPr="003108BF">
        <w:t xml:space="preserve">: </w:t>
      </w:r>
    </w:p>
    <w:p w14:paraId="6305277A" w14:textId="77777777" w:rsidR="002759A4" w:rsidRPr="003108BF" w:rsidRDefault="002759A4" w:rsidP="004F14BE">
      <w:pPr>
        <w:pStyle w:val="Bodynoindent"/>
        <w:ind w:left="576"/>
      </w:pPr>
      <w:r w:rsidRPr="00B41663">
        <w:rPr>
          <w:rFonts w:ascii="Courier New" w:hAnsi="Courier New" w:cs="Courier New"/>
        </w:rPr>
        <w:t>pause</w:t>
      </w:r>
      <w:r>
        <w:t xml:space="preserve"> -</w:t>
      </w:r>
      <w:r w:rsidRPr="00B41663">
        <w:rPr>
          <w:color w:val="353833"/>
          <w:sz w:val="18"/>
          <w:szCs w:val="18"/>
          <w:shd w:val="clear" w:color="auto" w:fill="FFFFFF"/>
        </w:rPr>
        <w:t xml:space="preserve"> </w:t>
      </w:r>
      <w:r w:rsidRPr="00B41663">
        <w:rPr>
          <w:rFonts w:ascii="Courier New" w:hAnsi="Courier New" w:cs="Courier New"/>
        </w:rPr>
        <w:t>true</w:t>
      </w:r>
      <w:r w:rsidRPr="00B41663">
        <w:t xml:space="preserve"> if this component should be </w:t>
      </w:r>
      <w:r>
        <w:t>paused</w:t>
      </w:r>
      <w:r w:rsidRPr="00B41663">
        <w:t>, false otherwise</w:t>
      </w:r>
    </w:p>
    <w:p w14:paraId="57C85699"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3BAF1F46"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values.</w:t>
      </w:r>
      <w:r w:rsidRPr="003516D7">
        <w:rPr>
          <w:rFonts w:ascii="Courier New" w:hAnsi="Courier New" w:cs="Courier New"/>
        </w:rPr>
        <w:t xml:space="preserve"> </w:t>
      </w:r>
    </w:p>
    <w:p w14:paraId="484F854A" w14:textId="77777777" w:rsidR="002759A4" w:rsidRPr="00CB75AA" w:rsidRDefault="002759A4" w:rsidP="003516D7">
      <w:pPr>
        <w:pStyle w:val="Bodynoindent"/>
        <w:rPr>
          <w:b/>
          <w:bCs/>
        </w:rPr>
      </w:pPr>
      <w:r w:rsidRPr="00CB75AA">
        <w:rPr>
          <w:b/>
          <w:bCs/>
        </w:rPr>
        <w:t>ECMAScript Example</w:t>
      </w:r>
    </w:p>
    <w:p w14:paraId="2DB93EF3" w14:textId="77777777" w:rsidR="002759A4" w:rsidRPr="003108BF" w:rsidRDefault="002759A4" w:rsidP="004F14BE">
      <w:pPr>
        <w:pStyle w:val="Bodynoindent"/>
        <w:ind w:left="576"/>
      </w:pPr>
    </w:p>
    <w:p w14:paraId="36B0CCAA" w14:textId="77777777" w:rsidR="002759A4" w:rsidRPr="003108BF" w:rsidRDefault="002759A4" w:rsidP="003113B1">
      <w:pPr>
        <w:pStyle w:val="Heading4"/>
      </w:pPr>
      <w:r w:rsidRPr="003108BF">
        <w:t>isPaused()</w:t>
      </w:r>
    </w:p>
    <w:p w14:paraId="37A86E2D" w14:textId="77777777" w:rsidR="002759A4" w:rsidRPr="003108BF" w:rsidRDefault="002759A4" w:rsidP="004F14BE">
      <w:pPr>
        <w:pStyle w:val="Body"/>
      </w:pPr>
      <w:r w:rsidRPr="003108BF">
        <w:t>Returns a Boolean flag indicating if the player is currently paused.</w:t>
      </w:r>
    </w:p>
    <w:p w14:paraId="539774B6" w14:textId="77777777" w:rsidR="002759A4" w:rsidRDefault="002759A4" w:rsidP="00733C26">
      <w:pPr>
        <w:pStyle w:val="Bodynoindent"/>
        <w:keepNext/>
        <w:rPr>
          <w:b/>
          <w:bCs/>
        </w:rPr>
      </w:pPr>
      <w:r>
        <w:rPr>
          <w:b/>
          <w:bCs/>
        </w:rPr>
        <w:t>Usage</w:t>
      </w:r>
    </w:p>
    <w:p w14:paraId="74654514" w14:textId="77777777" w:rsidR="002759A4" w:rsidRPr="009D15D2" w:rsidRDefault="002759A4" w:rsidP="009D15D2">
      <w:pPr>
        <w:pStyle w:val="parameter"/>
      </w:pPr>
      <w:r>
        <w:t>isPaused()</w:t>
      </w:r>
    </w:p>
    <w:p w14:paraId="6C17FDBC" w14:textId="77777777" w:rsidR="002759A4" w:rsidRPr="003108BF" w:rsidRDefault="002759A4" w:rsidP="0029506A">
      <w:pPr>
        <w:pStyle w:val="Bodynoindent"/>
      </w:pPr>
      <w:r w:rsidRPr="003108BF">
        <w:rPr>
          <w:b/>
          <w:bCs/>
        </w:rPr>
        <w:t>Parameters</w:t>
      </w:r>
      <w:r w:rsidRPr="003108BF">
        <w:t>:  none</w:t>
      </w:r>
    </w:p>
    <w:p w14:paraId="6F6DFDAB" w14:textId="77777777" w:rsidR="002759A4" w:rsidRDefault="002759A4" w:rsidP="0029506A">
      <w:pPr>
        <w:pStyle w:val="Bodynoindent"/>
      </w:pPr>
      <w:r w:rsidRPr="003108BF">
        <w:rPr>
          <w:b/>
          <w:bCs/>
        </w:rPr>
        <w:t>Returns</w:t>
      </w:r>
      <w:r w:rsidRPr="003108BF">
        <w:t xml:space="preserve">: </w:t>
      </w:r>
    </w:p>
    <w:p w14:paraId="69A98A5F" w14:textId="77777777" w:rsidR="002759A4" w:rsidRDefault="002759A4" w:rsidP="003516D7">
      <w:pPr>
        <w:ind w:left="576"/>
        <w:rPr>
          <w:rFonts w:ascii="Courier New" w:hAnsi="Courier New" w:cs="Courier New"/>
        </w:rPr>
      </w:pPr>
      <w:r>
        <w:rPr>
          <w:rFonts w:ascii="Courier New" w:hAnsi="Courier New" w:cs="Courier New"/>
        </w:rPr>
        <w:t xml:space="preserve">true </w:t>
      </w:r>
      <w:r w:rsidRPr="003108BF">
        <w:t>if the player is currently paused</w:t>
      </w:r>
      <w:r w:rsidRPr="00B41663">
        <w:t>, false otherwise</w:t>
      </w:r>
      <w:r w:rsidRPr="003516D7">
        <w:rPr>
          <w:rFonts w:ascii="Courier New" w:hAnsi="Courier New" w:cs="Courier New"/>
        </w:rPr>
        <w:t xml:space="preserve"> </w:t>
      </w:r>
    </w:p>
    <w:p w14:paraId="282E4517" w14:textId="77777777" w:rsidR="002759A4" w:rsidRPr="00CB75AA" w:rsidRDefault="002759A4" w:rsidP="003516D7">
      <w:pPr>
        <w:pStyle w:val="Bodynoindent"/>
        <w:rPr>
          <w:b/>
          <w:bCs/>
        </w:rPr>
      </w:pPr>
      <w:r w:rsidRPr="00CB75AA">
        <w:rPr>
          <w:b/>
          <w:bCs/>
        </w:rPr>
        <w:t>ECMAScript Example</w:t>
      </w:r>
    </w:p>
    <w:p w14:paraId="121D5063" w14:textId="77777777" w:rsidR="002759A4" w:rsidRPr="003108BF" w:rsidRDefault="002759A4" w:rsidP="00C20D66">
      <w:pPr>
        <w:pStyle w:val="Bodynoindent"/>
        <w:ind w:left="720"/>
      </w:pPr>
    </w:p>
    <w:p w14:paraId="09A18EF4" w14:textId="77777777" w:rsidR="002759A4" w:rsidRPr="003108BF" w:rsidRDefault="002759A4" w:rsidP="003113B1">
      <w:pPr>
        <w:pStyle w:val="Heading4"/>
      </w:pPr>
      <w:r w:rsidRPr="003108BF">
        <w:t>stop()</w:t>
      </w:r>
    </w:p>
    <w:p w14:paraId="15F5E7D5" w14:textId="77777777" w:rsidR="002759A4" w:rsidRPr="003108BF" w:rsidRDefault="002759A4" w:rsidP="004F14BE">
      <w:pPr>
        <w:pStyle w:val="Body"/>
      </w:pPr>
      <w:r w:rsidRPr="003108BF">
        <w:t>Stops playback and resets to the media stream to its initial state.</w:t>
      </w:r>
    </w:p>
    <w:p w14:paraId="15CB8AE8" w14:textId="77777777" w:rsidR="002759A4" w:rsidRDefault="002759A4" w:rsidP="0029506A">
      <w:pPr>
        <w:pStyle w:val="Bodynoindent"/>
        <w:rPr>
          <w:b/>
          <w:bCs/>
        </w:rPr>
      </w:pPr>
      <w:r>
        <w:rPr>
          <w:b/>
          <w:bCs/>
        </w:rPr>
        <w:t>Usage</w:t>
      </w:r>
    </w:p>
    <w:p w14:paraId="3C9CA66C" w14:textId="77777777" w:rsidR="002759A4" w:rsidRPr="009D15D2" w:rsidRDefault="002759A4" w:rsidP="009D15D2">
      <w:pPr>
        <w:pStyle w:val="parameter"/>
      </w:pPr>
      <w:r>
        <w:t>stop()</w:t>
      </w:r>
    </w:p>
    <w:p w14:paraId="60A9434A" w14:textId="77777777" w:rsidR="002759A4" w:rsidRPr="003108BF" w:rsidRDefault="002759A4" w:rsidP="0029506A">
      <w:pPr>
        <w:pStyle w:val="Bodynoindent"/>
      </w:pPr>
      <w:r w:rsidRPr="003108BF">
        <w:rPr>
          <w:b/>
          <w:bCs/>
        </w:rPr>
        <w:t>Parameters</w:t>
      </w:r>
      <w:r w:rsidRPr="003108BF">
        <w:t>:  none</w:t>
      </w:r>
    </w:p>
    <w:p w14:paraId="588767B7" w14:textId="77777777" w:rsidR="002759A4"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5DA2BEA8"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values.</w:t>
      </w:r>
      <w:r w:rsidRPr="003516D7">
        <w:rPr>
          <w:rFonts w:ascii="Courier New" w:hAnsi="Courier New" w:cs="Courier New"/>
        </w:rPr>
        <w:t xml:space="preserve"> </w:t>
      </w:r>
    </w:p>
    <w:p w14:paraId="47791171" w14:textId="77777777" w:rsidR="002759A4" w:rsidRPr="00CB75AA" w:rsidRDefault="002759A4" w:rsidP="003516D7">
      <w:pPr>
        <w:pStyle w:val="Bodynoindent"/>
        <w:rPr>
          <w:b/>
          <w:bCs/>
        </w:rPr>
      </w:pPr>
      <w:r w:rsidRPr="00CB75AA">
        <w:rPr>
          <w:b/>
          <w:bCs/>
        </w:rPr>
        <w:t>ECMAScript Example</w:t>
      </w:r>
    </w:p>
    <w:p w14:paraId="56B8B070" w14:textId="77777777" w:rsidR="00BB6E7A" w:rsidRPr="003108BF" w:rsidRDefault="00BB6E7A" w:rsidP="00BB6E7A">
      <w:pPr>
        <w:pStyle w:val="Bodynoindent"/>
        <w:ind w:left="576"/>
      </w:pPr>
    </w:p>
    <w:p w14:paraId="0655929B" w14:textId="77777777" w:rsidR="00BB6E7A" w:rsidRPr="003108BF" w:rsidRDefault="00BB6E7A" w:rsidP="00BB6E7A">
      <w:pPr>
        <w:pStyle w:val="Heading4"/>
      </w:pPr>
      <w:r>
        <w:t>setPoster</w:t>
      </w:r>
      <w:r w:rsidRPr="003108BF">
        <w:t>()</w:t>
      </w:r>
    </w:p>
    <w:p w14:paraId="1BE5F697" w14:textId="24EC3838" w:rsidR="00BB6E7A" w:rsidRPr="003108BF" w:rsidRDefault="00BB6E7A" w:rsidP="00BB6E7A">
      <w:pPr>
        <w:pStyle w:val="Body"/>
      </w:pPr>
      <w:r>
        <w:t>Set the image that will be displayed while media is loading and prior to the start of play. Setting poster after play has begun will have indeterminate consequences in that the change may or may not be visible at some future point</w:t>
      </w:r>
      <w:r w:rsidRPr="003108BF">
        <w:t>.</w:t>
      </w:r>
    </w:p>
    <w:p w14:paraId="6031ADC2" w14:textId="77777777" w:rsidR="00BB6E7A" w:rsidRDefault="00BB6E7A" w:rsidP="00BB6E7A">
      <w:pPr>
        <w:pStyle w:val="Bodynoindent"/>
        <w:rPr>
          <w:b/>
          <w:bCs/>
        </w:rPr>
      </w:pPr>
      <w:r>
        <w:rPr>
          <w:b/>
          <w:bCs/>
        </w:rPr>
        <w:t>Usage</w:t>
      </w:r>
    </w:p>
    <w:p w14:paraId="6CE3E070" w14:textId="40CFA28C" w:rsidR="00BB6E7A" w:rsidRPr="005C4377" w:rsidRDefault="00BB6E7A" w:rsidP="00BB6E7A">
      <w:pPr>
        <w:pStyle w:val="parameter"/>
      </w:pPr>
      <w:r>
        <w:t>setPoster</w:t>
      </w:r>
      <w:r w:rsidRPr="003108BF">
        <w:t>(</w:t>
      </w:r>
      <w:r>
        <w:t>String</w:t>
      </w:r>
      <w:r w:rsidRPr="003108BF">
        <w:t xml:space="preserve"> </w:t>
      </w:r>
      <w:r>
        <w:t>imageUrl</w:t>
      </w:r>
      <w:r w:rsidRPr="003108BF" w:rsidDel="00F15B54">
        <w:t xml:space="preserve"> </w:t>
      </w:r>
      <w:r w:rsidRPr="003108BF">
        <w:t>)</w:t>
      </w:r>
    </w:p>
    <w:p w14:paraId="7D261747" w14:textId="77777777" w:rsidR="00BB6E7A" w:rsidRPr="003108BF" w:rsidRDefault="00BB6E7A" w:rsidP="00BB6E7A">
      <w:pPr>
        <w:pStyle w:val="Bodynoindent"/>
      </w:pPr>
      <w:r w:rsidRPr="003108BF">
        <w:rPr>
          <w:b/>
          <w:bCs/>
        </w:rPr>
        <w:t>Parameters</w:t>
      </w:r>
      <w:r w:rsidRPr="003108BF">
        <w:t xml:space="preserve">:  </w:t>
      </w:r>
    </w:p>
    <w:p w14:paraId="395802E4" w14:textId="74236830" w:rsidR="00BB6E7A" w:rsidRPr="003108BF" w:rsidRDefault="00BB6E7A" w:rsidP="00BB6E7A">
      <w:pPr>
        <w:pStyle w:val="Bodynoindent"/>
        <w:ind w:left="576"/>
      </w:pPr>
      <w:r w:rsidRPr="00126B7F">
        <w:rPr>
          <w:rFonts w:ascii="Courier New" w:hAnsi="Courier New" w:cs="Courier New"/>
        </w:rPr>
        <w:t>imageUrl</w:t>
      </w:r>
      <w:r w:rsidRPr="003108BF">
        <w:t xml:space="preserve">: </w:t>
      </w:r>
      <w:r>
        <w:t>path to image</w:t>
      </w:r>
    </w:p>
    <w:p w14:paraId="0073C7AA" w14:textId="77777777" w:rsidR="00BB6E7A" w:rsidRPr="003516D7" w:rsidRDefault="00BB6E7A" w:rsidP="00BB6E7A">
      <w:pPr>
        <w:pStyle w:val="Bodynoindent"/>
      </w:pPr>
      <w:r w:rsidRPr="003516D7">
        <w:rPr>
          <w:b/>
          <w:bCs/>
        </w:rPr>
        <w:t>Returns</w:t>
      </w:r>
      <w:r w:rsidRPr="003108BF">
        <w:t>:</w:t>
      </w:r>
      <w:r w:rsidRPr="003108BF">
        <w:rPr>
          <w:rFonts w:ascii="Courier New" w:hAnsi="Courier New" w:cs="Courier New"/>
        </w:rPr>
        <w:t xml:space="preserve"> </w:t>
      </w:r>
      <w:r w:rsidRPr="003108BF">
        <w:t>none</w:t>
      </w:r>
    </w:p>
    <w:p w14:paraId="74BF6845" w14:textId="77777777" w:rsidR="00BB6E7A" w:rsidRPr="00126B7F" w:rsidRDefault="00BB6E7A" w:rsidP="00126B7F">
      <w:pPr>
        <w:pStyle w:val="Bodynoindent"/>
        <w:rPr>
          <w:b/>
        </w:rPr>
      </w:pPr>
      <w:r w:rsidRPr="00126B7F">
        <w:rPr>
          <w:b/>
        </w:rPr>
        <w:t>ECMAScript Example</w:t>
      </w:r>
    </w:p>
    <w:p w14:paraId="25361D55" w14:textId="77777777" w:rsidR="00136809" w:rsidRPr="003108BF" w:rsidRDefault="00136809" w:rsidP="00136809">
      <w:pPr>
        <w:pStyle w:val="Bodynoindent"/>
        <w:ind w:left="576"/>
      </w:pPr>
    </w:p>
    <w:p w14:paraId="2810123C" w14:textId="392F4BF2" w:rsidR="00136809" w:rsidRPr="003108BF" w:rsidRDefault="00136809" w:rsidP="00136809">
      <w:pPr>
        <w:pStyle w:val="Heading4"/>
      </w:pPr>
      <w:r>
        <w:t>isVisible</w:t>
      </w:r>
      <w:r w:rsidRPr="003108BF">
        <w:t>()</w:t>
      </w:r>
    </w:p>
    <w:p w14:paraId="0B983ECC" w14:textId="5A1D3223" w:rsidR="00136809" w:rsidRPr="003108BF" w:rsidRDefault="00A027C7" w:rsidP="00136809">
      <w:pPr>
        <w:pStyle w:val="Body"/>
      </w:pPr>
      <w:r w:rsidRPr="00A027C7">
        <w:t>Query to get the visibility status of the player.</w:t>
      </w:r>
      <w:r>
        <w:t xml:space="preserve"> A player may be hidden from the user even when the browser window is not (e.g., when page tab is not selected)</w:t>
      </w:r>
      <w:r w:rsidR="00136809" w:rsidRPr="003108BF">
        <w:t>.</w:t>
      </w:r>
      <w:r>
        <w:t xml:space="preserve"> Typically this method will invoked by the package in response to having received a PE_VISIBILITY event from the framework.</w:t>
      </w:r>
    </w:p>
    <w:p w14:paraId="6AADD805" w14:textId="77777777" w:rsidR="00136809" w:rsidRDefault="00136809" w:rsidP="00136809">
      <w:pPr>
        <w:pStyle w:val="Bodynoindent"/>
        <w:rPr>
          <w:b/>
          <w:bCs/>
        </w:rPr>
      </w:pPr>
      <w:r>
        <w:rPr>
          <w:b/>
          <w:bCs/>
        </w:rPr>
        <w:t>Usage</w:t>
      </w:r>
    </w:p>
    <w:p w14:paraId="2A4535B3" w14:textId="51CA9573" w:rsidR="00136809" w:rsidRPr="005C4377" w:rsidRDefault="00136809" w:rsidP="00136809">
      <w:pPr>
        <w:pStyle w:val="parameter"/>
      </w:pPr>
      <w:r>
        <w:t>isVisible</w:t>
      </w:r>
      <w:r w:rsidRPr="003108BF">
        <w:t>()</w:t>
      </w:r>
    </w:p>
    <w:p w14:paraId="2ABD6731" w14:textId="20A61F82" w:rsidR="00136809" w:rsidRPr="003108BF" w:rsidRDefault="00136809" w:rsidP="00126B7F">
      <w:pPr>
        <w:pStyle w:val="Bodynoindent"/>
      </w:pPr>
      <w:r w:rsidRPr="003108BF">
        <w:rPr>
          <w:b/>
          <w:bCs/>
        </w:rPr>
        <w:t>Parameters</w:t>
      </w:r>
      <w:r w:rsidRPr="003108BF">
        <w:t xml:space="preserve">:  </w:t>
      </w:r>
      <w:r w:rsidR="00714AE4">
        <w:t>none</w:t>
      </w:r>
    </w:p>
    <w:p w14:paraId="329F01EE" w14:textId="77777777" w:rsidR="00714AE4" w:rsidRDefault="00136809" w:rsidP="00714AE4">
      <w:pPr>
        <w:pStyle w:val="Bodynoindent"/>
      </w:pPr>
      <w:r w:rsidRPr="003516D7">
        <w:rPr>
          <w:b/>
          <w:bCs/>
        </w:rPr>
        <w:t>Returns</w:t>
      </w:r>
      <w:r w:rsidRPr="003108BF">
        <w:t>:</w:t>
      </w:r>
      <w:r w:rsidRPr="003108BF">
        <w:rPr>
          <w:rFonts w:ascii="Courier New" w:hAnsi="Courier New" w:cs="Courier New"/>
        </w:rPr>
        <w:t xml:space="preserve"> </w:t>
      </w:r>
    </w:p>
    <w:p w14:paraId="3F2C856A" w14:textId="1CEB7EBC" w:rsidR="00136809" w:rsidRPr="00126B7F" w:rsidRDefault="00714AE4" w:rsidP="00126B7F">
      <w:pPr>
        <w:ind w:left="576"/>
        <w:rPr>
          <w:rFonts w:ascii="Courier New" w:hAnsi="Courier New" w:cs="Courier New"/>
        </w:rPr>
      </w:pPr>
      <w:r>
        <w:rPr>
          <w:rFonts w:ascii="Courier New" w:hAnsi="Courier New" w:cs="Courier New"/>
        </w:rPr>
        <w:t xml:space="preserve">true </w:t>
      </w:r>
      <w:r w:rsidRPr="003108BF">
        <w:t xml:space="preserve">if the player is currently </w:t>
      </w:r>
      <w:r>
        <w:t>visible to user</w:t>
      </w:r>
      <w:r w:rsidRPr="00B41663">
        <w:t>, false otherwise</w:t>
      </w:r>
      <w:r w:rsidRPr="003516D7">
        <w:rPr>
          <w:rFonts w:ascii="Courier New" w:hAnsi="Courier New" w:cs="Courier New"/>
        </w:rPr>
        <w:t xml:space="preserve"> </w:t>
      </w:r>
    </w:p>
    <w:p w14:paraId="2A06F958" w14:textId="77777777" w:rsidR="00136809" w:rsidRPr="00126B7F" w:rsidRDefault="00136809" w:rsidP="00126B7F">
      <w:pPr>
        <w:pStyle w:val="Bodynoindent"/>
        <w:rPr>
          <w:b/>
        </w:rPr>
      </w:pPr>
      <w:r w:rsidRPr="00126B7F">
        <w:rPr>
          <w:b/>
        </w:rPr>
        <w:t>ECMAScript Example</w:t>
      </w:r>
    </w:p>
    <w:p w14:paraId="0A9EF0CC" w14:textId="77777777" w:rsidR="002759A4" w:rsidRDefault="002759A4" w:rsidP="00C20D66">
      <w:pPr>
        <w:pStyle w:val="Bodynoindent"/>
        <w:ind w:left="720"/>
      </w:pPr>
    </w:p>
    <w:p w14:paraId="1B6E9C72" w14:textId="77777777" w:rsidR="00753F25" w:rsidRPr="003108BF" w:rsidRDefault="00753F25" w:rsidP="00753F25">
      <w:pPr>
        <w:pStyle w:val="Heading4"/>
      </w:pPr>
      <w:r>
        <w:t>jumpTo(</w:t>
      </w:r>
      <w:r w:rsidRPr="003108BF">
        <w:t>)</w:t>
      </w:r>
    </w:p>
    <w:p w14:paraId="7D746F31" w14:textId="77777777" w:rsidR="00753F25" w:rsidRPr="003108BF" w:rsidRDefault="00753F25">
      <w:pPr>
        <w:pStyle w:val="Body"/>
      </w:pPr>
      <w:r w:rsidRPr="003108BF">
        <w:t>Change location in the media stream to the specified location. This is an immediate shift and the user will not see intermediate frames displayed. The state of the player will be restored upon completion of the operation (i.e., if the player was paused prior to the jump command it will still be paused afterwards but if it was playing backwards at half normal rate it will still do so afterwards).</w:t>
      </w:r>
    </w:p>
    <w:p w14:paraId="76DAAA53" w14:textId="77777777" w:rsidR="00753F25" w:rsidRDefault="00753F25">
      <w:pPr>
        <w:spacing w:before="120" w:after="120"/>
        <w:rPr>
          <w:rStyle w:val="BodynoindentChar"/>
          <w:b/>
          <w:bCs/>
        </w:rPr>
      </w:pPr>
      <w:r>
        <w:rPr>
          <w:rStyle w:val="BodynoindentChar"/>
          <w:b/>
          <w:bCs/>
        </w:rPr>
        <w:t>Usage</w:t>
      </w:r>
    </w:p>
    <w:p w14:paraId="3DC53859" w14:textId="77777777" w:rsidR="00753F25" w:rsidRDefault="00753F25">
      <w:pPr>
        <w:pStyle w:val="parameter"/>
        <w:rPr>
          <w:rStyle w:val="BodynoindentChar"/>
          <w:b/>
          <w:bCs/>
        </w:rPr>
      </w:pPr>
      <w:r w:rsidRPr="003108BF">
        <w:t>jumpTo(int position)</w:t>
      </w:r>
    </w:p>
    <w:p w14:paraId="520F9475" w14:textId="77777777" w:rsidR="00753F25" w:rsidRPr="003108BF" w:rsidRDefault="00753F25">
      <w:pPr>
        <w:spacing w:before="120" w:after="120"/>
      </w:pPr>
      <w:r w:rsidRPr="00544F85">
        <w:rPr>
          <w:rStyle w:val="BodynoindentChar"/>
          <w:b/>
          <w:bCs/>
        </w:rPr>
        <w:t>Parameters</w:t>
      </w:r>
      <w:r w:rsidRPr="003108BF">
        <w:t xml:space="preserve">: </w:t>
      </w:r>
    </w:p>
    <w:p w14:paraId="3ABF3C73" w14:textId="77777777" w:rsidR="00753F25" w:rsidRPr="003108BF" w:rsidRDefault="00753F25">
      <w:pPr>
        <w:spacing w:before="120" w:after="120"/>
        <w:ind w:left="720"/>
      </w:pPr>
      <w:r w:rsidRPr="003108BF">
        <w:rPr>
          <w:rFonts w:ascii="Courier New" w:hAnsi="Courier New" w:cs="Courier New"/>
        </w:rPr>
        <w:t>int position</w:t>
      </w:r>
      <w:r w:rsidRPr="003108BF">
        <w:t xml:space="preserve"> absolute position in time given in milliseconds</w:t>
      </w:r>
    </w:p>
    <w:p w14:paraId="557EC97D" w14:textId="77777777" w:rsidR="00753F25" w:rsidRPr="003108BF" w:rsidRDefault="00753F25">
      <w:pPr>
        <w:spacing w:before="120" w:after="120"/>
        <w:rPr>
          <w:rFonts w:ascii="Courier New" w:hAnsi="Courier New" w:cs="Courier New"/>
        </w:rPr>
      </w:pPr>
      <w:r w:rsidRPr="00544F85">
        <w:rPr>
          <w:rStyle w:val="BodynoindentChar"/>
          <w:b/>
          <w:bCs/>
        </w:rPr>
        <w:t>Returns</w:t>
      </w:r>
      <w:r w:rsidRPr="003108BF">
        <w:t>:</w:t>
      </w:r>
      <w:r w:rsidRPr="003108BF">
        <w:rPr>
          <w:rFonts w:ascii="Courier New" w:hAnsi="Courier New" w:cs="Courier New"/>
        </w:rPr>
        <w:t xml:space="preserve"> </w:t>
      </w:r>
    </w:p>
    <w:p w14:paraId="7C04A5B6" w14:textId="77777777" w:rsidR="00753F25" w:rsidRDefault="00753F25">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values.</w:t>
      </w:r>
      <w:r w:rsidRPr="003516D7">
        <w:rPr>
          <w:rFonts w:ascii="Courier New" w:hAnsi="Courier New" w:cs="Courier New"/>
        </w:rPr>
        <w:t xml:space="preserve"> </w:t>
      </w:r>
    </w:p>
    <w:p w14:paraId="59562722" w14:textId="77777777" w:rsidR="00753F25" w:rsidRPr="00CB75AA" w:rsidRDefault="00753F25">
      <w:pPr>
        <w:pStyle w:val="Bodynoindent"/>
        <w:rPr>
          <w:b/>
          <w:bCs/>
        </w:rPr>
      </w:pPr>
      <w:r w:rsidRPr="00CB75AA">
        <w:rPr>
          <w:b/>
          <w:bCs/>
        </w:rPr>
        <w:t>ECMAScript Example</w:t>
      </w:r>
    </w:p>
    <w:p w14:paraId="2C4E19E0" w14:textId="77777777" w:rsidR="00BC4A01" w:rsidRDefault="00BC4A01" w:rsidP="00BC4A01">
      <w:pPr>
        <w:pStyle w:val="Bodynoindent"/>
        <w:ind w:left="720"/>
      </w:pPr>
    </w:p>
    <w:p w14:paraId="4B438037" w14:textId="1E679306" w:rsidR="00BC4A01" w:rsidRPr="003108BF" w:rsidRDefault="00BC4A01" w:rsidP="00BC4A01">
      <w:pPr>
        <w:pStyle w:val="Heading4"/>
      </w:pPr>
      <w:r>
        <w:t>getCurrentTime(</w:t>
      </w:r>
      <w:r w:rsidRPr="003108BF">
        <w:t>)</w:t>
      </w:r>
    </w:p>
    <w:p w14:paraId="779A8FA6" w14:textId="00FFCF82" w:rsidR="00BC4A01" w:rsidRPr="003108BF" w:rsidRDefault="00BC4A01" w:rsidP="00BC4A01">
      <w:pPr>
        <w:pStyle w:val="Body"/>
      </w:pPr>
      <w:r>
        <w:t>Get the current position in the playback stream. The returned value will be rounded off to the nearest second.</w:t>
      </w:r>
      <w:r w:rsidRPr="003108BF">
        <w:t>).</w:t>
      </w:r>
    </w:p>
    <w:p w14:paraId="7F85D30E" w14:textId="77777777" w:rsidR="00BC4A01" w:rsidRDefault="00BC4A01" w:rsidP="00BC4A01">
      <w:pPr>
        <w:spacing w:before="120" w:after="120"/>
        <w:rPr>
          <w:rStyle w:val="BodynoindentChar"/>
          <w:b/>
          <w:bCs/>
        </w:rPr>
      </w:pPr>
      <w:r>
        <w:rPr>
          <w:rStyle w:val="BodynoindentChar"/>
          <w:b/>
          <w:bCs/>
        </w:rPr>
        <w:t>Usage</w:t>
      </w:r>
    </w:p>
    <w:p w14:paraId="4BFEB4C0" w14:textId="508A3CE2" w:rsidR="00BC4A01" w:rsidRDefault="00BC4A01" w:rsidP="00BC4A01">
      <w:pPr>
        <w:pStyle w:val="parameter"/>
        <w:rPr>
          <w:rStyle w:val="BodynoindentChar"/>
          <w:b/>
          <w:bCs/>
        </w:rPr>
      </w:pPr>
      <w:r>
        <w:t>getCurrentTime</w:t>
      </w:r>
      <w:r w:rsidRPr="003108BF">
        <w:t>()</w:t>
      </w:r>
    </w:p>
    <w:p w14:paraId="27AD55B0" w14:textId="01DB1437" w:rsidR="00BC4A01" w:rsidRPr="003108BF" w:rsidRDefault="00BC4A01" w:rsidP="00733C26">
      <w:pPr>
        <w:spacing w:before="120" w:after="120"/>
      </w:pPr>
      <w:r w:rsidRPr="00544F85">
        <w:rPr>
          <w:rStyle w:val="BodynoindentChar"/>
          <w:b/>
          <w:bCs/>
        </w:rPr>
        <w:t>Parameters</w:t>
      </w:r>
      <w:r w:rsidRPr="003108BF">
        <w:t xml:space="preserve">: </w:t>
      </w:r>
      <w:r>
        <w:t>none</w:t>
      </w:r>
    </w:p>
    <w:p w14:paraId="3FBCF7B6" w14:textId="77777777" w:rsidR="00BC4A01" w:rsidRPr="003108BF" w:rsidRDefault="00BC4A01" w:rsidP="00BC4A01">
      <w:pPr>
        <w:spacing w:before="120" w:after="120"/>
        <w:rPr>
          <w:rFonts w:ascii="Courier New" w:hAnsi="Courier New" w:cs="Courier New"/>
        </w:rPr>
      </w:pPr>
      <w:r w:rsidRPr="00544F85">
        <w:rPr>
          <w:rStyle w:val="BodynoindentChar"/>
          <w:b/>
          <w:bCs/>
        </w:rPr>
        <w:t>Returns</w:t>
      </w:r>
      <w:r w:rsidRPr="003108BF">
        <w:t>:</w:t>
      </w:r>
      <w:r w:rsidRPr="003108BF">
        <w:rPr>
          <w:rFonts w:ascii="Courier New" w:hAnsi="Courier New" w:cs="Courier New"/>
        </w:rPr>
        <w:t xml:space="preserve"> </w:t>
      </w:r>
    </w:p>
    <w:p w14:paraId="4F77D27D" w14:textId="1B841BEC" w:rsidR="00BC4A01" w:rsidRDefault="00BC4A01" w:rsidP="00BC4A01">
      <w:pPr>
        <w:ind w:left="576"/>
        <w:rPr>
          <w:rFonts w:ascii="Courier New" w:hAnsi="Courier New" w:cs="Courier New"/>
        </w:rPr>
      </w:pPr>
      <w:r w:rsidRPr="003108BF">
        <w:rPr>
          <w:rFonts w:ascii="Courier New" w:hAnsi="Courier New" w:cs="Courier New"/>
        </w:rPr>
        <w:t>int position</w:t>
      </w:r>
      <w:r w:rsidRPr="003108BF">
        <w:t xml:space="preserve"> absolute</w:t>
      </w:r>
      <w:r>
        <w:t xml:space="preserve"> position in time given in </w:t>
      </w:r>
      <w:r w:rsidRPr="003108BF">
        <w:t>seconds.</w:t>
      </w:r>
      <w:r w:rsidRPr="003516D7">
        <w:rPr>
          <w:rFonts w:ascii="Courier New" w:hAnsi="Courier New" w:cs="Courier New"/>
        </w:rPr>
        <w:t xml:space="preserve"> </w:t>
      </w:r>
    </w:p>
    <w:p w14:paraId="42D2E94A" w14:textId="77777777" w:rsidR="00BC4A01" w:rsidRPr="00CB75AA" w:rsidRDefault="00BC4A01" w:rsidP="00BC4A01">
      <w:pPr>
        <w:pStyle w:val="Bodynoindent"/>
        <w:rPr>
          <w:b/>
          <w:bCs/>
        </w:rPr>
      </w:pPr>
      <w:r w:rsidRPr="00CB75AA">
        <w:rPr>
          <w:b/>
          <w:bCs/>
        </w:rPr>
        <w:t>ECMAScript Example</w:t>
      </w:r>
    </w:p>
    <w:p w14:paraId="08E60564" w14:textId="77777777" w:rsidR="00B01BC4" w:rsidRPr="003108BF" w:rsidRDefault="00B01BC4" w:rsidP="00B01BC4">
      <w:pPr>
        <w:pStyle w:val="Bodynoindent"/>
        <w:ind w:left="576"/>
      </w:pPr>
    </w:p>
    <w:p w14:paraId="7B697EED" w14:textId="2E178CB6" w:rsidR="00B01BC4" w:rsidRPr="003108BF" w:rsidRDefault="00B01BC4" w:rsidP="00B01BC4">
      <w:pPr>
        <w:pStyle w:val="Heading4"/>
      </w:pPr>
      <w:r>
        <w:t>supportsApiOption</w:t>
      </w:r>
      <w:r w:rsidRPr="003108BF">
        <w:t>()</w:t>
      </w:r>
    </w:p>
    <w:p w14:paraId="193753BE" w14:textId="44061681" w:rsidR="00B01BC4" w:rsidRPr="003108BF" w:rsidRDefault="00B01BC4" w:rsidP="00B01BC4">
      <w:pPr>
        <w:pStyle w:val="Body"/>
      </w:pPr>
      <w:r w:rsidRPr="00A027C7">
        <w:t xml:space="preserve">Query to </w:t>
      </w:r>
      <w:r>
        <w:t>determine if a given set of optional functions is supported by the player instance. Functionality is identified by a string argument specifying the name of one of the CPEx Player API subgroups. Note that names are case sensitive.</w:t>
      </w:r>
    </w:p>
    <w:p w14:paraId="7A946D6C" w14:textId="77777777" w:rsidR="00B01BC4" w:rsidRDefault="00B01BC4" w:rsidP="00B01BC4">
      <w:pPr>
        <w:pStyle w:val="Bodynoindent"/>
        <w:rPr>
          <w:b/>
          <w:bCs/>
        </w:rPr>
      </w:pPr>
      <w:r>
        <w:rPr>
          <w:b/>
          <w:bCs/>
        </w:rPr>
        <w:t>Usage</w:t>
      </w:r>
    </w:p>
    <w:p w14:paraId="2B36BA6D" w14:textId="1C7B2679" w:rsidR="00B01BC4" w:rsidRPr="005C4377" w:rsidRDefault="00B01BC4" w:rsidP="00B01BC4">
      <w:pPr>
        <w:pStyle w:val="parameter"/>
      </w:pPr>
      <w:r>
        <w:t>supportsApiOption</w:t>
      </w:r>
      <w:r w:rsidRPr="003108BF">
        <w:t>(</w:t>
      </w:r>
      <w:r>
        <w:t>String apiGroup</w:t>
      </w:r>
      <w:r w:rsidRPr="003108BF">
        <w:t>)</w:t>
      </w:r>
    </w:p>
    <w:p w14:paraId="6D9ABA8A" w14:textId="3D11243D" w:rsidR="00B01BC4" w:rsidRDefault="00B01BC4" w:rsidP="00B01BC4">
      <w:pPr>
        <w:pStyle w:val="Bodynoindent"/>
      </w:pPr>
      <w:r w:rsidRPr="003108BF">
        <w:rPr>
          <w:b/>
          <w:bCs/>
        </w:rPr>
        <w:t>Parameters</w:t>
      </w:r>
      <w:r>
        <w:t xml:space="preserve">: </w:t>
      </w:r>
    </w:p>
    <w:p w14:paraId="1C0D15FC" w14:textId="365BE446" w:rsidR="00B01BC4" w:rsidRPr="00B01BC4" w:rsidRDefault="00B01BC4" w:rsidP="00733C26">
      <w:pPr>
        <w:pStyle w:val="Body"/>
      </w:pPr>
      <w:r>
        <w:t>apiGroup: String identifying an optional subgroup</w:t>
      </w:r>
      <w:r w:rsidRPr="00733C26">
        <w:rPr>
          <w:rFonts w:ascii="Courier New" w:hAnsi="Courier New" w:cs="Courier New"/>
        </w:rPr>
        <w:t xml:space="preserve"> [Trickplay | Controls | Sound]</w:t>
      </w:r>
    </w:p>
    <w:p w14:paraId="63F34341" w14:textId="77777777" w:rsidR="00B01BC4" w:rsidRDefault="00B01BC4" w:rsidP="00B01BC4">
      <w:pPr>
        <w:pStyle w:val="Bodynoindent"/>
      </w:pPr>
      <w:r w:rsidRPr="003516D7">
        <w:rPr>
          <w:b/>
          <w:bCs/>
        </w:rPr>
        <w:t>Returns</w:t>
      </w:r>
      <w:r w:rsidRPr="003108BF">
        <w:t>:</w:t>
      </w:r>
      <w:r w:rsidRPr="003108BF">
        <w:rPr>
          <w:rFonts w:ascii="Courier New" w:hAnsi="Courier New" w:cs="Courier New"/>
        </w:rPr>
        <w:t xml:space="preserve"> </w:t>
      </w:r>
    </w:p>
    <w:p w14:paraId="06681006" w14:textId="4F943A17" w:rsidR="00B01BC4" w:rsidRPr="00126B7F" w:rsidRDefault="00B01BC4" w:rsidP="00B01BC4">
      <w:pPr>
        <w:ind w:left="576"/>
        <w:rPr>
          <w:rFonts w:ascii="Courier New" w:hAnsi="Courier New" w:cs="Courier New"/>
        </w:rPr>
      </w:pPr>
      <w:r>
        <w:rPr>
          <w:rFonts w:ascii="Courier New" w:hAnsi="Courier New" w:cs="Courier New"/>
        </w:rPr>
        <w:t xml:space="preserve">true </w:t>
      </w:r>
      <w:r w:rsidRPr="003108BF">
        <w:t xml:space="preserve">if the player </w:t>
      </w:r>
      <w:r>
        <w:t>supports the API sub-group</w:t>
      </w:r>
      <w:r w:rsidRPr="00B41663">
        <w:t>, false otherwise</w:t>
      </w:r>
      <w:r w:rsidRPr="003516D7">
        <w:rPr>
          <w:rFonts w:ascii="Courier New" w:hAnsi="Courier New" w:cs="Courier New"/>
        </w:rPr>
        <w:t xml:space="preserve"> </w:t>
      </w:r>
    </w:p>
    <w:p w14:paraId="59283278" w14:textId="7EADB589" w:rsidR="00753F25" w:rsidRPr="00733C26" w:rsidRDefault="00B01BC4" w:rsidP="00733C26">
      <w:pPr>
        <w:pStyle w:val="Bodynoindent"/>
        <w:rPr>
          <w:b/>
        </w:rPr>
      </w:pPr>
      <w:r w:rsidRPr="00126B7F">
        <w:rPr>
          <w:b/>
        </w:rPr>
        <w:t>ECMAScript Example</w:t>
      </w:r>
    </w:p>
    <w:p w14:paraId="0E88864C" w14:textId="77777777" w:rsidR="002759A4" w:rsidRDefault="002759A4" w:rsidP="003113B1">
      <w:pPr>
        <w:pStyle w:val="Heading3"/>
      </w:pPr>
      <w:bookmarkStart w:id="174" w:name="_Toc424851134"/>
      <w:r>
        <w:t>Trickplay Subgroup</w:t>
      </w:r>
      <w:bookmarkEnd w:id="174"/>
    </w:p>
    <w:p w14:paraId="2694D054" w14:textId="77777777" w:rsidR="002759A4" w:rsidRPr="00862B04" w:rsidRDefault="002759A4" w:rsidP="00862B04">
      <w:pPr>
        <w:pStyle w:val="Body"/>
      </w:pPr>
      <w:r>
        <w:t>This subgroup provides access to more advanced control of the playback stream.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411"/>
        <w:gridCol w:w="2978"/>
        <w:gridCol w:w="5319"/>
      </w:tblGrid>
      <w:tr w:rsidR="002759A4" w:rsidRPr="00F70FBF" w14:paraId="38E74372" w14:textId="77777777" w:rsidTr="00126B7F">
        <w:trPr>
          <w:cantSplit/>
          <w:trHeight w:val="190"/>
        </w:trPr>
        <w:tc>
          <w:tcPr>
            <w:tcW w:w="1411" w:type="dxa"/>
            <w:shd w:val="clear" w:color="auto" w:fill="C6D9F1"/>
          </w:tcPr>
          <w:p w14:paraId="3608DB44" w14:textId="77777777" w:rsidR="002759A4" w:rsidRPr="001F015A" w:rsidRDefault="002759A4" w:rsidP="006A224B">
            <w:pPr>
              <w:pStyle w:val="Body"/>
              <w:spacing w:before="0" w:after="0"/>
              <w:ind w:firstLine="0"/>
              <w:rPr>
                <w:b/>
                <w:bCs/>
              </w:rPr>
            </w:pPr>
            <w:r w:rsidRPr="001F015A">
              <w:rPr>
                <w:b/>
                <w:bCs/>
              </w:rPr>
              <w:t>Subgroup</w:t>
            </w:r>
          </w:p>
        </w:tc>
        <w:tc>
          <w:tcPr>
            <w:tcW w:w="8297" w:type="dxa"/>
            <w:gridSpan w:val="2"/>
            <w:shd w:val="clear" w:color="auto" w:fill="C6D9F1"/>
          </w:tcPr>
          <w:p w14:paraId="0CD094C0" w14:textId="77777777" w:rsidR="002759A4" w:rsidRPr="00F70FBF" w:rsidRDefault="002759A4" w:rsidP="006A224B">
            <w:pPr>
              <w:pStyle w:val="Body"/>
              <w:spacing w:before="0" w:after="0"/>
              <w:ind w:firstLine="0"/>
              <w:rPr>
                <w:b/>
                <w:bCs/>
              </w:rPr>
            </w:pPr>
            <w:r w:rsidRPr="00F70FBF">
              <w:rPr>
                <w:b/>
                <w:bCs/>
              </w:rPr>
              <w:t>Method Summary</w:t>
            </w:r>
          </w:p>
        </w:tc>
      </w:tr>
      <w:tr w:rsidR="002759A4" w:rsidRPr="004B516E" w14:paraId="792574AC" w14:textId="77777777" w:rsidTr="00126B7F">
        <w:tblPrEx>
          <w:tblCellMar>
            <w:bottom w:w="86" w:type="dxa"/>
          </w:tblCellMar>
        </w:tblPrEx>
        <w:trPr>
          <w:cantSplit/>
        </w:trPr>
        <w:tc>
          <w:tcPr>
            <w:tcW w:w="1411" w:type="dxa"/>
          </w:tcPr>
          <w:p w14:paraId="1B134103" w14:textId="77777777" w:rsidR="002759A4" w:rsidRPr="001F015A" w:rsidRDefault="002759A4" w:rsidP="006A224B">
            <w:pPr>
              <w:pStyle w:val="Body"/>
              <w:spacing w:before="0" w:after="0"/>
              <w:ind w:firstLine="0"/>
            </w:pPr>
            <w:r w:rsidRPr="001F015A">
              <w:t>Trickplay</w:t>
            </w:r>
          </w:p>
        </w:tc>
        <w:tc>
          <w:tcPr>
            <w:tcW w:w="2978" w:type="dxa"/>
          </w:tcPr>
          <w:p w14:paraId="4CB1C656"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increaseRate</w:t>
            </w:r>
          </w:p>
        </w:tc>
        <w:tc>
          <w:tcPr>
            <w:tcW w:w="5319" w:type="dxa"/>
          </w:tcPr>
          <w:p w14:paraId="5B12BE90"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Increase rate to next highest available.</w:t>
            </w:r>
          </w:p>
        </w:tc>
      </w:tr>
      <w:tr w:rsidR="002759A4" w:rsidRPr="004B516E" w14:paraId="76B02102" w14:textId="77777777" w:rsidTr="00126B7F">
        <w:tblPrEx>
          <w:tblCellMar>
            <w:bottom w:w="86" w:type="dxa"/>
          </w:tblCellMar>
        </w:tblPrEx>
        <w:trPr>
          <w:cantSplit/>
        </w:trPr>
        <w:tc>
          <w:tcPr>
            <w:tcW w:w="1411" w:type="dxa"/>
          </w:tcPr>
          <w:p w14:paraId="2CF9ECF0" w14:textId="77777777" w:rsidR="002759A4" w:rsidRPr="001F015A" w:rsidRDefault="002759A4" w:rsidP="006A224B">
            <w:pPr>
              <w:pStyle w:val="Body"/>
              <w:spacing w:before="0" w:after="0"/>
              <w:ind w:firstLine="0"/>
            </w:pPr>
          </w:p>
        </w:tc>
        <w:tc>
          <w:tcPr>
            <w:tcW w:w="2978" w:type="dxa"/>
          </w:tcPr>
          <w:p w14:paraId="0B036FCF"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decreaseRate</w:t>
            </w:r>
          </w:p>
        </w:tc>
        <w:tc>
          <w:tcPr>
            <w:tcW w:w="5319" w:type="dxa"/>
          </w:tcPr>
          <w:p w14:paraId="1DE509A8"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Reduce rate to next slower rate available.</w:t>
            </w:r>
          </w:p>
        </w:tc>
      </w:tr>
      <w:tr w:rsidR="002759A4" w:rsidRPr="004B516E" w14:paraId="55549579" w14:textId="77777777" w:rsidTr="00126B7F">
        <w:tblPrEx>
          <w:tblCellMar>
            <w:bottom w:w="86" w:type="dxa"/>
          </w:tblCellMar>
        </w:tblPrEx>
        <w:trPr>
          <w:cantSplit/>
        </w:trPr>
        <w:tc>
          <w:tcPr>
            <w:tcW w:w="1411" w:type="dxa"/>
          </w:tcPr>
          <w:p w14:paraId="5DEF45A8" w14:textId="77777777" w:rsidR="002759A4" w:rsidRPr="001F015A" w:rsidRDefault="002759A4" w:rsidP="006A224B">
            <w:pPr>
              <w:pStyle w:val="Body"/>
              <w:spacing w:before="0" w:after="0"/>
              <w:ind w:firstLine="0"/>
            </w:pPr>
          </w:p>
        </w:tc>
        <w:tc>
          <w:tcPr>
            <w:tcW w:w="2978" w:type="dxa"/>
          </w:tcPr>
          <w:p w14:paraId="3F5028A8"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setRate</w:t>
            </w:r>
          </w:p>
        </w:tc>
        <w:tc>
          <w:tcPr>
            <w:tcW w:w="5319" w:type="dxa"/>
          </w:tcPr>
          <w:p w14:paraId="01347AB8"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Set the media playback rate to the value specified.</w:t>
            </w:r>
          </w:p>
        </w:tc>
      </w:tr>
      <w:tr w:rsidR="002759A4" w:rsidRPr="004B516E" w14:paraId="2322F8E5" w14:textId="77777777" w:rsidTr="00126B7F">
        <w:tblPrEx>
          <w:tblCellMar>
            <w:bottom w:w="86" w:type="dxa"/>
          </w:tblCellMar>
        </w:tblPrEx>
        <w:trPr>
          <w:cantSplit/>
        </w:trPr>
        <w:tc>
          <w:tcPr>
            <w:tcW w:w="1411" w:type="dxa"/>
          </w:tcPr>
          <w:p w14:paraId="28F71861" w14:textId="77777777" w:rsidR="002759A4" w:rsidRPr="001F015A" w:rsidRDefault="002759A4" w:rsidP="006A224B">
            <w:pPr>
              <w:pStyle w:val="Body"/>
              <w:spacing w:before="0" w:after="0"/>
              <w:ind w:firstLine="0"/>
            </w:pPr>
          </w:p>
        </w:tc>
        <w:tc>
          <w:tcPr>
            <w:tcW w:w="2978" w:type="dxa"/>
          </w:tcPr>
          <w:p w14:paraId="2A6F02E1"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getRate</w:t>
            </w:r>
          </w:p>
        </w:tc>
        <w:tc>
          <w:tcPr>
            <w:tcW w:w="5319" w:type="dxa"/>
          </w:tcPr>
          <w:p w14:paraId="7FCE29B5"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Returns the current rate of media playback.</w:t>
            </w:r>
          </w:p>
        </w:tc>
      </w:tr>
      <w:tr w:rsidR="002759A4" w:rsidRPr="004B516E" w14:paraId="537B1BB7" w14:textId="77777777" w:rsidTr="00126B7F">
        <w:tblPrEx>
          <w:tblCellMar>
            <w:bottom w:w="86" w:type="dxa"/>
          </w:tblCellMar>
        </w:tblPrEx>
        <w:trPr>
          <w:cantSplit/>
        </w:trPr>
        <w:tc>
          <w:tcPr>
            <w:tcW w:w="1411" w:type="dxa"/>
          </w:tcPr>
          <w:p w14:paraId="0FB331A6" w14:textId="77777777" w:rsidR="002759A4" w:rsidRPr="001F015A" w:rsidRDefault="002759A4" w:rsidP="006A224B">
            <w:pPr>
              <w:pStyle w:val="Body"/>
              <w:spacing w:before="0" w:after="0"/>
              <w:ind w:firstLine="0"/>
            </w:pPr>
          </w:p>
        </w:tc>
        <w:tc>
          <w:tcPr>
            <w:tcW w:w="2978" w:type="dxa"/>
          </w:tcPr>
          <w:p w14:paraId="68847994"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setReversed</w:t>
            </w:r>
          </w:p>
        </w:tc>
        <w:tc>
          <w:tcPr>
            <w:tcW w:w="5319" w:type="dxa"/>
          </w:tcPr>
          <w:p w14:paraId="3D391F86"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Set the direction of playback.</w:t>
            </w:r>
          </w:p>
        </w:tc>
      </w:tr>
      <w:tr w:rsidR="002759A4" w:rsidRPr="004B516E" w14:paraId="3B1F6EE7" w14:textId="77777777" w:rsidTr="00126B7F">
        <w:tblPrEx>
          <w:tblCellMar>
            <w:bottom w:w="86" w:type="dxa"/>
          </w:tblCellMar>
        </w:tblPrEx>
        <w:trPr>
          <w:cantSplit/>
        </w:trPr>
        <w:tc>
          <w:tcPr>
            <w:tcW w:w="1411" w:type="dxa"/>
          </w:tcPr>
          <w:p w14:paraId="34E312A0" w14:textId="77777777" w:rsidR="002759A4" w:rsidRPr="001F015A" w:rsidRDefault="002759A4" w:rsidP="006A224B">
            <w:pPr>
              <w:pStyle w:val="Body"/>
              <w:spacing w:before="0" w:after="0"/>
              <w:ind w:firstLine="0"/>
            </w:pPr>
          </w:p>
        </w:tc>
        <w:tc>
          <w:tcPr>
            <w:tcW w:w="2978" w:type="dxa"/>
          </w:tcPr>
          <w:p w14:paraId="064E411F"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isReversed</w:t>
            </w:r>
          </w:p>
        </w:tc>
        <w:tc>
          <w:tcPr>
            <w:tcW w:w="5319" w:type="dxa"/>
          </w:tcPr>
          <w:p w14:paraId="0324F032"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Returns a Boolean flag indicating if the direction of playback is currently reversed.</w:t>
            </w:r>
          </w:p>
        </w:tc>
      </w:tr>
      <w:tr w:rsidR="002759A4" w:rsidRPr="004B516E" w14:paraId="3F61E656" w14:textId="77777777" w:rsidTr="00126B7F">
        <w:tblPrEx>
          <w:tblCellMar>
            <w:bottom w:w="86" w:type="dxa"/>
          </w:tblCellMar>
        </w:tblPrEx>
        <w:trPr>
          <w:cantSplit/>
        </w:trPr>
        <w:tc>
          <w:tcPr>
            <w:tcW w:w="1411" w:type="dxa"/>
          </w:tcPr>
          <w:p w14:paraId="3FEE6B5D" w14:textId="77777777" w:rsidR="002759A4" w:rsidRPr="001F015A" w:rsidRDefault="002759A4" w:rsidP="006A224B">
            <w:pPr>
              <w:pStyle w:val="Body"/>
              <w:spacing w:before="0" w:after="0"/>
              <w:ind w:firstLine="0"/>
            </w:pPr>
          </w:p>
        </w:tc>
        <w:tc>
          <w:tcPr>
            <w:tcW w:w="2978" w:type="dxa"/>
          </w:tcPr>
          <w:p w14:paraId="3899984A"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setPlaybackMode</w:t>
            </w:r>
          </w:p>
        </w:tc>
        <w:tc>
          <w:tcPr>
            <w:tcW w:w="5319" w:type="dxa"/>
          </w:tcPr>
          <w:p w14:paraId="77742FFD"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Set both the direction and speed of playback.</w:t>
            </w:r>
          </w:p>
        </w:tc>
      </w:tr>
      <w:tr w:rsidR="002759A4" w:rsidRPr="00F70FBF" w14:paraId="5714F5C9" w14:textId="77777777" w:rsidTr="00126B7F">
        <w:tblPrEx>
          <w:tblCellMar>
            <w:bottom w:w="86" w:type="dxa"/>
          </w:tblCellMar>
        </w:tblPrEx>
        <w:trPr>
          <w:cantSplit/>
        </w:trPr>
        <w:tc>
          <w:tcPr>
            <w:tcW w:w="1411" w:type="dxa"/>
          </w:tcPr>
          <w:p w14:paraId="74DBF8A9" w14:textId="77777777" w:rsidR="002759A4" w:rsidRPr="001F015A" w:rsidRDefault="002759A4" w:rsidP="006A224B">
            <w:pPr>
              <w:pStyle w:val="Body"/>
              <w:spacing w:before="0" w:after="0"/>
              <w:ind w:firstLine="0"/>
            </w:pPr>
          </w:p>
        </w:tc>
        <w:tc>
          <w:tcPr>
            <w:tcW w:w="2978" w:type="dxa"/>
          </w:tcPr>
          <w:p w14:paraId="35DF6408"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jump</w:t>
            </w:r>
          </w:p>
        </w:tc>
        <w:tc>
          <w:tcPr>
            <w:tcW w:w="5319" w:type="dxa"/>
          </w:tcPr>
          <w:p w14:paraId="560D4B77"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Change location in the media stream by the specified amount. This is an immediate shift and the user will not see intermediate frames displayed.</w:t>
            </w:r>
          </w:p>
        </w:tc>
      </w:tr>
    </w:tbl>
    <w:p w14:paraId="5A260CE4" w14:textId="77777777" w:rsidR="002759A4" w:rsidRPr="003108BF" w:rsidRDefault="002759A4" w:rsidP="000B07C4">
      <w:pPr>
        <w:pStyle w:val="Body"/>
      </w:pPr>
    </w:p>
    <w:p w14:paraId="00C95DC0" w14:textId="77777777" w:rsidR="002759A4" w:rsidRPr="003108BF" w:rsidRDefault="002759A4" w:rsidP="000B07C4">
      <w:pPr>
        <w:pStyle w:val="Heading4"/>
      </w:pPr>
      <w:r w:rsidRPr="003108BF">
        <w:t>Events</w:t>
      </w:r>
    </w:p>
    <w:p w14:paraId="481E36D6" w14:textId="77777777" w:rsidR="002759A4" w:rsidRPr="003108BF" w:rsidRDefault="002759A4" w:rsidP="000B07C4">
      <w:pPr>
        <w:pStyle w:val="Body"/>
      </w:pPr>
      <w:r w:rsidRPr="003108BF">
        <w:t xml:space="preserve">The following event types may be communicated to a </w:t>
      </w:r>
      <w:r w:rsidRPr="003108BF">
        <w:rPr>
          <w:rFonts w:ascii="Courier New" w:hAnsi="Courier New" w:cs="Courier New"/>
        </w:rPr>
        <w:t>PlayerEventListener</w:t>
      </w:r>
      <w:r w:rsidRPr="003108BF">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805"/>
        <w:gridCol w:w="6903"/>
      </w:tblGrid>
      <w:tr w:rsidR="002759A4" w:rsidRPr="004B516E" w14:paraId="3CB80420" w14:textId="77777777">
        <w:trPr>
          <w:cantSplit/>
        </w:trPr>
        <w:tc>
          <w:tcPr>
            <w:tcW w:w="2807" w:type="dxa"/>
            <w:shd w:val="clear" w:color="auto" w:fill="C6D9F1"/>
          </w:tcPr>
          <w:p w14:paraId="4A2A9067" w14:textId="77777777" w:rsidR="002759A4" w:rsidRPr="00F70FBF" w:rsidRDefault="002759A4" w:rsidP="00554DD6">
            <w:pPr>
              <w:pStyle w:val="Body"/>
              <w:spacing w:before="0" w:after="0"/>
              <w:ind w:firstLine="0"/>
              <w:rPr>
                <w:b/>
                <w:bCs/>
              </w:rPr>
            </w:pPr>
            <w:r w:rsidRPr="00F70FBF">
              <w:rPr>
                <w:b/>
                <w:bCs/>
              </w:rPr>
              <w:t>Event</w:t>
            </w:r>
          </w:p>
        </w:tc>
        <w:tc>
          <w:tcPr>
            <w:tcW w:w="7028" w:type="dxa"/>
            <w:shd w:val="clear" w:color="auto" w:fill="C6D9F1"/>
          </w:tcPr>
          <w:p w14:paraId="5DF28A7F" w14:textId="77777777" w:rsidR="002759A4" w:rsidRPr="00F70FBF" w:rsidRDefault="002759A4" w:rsidP="00554DD6">
            <w:pPr>
              <w:pStyle w:val="Body"/>
              <w:spacing w:before="0" w:after="0"/>
              <w:ind w:firstLine="0"/>
              <w:rPr>
                <w:b/>
                <w:bCs/>
              </w:rPr>
            </w:pPr>
            <w:r w:rsidRPr="00F70FBF">
              <w:rPr>
                <w:b/>
                <w:bCs/>
              </w:rPr>
              <w:t>Description</w:t>
            </w:r>
          </w:p>
        </w:tc>
      </w:tr>
      <w:tr w:rsidR="002759A4" w:rsidRPr="004B516E" w14:paraId="4E873FF6" w14:textId="77777777">
        <w:tblPrEx>
          <w:tblCellMar>
            <w:bottom w:w="86" w:type="dxa"/>
          </w:tblCellMar>
        </w:tblPrEx>
        <w:trPr>
          <w:cantSplit/>
        </w:trPr>
        <w:tc>
          <w:tcPr>
            <w:tcW w:w="2807" w:type="dxa"/>
          </w:tcPr>
          <w:p w14:paraId="7A831F3B" w14:textId="77777777" w:rsidR="002759A4" w:rsidRPr="00F70FBF" w:rsidRDefault="002759A4" w:rsidP="00554DD6">
            <w:pPr>
              <w:pStyle w:val="Body"/>
              <w:spacing w:before="0" w:after="0"/>
              <w:ind w:firstLine="0"/>
              <w:rPr>
                <w:rFonts w:ascii="Courier New" w:hAnsi="Courier New" w:cs="Courier New"/>
              </w:rPr>
            </w:pPr>
            <w:r w:rsidRPr="00F70FBF">
              <w:rPr>
                <w:rFonts w:ascii="Courier New" w:hAnsi="Courier New" w:cs="Courier New"/>
              </w:rPr>
              <w:t>PE_MODE_CHANGE</w:t>
            </w:r>
          </w:p>
        </w:tc>
        <w:tc>
          <w:tcPr>
            <w:tcW w:w="7028" w:type="dxa"/>
          </w:tcPr>
          <w:p w14:paraId="135211F3" w14:textId="77777777" w:rsidR="002759A4" w:rsidRPr="00F70FBF" w:rsidRDefault="002759A4" w:rsidP="00554DD6">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a change to the rate or direction of playback. </w:t>
            </w:r>
          </w:p>
        </w:tc>
      </w:tr>
      <w:tr w:rsidR="002759A4" w:rsidRPr="004B516E" w14:paraId="5F5E5C2B" w14:textId="77777777">
        <w:tblPrEx>
          <w:tblCellMar>
            <w:bottom w:w="86" w:type="dxa"/>
          </w:tblCellMar>
        </w:tblPrEx>
        <w:trPr>
          <w:cantSplit/>
        </w:trPr>
        <w:tc>
          <w:tcPr>
            <w:tcW w:w="2807" w:type="dxa"/>
          </w:tcPr>
          <w:p w14:paraId="35ADB269" w14:textId="77777777" w:rsidR="002759A4" w:rsidRPr="00F70FBF" w:rsidRDefault="002759A4" w:rsidP="00554DD6">
            <w:pPr>
              <w:pStyle w:val="Body"/>
              <w:spacing w:before="0" w:after="0"/>
              <w:ind w:firstLine="0"/>
              <w:rPr>
                <w:rFonts w:ascii="Courier New" w:hAnsi="Courier New" w:cs="Courier New"/>
              </w:rPr>
            </w:pPr>
            <w:r w:rsidRPr="00F70FBF">
              <w:rPr>
                <w:rFonts w:ascii="Courier New" w:hAnsi="Courier New" w:cs="Courier New"/>
              </w:rPr>
              <w:t>PE_REPOSITION_START</w:t>
            </w:r>
          </w:p>
        </w:tc>
        <w:tc>
          <w:tcPr>
            <w:tcW w:w="7028" w:type="dxa"/>
          </w:tcPr>
          <w:p w14:paraId="63A22B27" w14:textId="77777777" w:rsidR="002759A4" w:rsidRPr="00F70FBF" w:rsidRDefault="002759A4" w:rsidP="00554DD6">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that the player has an initiated a repositioning of the point of playback in response to a </w:t>
            </w:r>
            <w:r w:rsidRPr="00F70FBF">
              <w:rPr>
                <w:rFonts w:ascii="Arial Narrow" w:hAnsi="Arial Narrow" w:cs="Arial Narrow"/>
                <w:u w:val="single"/>
              </w:rPr>
              <w:t>jump</w:t>
            </w:r>
            <w:r w:rsidRPr="00F70FBF">
              <w:rPr>
                <w:rFonts w:ascii="Arial Narrow" w:hAnsi="Arial Narrow" w:cs="Arial Narrow"/>
              </w:rPr>
              <w:t xml:space="preserve"> command. </w:t>
            </w:r>
          </w:p>
        </w:tc>
      </w:tr>
      <w:tr w:rsidR="002759A4" w:rsidRPr="004B516E" w14:paraId="2A5F0EDA" w14:textId="77777777">
        <w:tblPrEx>
          <w:tblCellMar>
            <w:bottom w:w="86" w:type="dxa"/>
          </w:tblCellMar>
        </w:tblPrEx>
        <w:trPr>
          <w:cantSplit/>
        </w:trPr>
        <w:tc>
          <w:tcPr>
            <w:tcW w:w="2807" w:type="dxa"/>
          </w:tcPr>
          <w:p w14:paraId="4202D821" w14:textId="77777777" w:rsidR="002759A4" w:rsidRPr="00F70FBF" w:rsidRDefault="002759A4" w:rsidP="00554DD6">
            <w:pPr>
              <w:pStyle w:val="Body"/>
              <w:spacing w:before="0" w:after="0"/>
              <w:ind w:firstLine="0"/>
              <w:rPr>
                <w:rFonts w:ascii="Courier New" w:hAnsi="Courier New" w:cs="Courier New"/>
              </w:rPr>
            </w:pPr>
            <w:r w:rsidRPr="00F70FBF">
              <w:rPr>
                <w:rFonts w:ascii="Courier New" w:hAnsi="Courier New" w:cs="Courier New"/>
              </w:rPr>
              <w:t>PE_REPOSITION_END</w:t>
            </w:r>
          </w:p>
        </w:tc>
        <w:tc>
          <w:tcPr>
            <w:tcW w:w="7028" w:type="dxa"/>
          </w:tcPr>
          <w:p w14:paraId="022A4328" w14:textId="77777777" w:rsidR="002759A4" w:rsidRPr="00F70FBF" w:rsidRDefault="002759A4" w:rsidP="00554DD6">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that the player has an completed or terminated a repositioning of the point of playback in response to a </w:t>
            </w:r>
            <w:r w:rsidRPr="00F70FBF">
              <w:rPr>
                <w:rFonts w:ascii="Arial Narrow" w:hAnsi="Arial Narrow" w:cs="Arial Narrow"/>
                <w:u w:val="single"/>
              </w:rPr>
              <w:t>jump</w:t>
            </w:r>
            <w:r w:rsidRPr="00F70FBF">
              <w:rPr>
                <w:rFonts w:ascii="Arial Narrow" w:hAnsi="Arial Narrow" w:cs="Arial Narrow"/>
              </w:rPr>
              <w:t xml:space="preserve"> command. </w:t>
            </w:r>
          </w:p>
        </w:tc>
      </w:tr>
    </w:tbl>
    <w:p w14:paraId="1BC99951" w14:textId="77777777" w:rsidR="002759A4" w:rsidRPr="00F5789C" w:rsidRDefault="002759A4" w:rsidP="00F5789C">
      <w:pPr>
        <w:pStyle w:val="Body"/>
      </w:pPr>
    </w:p>
    <w:p w14:paraId="200B73EC" w14:textId="77777777" w:rsidR="002759A4" w:rsidRDefault="002759A4" w:rsidP="003113B1">
      <w:pPr>
        <w:pStyle w:val="Heading4"/>
      </w:pPr>
      <w:r>
        <w:t>Trickplay Constants</w:t>
      </w:r>
    </w:p>
    <w:p w14:paraId="726AE0C0" w14:textId="77777777" w:rsidR="002759A4" w:rsidRPr="003108BF" w:rsidRDefault="002759A4" w:rsidP="002D2AEE">
      <w:pPr>
        <w:pStyle w:val="Heading5"/>
        <w:rPr>
          <w:b/>
          <w:bCs/>
        </w:rPr>
      </w:pPr>
      <w:r w:rsidRPr="003108BF" w:rsidDel="00A32E15">
        <w:t>Playback Rates</w:t>
      </w:r>
    </w:p>
    <w:p w14:paraId="093D128D" w14:textId="77777777" w:rsidR="002759A4" w:rsidRPr="003108BF" w:rsidDel="00A32E15" w:rsidRDefault="002759A4" w:rsidP="00F5789C">
      <w:pPr>
        <w:pStyle w:val="Body"/>
      </w:pPr>
      <w:r w:rsidRPr="003108BF" w:rsidDel="00A32E15">
        <w:t xml:space="preserve">The following may be used to </w:t>
      </w:r>
      <w:r w:rsidRPr="00C20D66" w:rsidDel="00A32E15">
        <w:t>indicate</w:t>
      </w:r>
      <w:r w:rsidRPr="003108BF" w:rsidDel="00A32E15">
        <w:t xml:space="preserve"> the rate of media playback. Playback rate is specified independently of the direction of playback (i.e., </w:t>
      </w:r>
      <w:r w:rsidRPr="003108BF" w:rsidDel="00A32E15">
        <w:rPr>
          <w:i/>
          <w:iCs/>
        </w:rPr>
        <w:t>forward</w:t>
      </w:r>
      <w:r w:rsidRPr="003108BF" w:rsidDel="00A32E15">
        <w:t xml:space="preserve"> or </w:t>
      </w:r>
      <w:r w:rsidRPr="003108BF" w:rsidDel="00A32E15">
        <w:rPr>
          <w:i/>
          <w:iCs/>
        </w:rPr>
        <w:t>reverse</w:t>
      </w:r>
      <w:r w:rsidRPr="003108BF" w:rsidDel="00A32E15">
        <w:t xml:space="preserve">). A specific player may or may not support a given rate or may only support that rate when used in one direction (e.g., a player allows for half-speed playback in the forward direction only).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774"/>
        <w:gridCol w:w="6934"/>
      </w:tblGrid>
      <w:tr w:rsidR="002759A4" w:rsidRPr="004B516E" w:rsidDel="00A32E15" w14:paraId="2BEC74DA" w14:textId="77777777">
        <w:trPr>
          <w:cantSplit/>
        </w:trPr>
        <w:tc>
          <w:tcPr>
            <w:tcW w:w="2808" w:type="dxa"/>
            <w:shd w:val="clear" w:color="auto" w:fill="C6D9F1"/>
          </w:tcPr>
          <w:p w14:paraId="06FD54D0" w14:textId="77777777" w:rsidR="002759A4" w:rsidRPr="00F70FBF" w:rsidDel="00A32E15" w:rsidRDefault="002759A4" w:rsidP="006A224B">
            <w:pPr>
              <w:pStyle w:val="Body"/>
              <w:spacing w:before="0" w:after="0"/>
              <w:ind w:firstLine="0"/>
              <w:rPr>
                <w:b/>
                <w:bCs/>
              </w:rPr>
            </w:pPr>
            <w:r w:rsidRPr="00F70FBF" w:rsidDel="00A32E15">
              <w:rPr>
                <w:b/>
                <w:bCs/>
              </w:rPr>
              <w:t>Code</w:t>
            </w:r>
          </w:p>
        </w:tc>
        <w:tc>
          <w:tcPr>
            <w:tcW w:w="7128" w:type="dxa"/>
            <w:shd w:val="clear" w:color="auto" w:fill="C6D9F1"/>
          </w:tcPr>
          <w:p w14:paraId="3FAB5BC5" w14:textId="77777777" w:rsidR="002759A4" w:rsidRPr="00F70FBF" w:rsidDel="00A32E15" w:rsidRDefault="002759A4" w:rsidP="006A224B">
            <w:pPr>
              <w:pStyle w:val="Body"/>
              <w:spacing w:before="0" w:after="0"/>
              <w:ind w:firstLine="0"/>
              <w:rPr>
                <w:b/>
                <w:bCs/>
              </w:rPr>
            </w:pPr>
            <w:r w:rsidRPr="00F70FBF" w:rsidDel="00A32E15">
              <w:rPr>
                <w:b/>
                <w:bCs/>
              </w:rPr>
              <w:t>Description</w:t>
            </w:r>
          </w:p>
        </w:tc>
      </w:tr>
      <w:tr w:rsidR="002759A4" w:rsidRPr="004B516E" w:rsidDel="00A32E15" w14:paraId="63679511" w14:textId="77777777">
        <w:tblPrEx>
          <w:tblCellMar>
            <w:bottom w:w="86" w:type="dxa"/>
          </w:tblCellMar>
        </w:tblPrEx>
        <w:trPr>
          <w:cantSplit/>
        </w:trPr>
        <w:tc>
          <w:tcPr>
            <w:tcW w:w="2808" w:type="dxa"/>
          </w:tcPr>
          <w:p w14:paraId="294B9255" w14:textId="77777777" w:rsidR="002759A4" w:rsidRPr="00F70FBF" w:rsidDel="00A32E15" w:rsidRDefault="002759A4" w:rsidP="006A224B">
            <w:pPr>
              <w:pStyle w:val="Body"/>
              <w:spacing w:before="0" w:after="0"/>
              <w:ind w:firstLine="0"/>
              <w:rPr>
                <w:rFonts w:ascii="Courier New" w:hAnsi="Courier New" w:cs="Courier New"/>
              </w:rPr>
            </w:pPr>
            <w:r w:rsidRPr="00F70FBF" w:rsidDel="00A32E15">
              <w:rPr>
                <w:rFonts w:ascii="Courier New" w:hAnsi="Courier New" w:cs="Courier New"/>
              </w:rPr>
              <w:t>RATE_QUARTER</w:t>
            </w:r>
          </w:p>
        </w:tc>
        <w:tc>
          <w:tcPr>
            <w:tcW w:w="7128" w:type="dxa"/>
          </w:tcPr>
          <w:p w14:paraId="53399720" w14:textId="77777777" w:rsidR="002759A4" w:rsidRPr="00F70FBF" w:rsidDel="00A32E15" w:rsidRDefault="002759A4" w:rsidP="006A224B">
            <w:pPr>
              <w:pStyle w:val="Body"/>
              <w:spacing w:before="0" w:after="0"/>
              <w:ind w:firstLine="0"/>
              <w:rPr>
                <w:rFonts w:ascii="Arial Narrow" w:hAnsi="Arial Narrow" w:cs="Arial Narrow"/>
              </w:rPr>
            </w:pPr>
            <w:r w:rsidRPr="00F70FBF" w:rsidDel="00A32E15">
              <w:rPr>
                <w:rFonts w:ascii="Arial Narrow" w:hAnsi="Arial Narrow" w:cs="Arial Narrow"/>
              </w:rPr>
              <w:t>¼ of normal speed</w:t>
            </w:r>
          </w:p>
        </w:tc>
      </w:tr>
      <w:tr w:rsidR="002759A4" w:rsidRPr="004B516E" w:rsidDel="00A32E15" w14:paraId="249EDDB0" w14:textId="77777777">
        <w:tblPrEx>
          <w:tblCellMar>
            <w:bottom w:w="86" w:type="dxa"/>
          </w:tblCellMar>
        </w:tblPrEx>
        <w:trPr>
          <w:cantSplit/>
        </w:trPr>
        <w:tc>
          <w:tcPr>
            <w:tcW w:w="2808" w:type="dxa"/>
          </w:tcPr>
          <w:p w14:paraId="17CEA357" w14:textId="77777777" w:rsidR="002759A4" w:rsidRPr="00F70FBF" w:rsidDel="00A32E15" w:rsidRDefault="002759A4" w:rsidP="006A224B">
            <w:pPr>
              <w:pStyle w:val="Body"/>
              <w:spacing w:before="0" w:after="0"/>
              <w:ind w:firstLine="0"/>
              <w:rPr>
                <w:rFonts w:ascii="Courier New" w:hAnsi="Courier New" w:cs="Courier New"/>
              </w:rPr>
            </w:pPr>
            <w:r w:rsidRPr="00F70FBF" w:rsidDel="00A32E15">
              <w:rPr>
                <w:rFonts w:ascii="Courier New" w:hAnsi="Courier New" w:cs="Courier New"/>
              </w:rPr>
              <w:t>RATE_HALF</w:t>
            </w:r>
          </w:p>
        </w:tc>
        <w:tc>
          <w:tcPr>
            <w:tcW w:w="7128" w:type="dxa"/>
          </w:tcPr>
          <w:p w14:paraId="6D5D053D" w14:textId="77777777" w:rsidR="002759A4" w:rsidRPr="00F70FBF" w:rsidDel="00A32E15" w:rsidRDefault="002759A4" w:rsidP="006A224B">
            <w:pPr>
              <w:pStyle w:val="NormalWeb"/>
              <w:spacing w:before="0" w:beforeAutospacing="0" w:after="0" w:afterAutospacing="0"/>
              <w:rPr>
                <w:rFonts w:ascii="Arial Narrow" w:hAnsi="Arial Narrow" w:cs="Arial Narrow"/>
              </w:rPr>
            </w:pPr>
            <w:r w:rsidRPr="00F70FBF" w:rsidDel="00A32E15">
              <w:rPr>
                <w:rFonts w:ascii="Arial Narrow" w:hAnsi="Arial Narrow" w:cs="Arial Narrow"/>
              </w:rPr>
              <w:t>½ of normal speed</w:t>
            </w:r>
          </w:p>
        </w:tc>
      </w:tr>
      <w:tr w:rsidR="002759A4" w:rsidRPr="004B516E" w:rsidDel="00A32E15" w14:paraId="30B31862" w14:textId="77777777">
        <w:tblPrEx>
          <w:tblCellMar>
            <w:bottom w:w="86" w:type="dxa"/>
          </w:tblCellMar>
        </w:tblPrEx>
        <w:trPr>
          <w:cantSplit/>
        </w:trPr>
        <w:tc>
          <w:tcPr>
            <w:tcW w:w="2808" w:type="dxa"/>
          </w:tcPr>
          <w:p w14:paraId="7DAB6B65" w14:textId="77777777" w:rsidR="002759A4" w:rsidRPr="00F70FBF" w:rsidRDefault="002759A4" w:rsidP="006A224B">
            <w:pPr>
              <w:pStyle w:val="Body"/>
              <w:spacing w:before="0" w:after="0"/>
              <w:ind w:firstLine="0"/>
              <w:rPr>
                <w:rFonts w:ascii="Courier New" w:hAnsi="Courier New" w:cs="Courier New"/>
              </w:rPr>
            </w:pPr>
            <w:r w:rsidRPr="00F70FBF" w:rsidDel="00A32E15">
              <w:rPr>
                <w:rFonts w:ascii="Courier New" w:hAnsi="Courier New" w:cs="Courier New"/>
              </w:rPr>
              <w:t>RATE_NORMAL</w:t>
            </w:r>
          </w:p>
        </w:tc>
        <w:tc>
          <w:tcPr>
            <w:tcW w:w="7128" w:type="dxa"/>
          </w:tcPr>
          <w:p w14:paraId="34440651" w14:textId="77777777" w:rsidR="002759A4" w:rsidRPr="00F70FBF" w:rsidDel="00A32E15" w:rsidRDefault="002759A4" w:rsidP="006A224B">
            <w:pPr>
              <w:pStyle w:val="NormalWeb"/>
              <w:spacing w:before="0" w:beforeAutospacing="0" w:after="0" w:afterAutospacing="0"/>
              <w:rPr>
                <w:rFonts w:ascii="Arial Narrow" w:hAnsi="Arial Narrow" w:cs="Arial Narrow"/>
              </w:rPr>
            </w:pPr>
            <w:r w:rsidRPr="00F70FBF" w:rsidDel="00A32E15">
              <w:rPr>
                <w:rFonts w:ascii="Arial Narrow" w:hAnsi="Arial Narrow" w:cs="Arial Narrow"/>
              </w:rPr>
              <w:t>normal speed (default); the FPS equivalent is media-dependant.</w:t>
            </w:r>
          </w:p>
        </w:tc>
      </w:tr>
      <w:tr w:rsidR="002759A4" w:rsidRPr="004B516E" w:rsidDel="00A32E15" w14:paraId="5D6740D4" w14:textId="77777777">
        <w:tblPrEx>
          <w:tblCellMar>
            <w:bottom w:w="86" w:type="dxa"/>
          </w:tblCellMar>
        </w:tblPrEx>
        <w:trPr>
          <w:cantSplit/>
        </w:trPr>
        <w:tc>
          <w:tcPr>
            <w:tcW w:w="2808" w:type="dxa"/>
          </w:tcPr>
          <w:p w14:paraId="61BB41F7" w14:textId="77777777" w:rsidR="002759A4" w:rsidRPr="00F70FBF" w:rsidRDefault="002759A4" w:rsidP="006A224B">
            <w:pPr>
              <w:pStyle w:val="Body"/>
              <w:spacing w:before="0" w:after="0"/>
              <w:ind w:firstLine="0"/>
              <w:rPr>
                <w:rFonts w:ascii="Courier New" w:hAnsi="Courier New" w:cs="Courier New"/>
              </w:rPr>
            </w:pPr>
            <w:r w:rsidRPr="00F70FBF" w:rsidDel="00A32E15">
              <w:rPr>
                <w:rFonts w:ascii="Courier New" w:hAnsi="Courier New" w:cs="Courier New"/>
              </w:rPr>
              <w:t>RATE_DOUBLE</w:t>
            </w:r>
          </w:p>
        </w:tc>
        <w:tc>
          <w:tcPr>
            <w:tcW w:w="7128" w:type="dxa"/>
          </w:tcPr>
          <w:p w14:paraId="67DE7CD1" w14:textId="77777777" w:rsidR="002759A4" w:rsidRPr="00F70FBF" w:rsidDel="00A32E15" w:rsidRDefault="002759A4" w:rsidP="006A224B">
            <w:pPr>
              <w:pStyle w:val="NormalWeb"/>
              <w:spacing w:before="0" w:beforeAutospacing="0" w:after="0" w:afterAutospacing="0"/>
              <w:rPr>
                <w:rFonts w:ascii="Arial Narrow" w:hAnsi="Arial Narrow" w:cs="Arial Narrow"/>
              </w:rPr>
            </w:pPr>
            <w:r w:rsidRPr="00F70FBF" w:rsidDel="00A32E15">
              <w:rPr>
                <w:rFonts w:ascii="Arial Narrow" w:hAnsi="Arial Narrow" w:cs="Arial Narrow"/>
              </w:rPr>
              <w:t>2x the normal speed</w:t>
            </w:r>
          </w:p>
        </w:tc>
      </w:tr>
      <w:tr w:rsidR="002759A4" w:rsidRPr="004B516E" w:rsidDel="00A32E15" w14:paraId="02605AF8" w14:textId="77777777">
        <w:tblPrEx>
          <w:tblCellMar>
            <w:bottom w:w="86" w:type="dxa"/>
          </w:tblCellMar>
        </w:tblPrEx>
        <w:trPr>
          <w:cantSplit/>
        </w:trPr>
        <w:tc>
          <w:tcPr>
            <w:tcW w:w="2808" w:type="dxa"/>
          </w:tcPr>
          <w:p w14:paraId="5D2EFC3A" w14:textId="77777777" w:rsidR="002759A4" w:rsidRPr="00F70FBF" w:rsidRDefault="002759A4" w:rsidP="006A224B">
            <w:pPr>
              <w:pStyle w:val="Body"/>
              <w:spacing w:before="0" w:after="0"/>
              <w:ind w:firstLine="0"/>
              <w:rPr>
                <w:rFonts w:ascii="Courier New" w:hAnsi="Courier New" w:cs="Courier New"/>
              </w:rPr>
            </w:pPr>
            <w:r w:rsidRPr="00F70FBF" w:rsidDel="00A32E15">
              <w:rPr>
                <w:rFonts w:ascii="Courier New" w:hAnsi="Courier New" w:cs="Courier New"/>
              </w:rPr>
              <w:t>RATE_TRI</w:t>
            </w:r>
            <w:r>
              <w:rPr>
                <w:rFonts w:ascii="Courier New" w:hAnsi="Courier New" w:cs="Courier New"/>
              </w:rPr>
              <w:t>P</w:t>
            </w:r>
            <w:r w:rsidRPr="00F70FBF" w:rsidDel="00A32E15">
              <w:rPr>
                <w:rFonts w:ascii="Courier New" w:hAnsi="Courier New" w:cs="Courier New"/>
              </w:rPr>
              <w:t>LE</w:t>
            </w:r>
          </w:p>
        </w:tc>
        <w:tc>
          <w:tcPr>
            <w:tcW w:w="7128" w:type="dxa"/>
          </w:tcPr>
          <w:p w14:paraId="6E8F1688" w14:textId="77777777" w:rsidR="002759A4" w:rsidRPr="00F70FBF" w:rsidDel="00A32E15" w:rsidRDefault="002759A4" w:rsidP="006A224B">
            <w:pPr>
              <w:pStyle w:val="NormalWeb"/>
              <w:spacing w:before="0" w:beforeAutospacing="0" w:after="0" w:afterAutospacing="0"/>
              <w:rPr>
                <w:rFonts w:ascii="Arial Narrow" w:hAnsi="Arial Narrow" w:cs="Arial Narrow"/>
              </w:rPr>
            </w:pPr>
            <w:r w:rsidRPr="00F70FBF" w:rsidDel="00A32E15">
              <w:rPr>
                <w:rFonts w:ascii="Arial Narrow" w:hAnsi="Arial Narrow" w:cs="Arial Narrow"/>
              </w:rPr>
              <w:t>3x the normal speed</w:t>
            </w:r>
          </w:p>
        </w:tc>
      </w:tr>
      <w:tr w:rsidR="002759A4" w:rsidRPr="004B516E" w:rsidDel="00A32E15" w14:paraId="6C200DF7" w14:textId="77777777">
        <w:tblPrEx>
          <w:tblCellMar>
            <w:bottom w:w="86" w:type="dxa"/>
          </w:tblCellMar>
        </w:tblPrEx>
        <w:trPr>
          <w:cantSplit/>
        </w:trPr>
        <w:tc>
          <w:tcPr>
            <w:tcW w:w="2808" w:type="dxa"/>
          </w:tcPr>
          <w:p w14:paraId="458E7D70" w14:textId="77777777" w:rsidR="002759A4" w:rsidRPr="00F70FBF" w:rsidRDefault="002759A4" w:rsidP="006A224B">
            <w:pPr>
              <w:pStyle w:val="Body"/>
              <w:spacing w:before="0" w:after="0"/>
              <w:ind w:firstLine="0"/>
              <w:rPr>
                <w:rFonts w:ascii="Courier New" w:hAnsi="Courier New" w:cs="Courier New"/>
              </w:rPr>
            </w:pPr>
            <w:r w:rsidRPr="00F70FBF" w:rsidDel="00A32E15">
              <w:rPr>
                <w:rFonts w:ascii="Courier New" w:hAnsi="Courier New" w:cs="Courier New"/>
              </w:rPr>
              <w:t>RATE_SLOWEST</w:t>
            </w:r>
          </w:p>
        </w:tc>
        <w:tc>
          <w:tcPr>
            <w:tcW w:w="7128" w:type="dxa"/>
          </w:tcPr>
          <w:p w14:paraId="066F0504" w14:textId="77777777" w:rsidR="002759A4" w:rsidRPr="00F70FBF" w:rsidDel="00A32E15" w:rsidRDefault="002759A4" w:rsidP="006A224B">
            <w:pPr>
              <w:pStyle w:val="NormalWeb"/>
              <w:spacing w:before="0" w:beforeAutospacing="0" w:after="0" w:afterAutospacing="0"/>
              <w:rPr>
                <w:rFonts w:ascii="Arial Narrow" w:hAnsi="Arial Narrow" w:cs="Arial Narrow"/>
              </w:rPr>
            </w:pPr>
            <w:r w:rsidRPr="00F70FBF" w:rsidDel="00A32E15">
              <w:rPr>
                <w:rFonts w:ascii="Arial Narrow" w:hAnsi="Arial Narrow" w:cs="Arial Narrow"/>
              </w:rPr>
              <w:t>Slowest rate supported by the player</w:t>
            </w:r>
          </w:p>
        </w:tc>
      </w:tr>
      <w:tr w:rsidR="002759A4" w:rsidRPr="004B516E" w:rsidDel="00A32E15" w14:paraId="1EDDE5EF" w14:textId="77777777">
        <w:tblPrEx>
          <w:tblCellMar>
            <w:bottom w:w="86" w:type="dxa"/>
          </w:tblCellMar>
        </w:tblPrEx>
        <w:trPr>
          <w:cantSplit/>
        </w:trPr>
        <w:tc>
          <w:tcPr>
            <w:tcW w:w="2808" w:type="dxa"/>
          </w:tcPr>
          <w:p w14:paraId="24C4C0AE" w14:textId="77777777" w:rsidR="002759A4" w:rsidRPr="00F70FBF" w:rsidRDefault="002759A4" w:rsidP="006A224B">
            <w:pPr>
              <w:pStyle w:val="Body"/>
              <w:spacing w:before="0" w:after="0"/>
              <w:ind w:firstLine="0"/>
              <w:rPr>
                <w:rFonts w:ascii="Courier New" w:hAnsi="Courier New" w:cs="Courier New"/>
              </w:rPr>
            </w:pPr>
            <w:r w:rsidRPr="00F70FBF" w:rsidDel="00A32E15">
              <w:rPr>
                <w:rFonts w:ascii="Courier New" w:hAnsi="Courier New" w:cs="Courier New"/>
              </w:rPr>
              <w:t>RATE_FASTEST</w:t>
            </w:r>
          </w:p>
        </w:tc>
        <w:tc>
          <w:tcPr>
            <w:tcW w:w="7128" w:type="dxa"/>
          </w:tcPr>
          <w:p w14:paraId="2B20A81B" w14:textId="77777777" w:rsidR="002759A4" w:rsidRPr="00F70FBF" w:rsidDel="00A32E15" w:rsidRDefault="002759A4" w:rsidP="006A224B">
            <w:pPr>
              <w:pStyle w:val="NormalWeb"/>
              <w:spacing w:before="0" w:beforeAutospacing="0" w:after="0" w:afterAutospacing="0"/>
              <w:rPr>
                <w:rFonts w:ascii="Arial Narrow" w:hAnsi="Arial Narrow" w:cs="Arial Narrow"/>
              </w:rPr>
            </w:pPr>
            <w:r w:rsidRPr="00F70FBF" w:rsidDel="00A32E15">
              <w:rPr>
                <w:rFonts w:ascii="Arial Narrow" w:hAnsi="Arial Narrow" w:cs="Arial Narrow"/>
              </w:rPr>
              <w:t>Fastest rate supported by the player</w:t>
            </w:r>
          </w:p>
        </w:tc>
      </w:tr>
    </w:tbl>
    <w:p w14:paraId="41CAB84C" w14:textId="77777777" w:rsidR="002759A4" w:rsidRPr="00F5789C" w:rsidRDefault="002759A4" w:rsidP="00F5789C">
      <w:pPr>
        <w:pStyle w:val="Body"/>
      </w:pPr>
    </w:p>
    <w:p w14:paraId="190D1779" w14:textId="77777777" w:rsidR="002759A4" w:rsidRPr="003108BF" w:rsidRDefault="002759A4" w:rsidP="003113B1">
      <w:pPr>
        <w:pStyle w:val="Heading4"/>
      </w:pPr>
      <w:r w:rsidRPr="003108BF">
        <w:t>increaseRate()</w:t>
      </w:r>
    </w:p>
    <w:p w14:paraId="264A4AF6" w14:textId="77777777" w:rsidR="002759A4" w:rsidRPr="003108BF" w:rsidRDefault="002759A4" w:rsidP="004F14BE">
      <w:pPr>
        <w:pStyle w:val="Body"/>
      </w:pPr>
      <w:r w:rsidRPr="003108BF">
        <w:t xml:space="preserve">Increase rate to next highest available. The return code will indicate the new rate. If the rate is already at the highest available setting it will remain so and the return code will be </w:t>
      </w:r>
      <w:r w:rsidRPr="003108BF">
        <w:rPr>
          <w:rFonts w:ascii="Courier New" w:hAnsi="Courier New" w:cs="Courier New"/>
        </w:rPr>
        <w:t>RATE_FASTEST</w:t>
      </w:r>
      <w:r w:rsidRPr="003108BF">
        <w:t>. The availability of a specific rate may be dependant on the capabilities of a player as well as the current direction of playback.</w:t>
      </w:r>
    </w:p>
    <w:p w14:paraId="0B2A7638" w14:textId="77777777" w:rsidR="002759A4" w:rsidRDefault="002759A4" w:rsidP="0029506A">
      <w:pPr>
        <w:pStyle w:val="Bodynoindent"/>
        <w:rPr>
          <w:b/>
          <w:bCs/>
        </w:rPr>
      </w:pPr>
      <w:r>
        <w:rPr>
          <w:b/>
          <w:bCs/>
        </w:rPr>
        <w:t>Usage</w:t>
      </w:r>
    </w:p>
    <w:p w14:paraId="7705F451" w14:textId="77777777" w:rsidR="002759A4" w:rsidRPr="009D15D2" w:rsidRDefault="002759A4" w:rsidP="009D15D2">
      <w:pPr>
        <w:pStyle w:val="parameter"/>
      </w:pPr>
      <w:r w:rsidRPr="009D15D2">
        <w:t>increaseRate</w:t>
      </w:r>
      <w:r>
        <w:t>()</w:t>
      </w:r>
    </w:p>
    <w:p w14:paraId="3A7ACD8C" w14:textId="77777777" w:rsidR="002759A4" w:rsidRPr="003108BF" w:rsidRDefault="002759A4" w:rsidP="0029506A">
      <w:pPr>
        <w:pStyle w:val="Bodynoindent"/>
      </w:pPr>
      <w:r w:rsidRPr="003108BF">
        <w:rPr>
          <w:b/>
          <w:bCs/>
        </w:rPr>
        <w:t>Parameters</w:t>
      </w:r>
      <w:r w:rsidRPr="003108BF">
        <w:t>:  none</w:t>
      </w:r>
    </w:p>
    <w:p w14:paraId="142C5319"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037C9464" w14:textId="77777777" w:rsidR="002759A4" w:rsidRDefault="002759A4" w:rsidP="003516D7">
      <w:pPr>
        <w:ind w:left="576"/>
        <w:rPr>
          <w:rFonts w:ascii="Courier New" w:hAnsi="Courier New" w:cs="Courier New"/>
        </w:rPr>
      </w:pPr>
      <w:r w:rsidRPr="003108BF">
        <w:rPr>
          <w:rFonts w:ascii="Courier New" w:hAnsi="Courier New" w:cs="Courier New"/>
        </w:rPr>
        <w:t xml:space="preserve">rate: </w:t>
      </w:r>
      <w:r w:rsidRPr="003108BF">
        <w:t xml:space="preserve">integer value equal to one of the </w:t>
      </w:r>
      <w:r w:rsidRPr="003108BF">
        <w:rPr>
          <w:rFonts w:ascii="Courier New" w:hAnsi="Courier New" w:cs="Courier New"/>
        </w:rPr>
        <w:t>RATE_xxxx</w:t>
      </w:r>
      <w:r w:rsidRPr="003108BF">
        <w:t xml:space="preserve"> values.</w:t>
      </w:r>
      <w:r w:rsidRPr="003516D7">
        <w:rPr>
          <w:rFonts w:ascii="Courier New" w:hAnsi="Courier New" w:cs="Courier New"/>
        </w:rPr>
        <w:t xml:space="preserve"> </w:t>
      </w:r>
    </w:p>
    <w:p w14:paraId="5D557D8B" w14:textId="77777777" w:rsidR="002759A4" w:rsidRPr="00CB75AA" w:rsidRDefault="002759A4" w:rsidP="003516D7">
      <w:pPr>
        <w:pStyle w:val="Bodynoindent"/>
        <w:rPr>
          <w:b/>
          <w:bCs/>
        </w:rPr>
      </w:pPr>
      <w:r w:rsidRPr="00CB75AA">
        <w:rPr>
          <w:b/>
          <w:bCs/>
        </w:rPr>
        <w:t>ECMAScript Example</w:t>
      </w:r>
    </w:p>
    <w:p w14:paraId="33BE26B2" w14:textId="77777777" w:rsidR="002759A4" w:rsidRPr="003108BF" w:rsidRDefault="002759A4" w:rsidP="004F14BE">
      <w:pPr>
        <w:pStyle w:val="Bodynoindent"/>
        <w:ind w:left="576"/>
      </w:pPr>
    </w:p>
    <w:p w14:paraId="20DF5568" w14:textId="77777777" w:rsidR="002759A4" w:rsidRPr="003108BF" w:rsidRDefault="002759A4" w:rsidP="003113B1">
      <w:pPr>
        <w:pStyle w:val="Heading4"/>
      </w:pPr>
      <w:r w:rsidRPr="003108BF">
        <w:t>decreaseRate()</w:t>
      </w:r>
    </w:p>
    <w:p w14:paraId="32DC28FC" w14:textId="77777777" w:rsidR="002759A4" w:rsidRPr="003108BF" w:rsidRDefault="002759A4" w:rsidP="004F14BE">
      <w:pPr>
        <w:pStyle w:val="Body"/>
      </w:pPr>
      <w:r w:rsidRPr="003108BF">
        <w:t xml:space="preserve">Reduce rate to next slower rate available. The return code will indicate the new rate. If the rate is already at the slowest available setting it will remain so and the return code will be </w:t>
      </w:r>
      <w:r w:rsidRPr="003108BF">
        <w:rPr>
          <w:rFonts w:ascii="Courier New" w:hAnsi="Courier New" w:cs="Courier New"/>
        </w:rPr>
        <w:t>RATE_SLOWEST</w:t>
      </w:r>
      <w:r w:rsidRPr="003108BF">
        <w:t>. The availability of a specific rate may be dependant on the capabilities of a player as well as the current direction of playback.</w:t>
      </w:r>
    </w:p>
    <w:p w14:paraId="431D19D9" w14:textId="77777777" w:rsidR="002759A4" w:rsidRDefault="002759A4" w:rsidP="0029506A">
      <w:pPr>
        <w:pStyle w:val="Bodynoindent"/>
        <w:rPr>
          <w:b/>
          <w:bCs/>
        </w:rPr>
      </w:pPr>
      <w:r>
        <w:rPr>
          <w:b/>
          <w:bCs/>
        </w:rPr>
        <w:t>Usage</w:t>
      </w:r>
    </w:p>
    <w:p w14:paraId="4E756C8D" w14:textId="77777777" w:rsidR="002759A4" w:rsidRPr="009D15D2" w:rsidRDefault="002759A4" w:rsidP="009D15D2">
      <w:pPr>
        <w:pStyle w:val="parameter"/>
      </w:pPr>
      <w:r w:rsidRPr="009D15D2">
        <w:t>decreaseRate</w:t>
      </w:r>
      <w:r>
        <w:t>()</w:t>
      </w:r>
    </w:p>
    <w:p w14:paraId="09D24B72" w14:textId="77777777" w:rsidR="002759A4" w:rsidRPr="003108BF" w:rsidRDefault="002759A4" w:rsidP="0029506A">
      <w:pPr>
        <w:pStyle w:val="Bodynoindent"/>
      </w:pPr>
      <w:r w:rsidRPr="003108BF">
        <w:rPr>
          <w:b/>
          <w:bCs/>
        </w:rPr>
        <w:t>Parameters</w:t>
      </w:r>
      <w:r w:rsidRPr="003108BF">
        <w:t>:  none</w:t>
      </w:r>
    </w:p>
    <w:p w14:paraId="63A50F4E"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4E491AB2" w14:textId="77777777" w:rsidR="002759A4" w:rsidRDefault="002759A4" w:rsidP="003516D7">
      <w:pPr>
        <w:ind w:left="576"/>
        <w:rPr>
          <w:rFonts w:ascii="Courier New" w:hAnsi="Courier New" w:cs="Courier New"/>
        </w:rPr>
      </w:pPr>
      <w:r w:rsidRPr="003108BF">
        <w:rPr>
          <w:rFonts w:ascii="Courier New" w:hAnsi="Courier New" w:cs="Courier New"/>
        </w:rPr>
        <w:t xml:space="preserve">rate: </w:t>
      </w:r>
      <w:r w:rsidRPr="003108BF">
        <w:t xml:space="preserve">integer value equal to one of the </w:t>
      </w:r>
      <w:r w:rsidRPr="003108BF">
        <w:rPr>
          <w:rFonts w:ascii="Courier New" w:hAnsi="Courier New" w:cs="Courier New"/>
        </w:rPr>
        <w:t>RATE_xxxx</w:t>
      </w:r>
      <w:r w:rsidRPr="003108BF">
        <w:t xml:space="preserve"> values.</w:t>
      </w:r>
      <w:r w:rsidRPr="003516D7">
        <w:rPr>
          <w:rFonts w:ascii="Courier New" w:hAnsi="Courier New" w:cs="Courier New"/>
        </w:rPr>
        <w:t xml:space="preserve"> </w:t>
      </w:r>
    </w:p>
    <w:p w14:paraId="65920610" w14:textId="77777777" w:rsidR="002759A4" w:rsidRPr="00CB75AA" w:rsidRDefault="002759A4" w:rsidP="003516D7">
      <w:pPr>
        <w:pStyle w:val="Bodynoindent"/>
        <w:rPr>
          <w:b/>
          <w:bCs/>
        </w:rPr>
      </w:pPr>
      <w:r w:rsidRPr="00CB75AA">
        <w:rPr>
          <w:b/>
          <w:bCs/>
        </w:rPr>
        <w:t>ECMAScript Example</w:t>
      </w:r>
    </w:p>
    <w:p w14:paraId="2DFF8721" w14:textId="77777777" w:rsidR="002759A4" w:rsidRPr="003108BF" w:rsidRDefault="002759A4" w:rsidP="004F14BE">
      <w:pPr>
        <w:pStyle w:val="Bodynoindent"/>
        <w:ind w:left="576"/>
      </w:pPr>
    </w:p>
    <w:p w14:paraId="3EEFC55F" w14:textId="77777777" w:rsidR="002759A4" w:rsidRPr="003108BF" w:rsidRDefault="002759A4" w:rsidP="003113B1">
      <w:pPr>
        <w:pStyle w:val="Heading4"/>
      </w:pPr>
      <w:r w:rsidRPr="003108BF">
        <w:t>setRate()</w:t>
      </w:r>
    </w:p>
    <w:p w14:paraId="0F7392D3" w14:textId="77777777" w:rsidR="002759A4" w:rsidRPr="003108BF" w:rsidRDefault="002759A4" w:rsidP="004F14BE">
      <w:pPr>
        <w:pStyle w:val="Body"/>
      </w:pPr>
      <w:r w:rsidRPr="003108BF">
        <w:t>Set the media playback rate to the value specified. The availability of a specific rate may be dependent on the capabilities of a player as well as the current direction of playback.</w:t>
      </w:r>
    </w:p>
    <w:p w14:paraId="5FD45CCD" w14:textId="77777777" w:rsidR="002759A4" w:rsidRDefault="002759A4" w:rsidP="0029506A">
      <w:pPr>
        <w:pStyle w:val="Bodynoindent"/>
        <w:rPr>
          <w:b/>
          <w:bCs/>
        </w:rPr>
      </w:pPr>
      <w:r>
        <w:rPr>
          <w:b/>
          <w:bCs/>
        </w:rPr>
        <w:t>Usage</w:t>
      </w:r>
    </w:p>
    <w:p w14:paraId="70F90E7E" w14:textId="77777777" w:rsidR="002759A4" w:rsidRPr="009D15D2" w:rsidRDefault="002759A4" w:rsidP="009D15D2">
      <w:pPr>
        <w:pStyle w:val="parameter"/>
      </w:pPr>
      <w:r>
        <w:t>setRate()</w:t>
      </w:r>
    </w:p>
    <w:p w14:paraId="1DADF8CD" w14:textId="77777777" w:rsidR="002759A4" w:rsidRPr="003108BF" w:rsidRDefault="002759A4" w:rsidP="0029506A">
      <w:pPr>
        <w:pStyle w:val="Bodynoindent"/>
      </w:pPr>
      <w:r w:rsidRPr="003108BF">
        <w:rPr>
          <w:b/>
          <w:bCs/>
        </w:rPr>
        <w:t>Parameters</w:t>
      </w:r>
      <w:r w:rsidRPr="003108BF">
        <w:t xml:space="preserve">:  </w:t>
      </w:r>
    </w:p>
    <w:p w14:paraId="362EA238" w14:textId="77777777" w:rsidR="002759A4" w:rsidRPr="003108BF" w:rsidRDefault="002759A4" w:rsidP="004F14BE">
      <w:pPr>
        <w:pStyle w:val="Bodynoindent"/>
        <w:ind w:left="576"/>
      </w:pPr>
      <w:r w:rsidRPr="003108BF">
        <w:rPr>
          <w:rFonts w:ascii="Courier New" w:hAnsi="Courier New" w:cs="Courier New"/>
        </w:rPr>
        <w:t xml:space="preserve">rate: </w:t>
      </w:r>
      <w:r w:rsidRPr="003108BF">
        <w:t xml:space="preserve">integer value equal to one of the </w:t>
      </w:r>
      <w:r w:rsidRPr="003108BF">
        <w:rPr>
          <w:rFonts w:ascii="Courier New" w:hAnsi="Courier New" w:cs="Courier New"/>
        </w:rPr>
        <w:t>RATE_xxxx</w:t>
      </w:r>
      <w:r w:rsidRPr="003108BF">
        <w:t xml:space="preserve"> values</w:t>
      </w:r>
    </w:p>
    <w:p w14:paraId="36121EB4"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7030A97E"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values.</w:t>
      </w:r>
      <w:r w:rsidRPr="003516D7">
        <w:rPr>
          <w:rFonts w:ascii="Courier New" w:hAnsi="Courier New" w:cs="Courier New"/>
        </w:rPr>
        <w:t xml:space="preserve"> </w:t>
      </w:r>
    </w:p>
    <w:p w14:paraId="15E33944" w14:textId="77777777" w:rsidR="002759A4" w:rsidRPr="00CB75AA" w:rsidRDefault="002759A4" w:rsidP="003516D7">
      <w:pPr>
        <w:pStyle w:val="Bodynoindent"/>
        <w:rPr>
          <w:b/>
          <w:bCs/>
        </w:rPr>
      </w:pPr>
      <w:r w:rsidRPr="00CB75AA">
        <w:rPr>
          <w:b/>
          <w:bCs/>
        </w:rPr>
        <w:t>ECMAScript Example</w:t>
      </w:r>
    </w:p>
    <w:p w14:paraId="4918AE29" w14:textId="77777777" w:rsidR="002759A4" w:rsidRPr="003108BF" w:rsidRDefault="002759A4" w:rsidP="004F14BE">
      <w:pPr>
        <w:pStyle w:val="Bodynoindent"/>
        <w:ind w:left="576"/>
      </w:pPr>
    </w:p>
    <w:p w14:paraId="52DE272C" w14:textId="77777777" w:rsidR="002759A4" w:rsidRPr="003108BF" w:rsidRDefault="002759A4" w:rsidP="003113B1">
      <w:pPr>
        <w:pStyle w:val="Heading4"/>
      </w:pPr>
      <w:r w:rsidRPr="003108BF">
        <w:t>getRate()</w:t>
      </w:r>
    </w:p>
    <w:p w14:paraId="2F919961" w14:textId="77777777" w:rsidR="002759A4" w:rsidRPr="003108BF" w:rsidRDefault="002759A4" w:rsidP="0029506A">
      <w:pPr>
        <w:pStyle w:val="Bodynoindent"/>
      </w:pPr>
      <w:r w:rsidRPr="003108BF">
        <w:t>Returns the current rate of media playback.</w:t>
      </w:r>
    </w:p>
    <w:p w14:paraId="7FB5E245" w14:textId="77777777" w:rsidR="002759A4" w:rsidRDefault="002759A4" w:rsidP="0029506A">
      <w:pPr>
        <w:pStyle w:val="Bodynoindent"/>
        <w:rPr>
          <w:b/>
          <w:bCs/>
        </w:rPr>
      </w:pPr>
      <w:r>
        <w:rPr>
          <w:b/>
          <w:bCs/>
        </w:rPr>
        <w:t>Usage</w:t>
      </w:r>
    </w:p>
    <w:p w14:paraId="7FB66E91" w14:textId="77777777" w:rsidR="002759A4" w:rsidRPr="009D15D2" w:rsidRDefault="002759A4" w:rsidP="009D15D2">
      <w:pPr>
        <w:pStyle w:val="parameter"/>
      </w:pPr>
      <w:r>
        <w:t>getRate()</w:t>
      </w:r>
    </w:p>
    <w:p w14:paraId="14BCBA79" w14:textId="77777777" w:rsidR="002759A4" w:rsidRPr="003108BF" w:rsidRDefault="002759A4" w:rsidP="0029506A">
      <w:pPr>
        <w:pStyle w:val="Bodynoindent"/>
      </w:pPr>
      <w:r w:rsidRPr="003108BF">
        <w:rPr>
          <w:b/>
          <w:bCs/>
        </w:rPr>
        <w:t>Parameters</w:t>
      </w:r>
      <w:r w:rsidRPr="003108BF">
        <w:t>:  none</w:t>
      </w:r>
    </w:p>
    <w:p w14:paraId="274A68EF"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6CA85C68" w14:textId="77777777" w:rsidR="002759A4" w:rsidRDefault="002759A4" w:rsidP="003516D7">
      <w:pPr>
        <w:ind w:left="576"/>
        <w:rPr>
          <w:rFonts w:ascii="Courier New" w:hAnsi="Courier New" w:cs="Courier New"/>
        </w:rPr>
      </w:pPr>
      <w:r w:rsidRPr="003108BF">
        <w:rPr>
          <w:rFonts w:ascii="Courier New" w:hAnsi="Courier New" w:cs="Courier New"/>
        </w:rPr>
        <w:t xml:space="preserve">rate: </w:t>
      </w:r>
      <w:r w:rsidRPr="003108BF">
        <w:t xml:space="preserve">integer value equal to one of the </w:t>
      </w:r>
      <w:r w:rsidRPr="003108BF">
        <w:rPr>
          <w:rFonts w:ascii="Courier New" w:hAnsi="Courier New" w:cs="Courier New"/>
        </w:rPr>
        <w:t>RATE_xxxx</w:t>
      </w:r>
      <w:r w:rsidRPr="003108BF">
        <w:t xml:space="preserve"> values.</w:t>
      </w:r>
      <w:r w:rsidRPr="003516D7">
        <w:rPr>
          <w:rFonts w:ascii="Courier New" w:hAnsi="Courier New" w:cs="Courier New"/>
        </w:rPr>
        <w:t xml:space="preserve"> </w:t>
      </w:r>
    </w:p>
    <w:p w14:paraId="11EDFBD8" w14:textId="77777777" w:rsidR="002759A4" w:rsidRPr="00CB75AA" w:rsidRDefault="002759A4" w:rsidP="003516D7">
      <w:pPr>
        <w:pStyle w:val="Bodynoindent"/>
        <w:rPr>
          <w:b/>
          <w:bCs/>
        </w:rPr>
      </w:pPr>
      <w:r w:rsidRPr="00CB75AA">
        <w:rPr>
          <w:b/>
          <w:bCs/>
        </w:rPr>
        <w:t>ECMAScript Example</w:t>
      </w:r>
    </w:p>
    <w:p w14:paraId="71E33CE5" w14:textId="77777777" w:rsidR="002759A4" w:rsidRPr="003108BF" w:rsidRDefault="002759A4" w:rsidP="004F14BE">
      <w:pPr>
        <w:pStyle w:val="Bodynoindent"/>
        <w:ind w:left="576"/>
      </w:pPr>
    </w:p>
    <w:p w14:paraId="35A41C92" w14:textId="77777777" w:rsidR="002759A4" w:rsidRPr="003108BF" w:rsidRDefault="002759A4" w:rsidP="003113B1">
      <w:pPr>
        <w:pStyle w:val="Heading4"/>
      </w:pPr>
      <w:r>
        <w:t>setReversed(</w:t>
      </w:r>
      <w:r w:rsidRPr="003108BF">
        <w:t>)</w:t>
      </w:r>
    </w:p>
    <w:p w14:paraId="73E8DEC8" w14:textId="77777777" w:rsidR="002759A4" w:rsidRPr="003108BF" w:rsidRDefault="002759A4" w:rsidP="004F14BE">
      <w:pPr>
        <w:pStyle w:val="Body"/>
      </w:pPr>
      <w:r w:rsidRPr="003108BF">
        <w:t xml:space="preserve">Set the direction of playback. If </w:t>
      </w:r>
      <w:r w:rsidRPr="003108BF">
        <w:rPr>
          <w:rFonts w:ascii="Courier New" w:hAnsi="Courier New" w:cs="Courier New"/>
        </w:rPr>
        <w:t>flag==TRUE</w:t>
      </w:r>
      <w:r w:rsidRPr="003108BF">
        <w:t xml:space="preserve"> then playback is reversed.</w:t>
      </w:r>
    </w:p>
    <w:p w14:paraId="47B7A561" w14:textId="77777777" w:rsidR="002759A4" w:rsidRDefault="002759A4" w:rsidP="0029506A">
      <w:pPr>
        <w:pStyle w:val="Bodynoindent"/>
        <w:rPr>
          <w:b/>
          <w:bCs/>
        </w:rPr>
      </w:pPr>
      <w:r>
        <w:rPr>
          <w:b/>
          <w:bCs/>
        </w:rPr>
        <w:t>Usage</w:t>
      </w:r>
    </w:p>
    <w:p w14:paraId="6B50447D" w14:textId="77777777" w:rsidR="002759A4" w:rsidRPr="009D15D2" w:rsidRDefault="002759A4" w:rsidP="009D15D2">
      <w:pPr>
        <w:pStyle w:val="Body"/>
      </w:pPr>
      <w:r w:rsidRPr="009D15D2">
        <w:t>setReversed(Boolean reverse)</w:t>
      </w:r>
    </w:p>
    <w:p w14:paraId="01606FD7" w14:textId="77777777" w:rsidR="002759A4" w:rsidRPr="003108BF" w:rsidRDefault="002759A4" w:rsidP="0029506A">
      <w:pPr>
        <w:pStyle w:val="Bodynoindent"/>
      </w:pPr>
      <w:r w:rsidRPr="003108BF">
        <w:rPr>
          <w:b/>
          <w:bCs/>
        </w:rPr>
        <w:t>Parameters</w:t>
      </w:r>
      <w:r w:rsidRPr="003108BF">
        <w:t xml:space="preserve">:  </w:t>
      </w:r>
    </w:p>
    <w:p w14:paraId="6BAF4B77" w14:textId="77777777" w:rsidR="002759A4" w:rsidRPr="003108BF" w:rsidRDefault="002759A4" w:rsidP="004F14BE">
      <w:pPr>
        <w:pStyle w:val="Bodynoindent"/>
        <w:ind w:left="576"/>
      </w:pPr>
      <w:r>
        <w:rPr>
          <w:rFonts w:ascii="Courier New" w:hAnsi="Courier New" w:cs="Courier New"/>
        </w:rPr>
        <w:t>reverse</w:t>
      </w:r>
      <w:r>
        <w:t xml:space="preserve"> -</w:t>
      </w:r>
      <w:r w:rsidRPr="00B41663">
        <w:rPr>
          <w:color w:val="353833"/>
          <w:sz w:val="18"/>
          <w:szCs w:val="18"/>
          <w:shd w:val="clear" w:color="auto" w:fill="FFFFFF"/>
        </w:rPr>
        <w:t xml:space="preserve"> </w:t>
      </w:r>
      <w:r w:rsidRPr="00B41663">
        <w:rPr>
          <w:rFonts w:ascii="Courier New" w:hAnsi="Courier New" w:cs="Courier New"/>
        </w:rPr>
        <w:t>true</w:t>
      </w:r>
      <w:r w:rsidRPr="00B41663">
        <w:t xml:space="preserve"> if th</w:t>
      </w:r>
      <w:r>
        <w:t>e</w:t>
      </w:r>
      <w:r w:rsidRPr="00D34FC1">
        <w:t xml:space="preserve"> </w:t>
      </w:r>
      <w:r w:rsidRPr="003108BF">
        <w:t>direction of playback</w:t>
      </w:r>
      <w:r w:rsidRPr="00B41663">
        <w:t xml:space="preserve"> should be </w:t>
      </w:r>
      <w:r>
        <w:t>reversed</w:t>
      </w:r>
      <w:r w:rsidRPr="00B41663">
        <w:t>, false otherwis</w:t>
      </w:r>
      <w:r w:rsidRPr="003108BF">
        <w:t>e</w:t>
      </w:r>
    </w:p>
    <w:p w14:paraId="3EEF158F"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751AE198"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values.</w:t>
      </w:r>
      <w:r w:rsidRPr="003516D7">
        <w:rPr>
          <w:rFonts w:ascii="Courier New" w:hAnsi="Courier New" w:cs="Courier New"/>
        </w:rPr>
        <w:t xml:space="preserve"> </w:t>
      </w:r>
    </w:p>
    <w:p w14:paraId="234D6B79" w14:textId="77777777" w:rsidR="002759A4" w:rsidRPr="00CB75AA" w:rsidRDefault="002759A4" w:rsidP="003516D7">
      <w:pPr>
        <w:pStyle w:val="Bodynoindent"/>
        <w:rPr>
          <w:b/>
          <w:bCs/>
        </w:rPr>
      </w:pPr>
      <w:r w:rsidRPr="00CB75AA">
        <w:rPr>
          <w:b/>
          <w:bCs/>
        </w:rPr>
        <w:t>ECMAScript Example</w:t>
      </w:r>
    </w:p>
    <w:p w14:paraId="6C20C01F" w14:textId="77777777" w:rsidR="002759A4" w:rsidRPr="003108BF" w:rsidRDefault="002759A4" w:rsidP="004F14BE">
      <w:pPr>
        <w:pStyle w:val="Bodynoindent"/>
        <w:ind w:left="576"/>
      </w:pPr>
    </w:p>
    <w:p w14:paraId="3F7743D2" w14:textId="77777777" w:rsidR="002759A4" w:rsidRPr="003108BF" w:rsidRDefault="002759A4" w:rsidP="003113B1">
      <w:pPr>
        <w:pStyle w:val="Heading4"/>
      </w:pPr>
      <w:r w:rsidRPr="003108BF">
        <w:t>isReversed ()</w:t>
      </w:r>
    </w:p>
    <w:p w14:paraId="5D71B21E" w14:textId="77777777" w:rsidR="002759A4" w:rsidRPr="003108BF" w:rsidRDefault="002759A4" w:rsidP="006F578E">
      <w:pPr>
        <w:pStyle w:val="Body"/>
      </w:pPr>
      <w:r w:rsidRPr="003108BF">
        <w:t>Returns a Boolean flag indicating if the direction of playback is currently reversed.</w:t>
      </w:r>
      <w:r>
        <w:t xml:space="preserve"> The </w:t>
      </w:r>
      <w:r w:rsidRPr="003108BF">
        <w:t>direction of playback</w:t>
      </w:r>
      <w:r>
        <w:t xml:space="preserve"> is treated as a state variable that is independent of whether or not the player is currently playing a media stream. For example, a player that is currently paused will still have a reversed state of </w:t>
      </w:r>
      <w:r w:rsidRPr="00B41663">
        <w:rPr>
          <w:rFonts w:ascii="Courier New" w:hAnsi="Courier New" w:cs="Courier New"/>
        </w:rPr>
        <w:t>true</w:t>
      </w:r>
      <w:r>
        <w:t xml:space="preserve"> or </w:t>
      </w:r>
      <w:r w:rsidRPr="00B41663">
        <w:rPr>
          <w:rFonts w:ascii="Courier New" w:hAnsi="Courier New" w:cs="Courier New"/>
        </w:rPr>
        <w:t>false</w:t>
      </w:r>
      <w:r>
        <w:t xml:space="preserve">. In these situations the return value indicates </w:t>
      </w:r>
      <w:r w:rsidRPr="003108BF">
        <w:t>the direction of playback</w:t>
      </w:r>
      <w:r>
        <w:t xml:space="preserve"> that will be used when the player resumes operations.</w:t>
      </w:r>
    </w:p>
    <w:p w14:paraId="6DCB1923" w14:textId="77777777" w:rsidR="002759A4" w:rsidRDefault="002759A4" w:rsidP="0029506A">
      <w:pPr>
        <w:pStyle w:val="Bodynoindent"/>
        <w:rPr>
          <w:b/>
          <w:bCs/>
        </w:rPr>
      </w:pPr>
      <w:r>
        <w:rPr>
          <w:b/>
          <w:bCs/>
        </w:rPr>
        <w:t>Usage</w:t>
      </w:r>
    </w:p>
    <w:p w14:paraId="239057AA" w14:textId="77777777" w:rsidR="002759A4" w:rsidRPr="009D15D2" w:rsidRDefault="002759A4" w:rsidP="009D15D2">
      <w:pPr>
        <w:pStyle w:val="parameter"/>
      </w:pPr>
      <w:r w:rsidRPr="009D15D2">
        <w:t>isReversed</w:t>
      </w:r>
      <w:r>
        <w:t>()</w:t>
      </w:r>
    </w:p>
    <w:p w14:paraId="737FE9A6" w14:textId="77777777" w:rsidR="002759A4" w:rsidRPr="003108BF" w:rsidRDefault="002759A4" w:rsidP="0029506A">
      <w:pPr>
        <w:pStyle w:val="Bodynoindent"/>
      </w:pPr>
      <w:r w:rsidRPr="003108BF">
        <w:rPr>
          <w:b/>
          <w:bCs/>
        </w:rPr>
        <w:t>Parameters</w:t>
      </w:r>
      <w:r w:rsidRPr="003108BF">
        <w:t>:  none</w:t>
      </w:r>
    </w:p>
    <w:p w14:paraId="0D337DCB"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0B6D8B39" w14:textId="77777777" w:rsidR="002759A4" w:rsidRDefault="002759A4" w:rsidP="003516D7">
      <w:pPr>
        <w:ind w:left="576"/>
        <w:rPr>
          <w:rFonts w:ascii="Courier New" w:hAnsi="Courier New" w:cs="Courier New"/>
        </w:rPr>
      </w:pPr>
      <w:r>
        <w:rPr>
          <w:rFonts w:ascii="Courier New" w:hAnsi="Courier New" w:cs="Courier New"/>
        </w:rPr>
        <w:t xml:space="preserve">true </w:t>
      </w:r>
      <w:r>
        <w:t>if the player is currently set to playback media in reverse</w:t>
      </w:r>
      <w:r w:rsidRPr="00B41663">
        <w:t>, false otherwis</w:t>
      </w:r>
      <w:r w:rsidRPr="003108BF">
        <w:t>e</w:t>
      </w:r>
      <w:r>
        <w:t>.</w:t>
      </w:r>
      <w:r w:rsidRPr="003516D7">
        <w:rPr>
          <w:rFonts w:ascii="Courier New" w:hAnsi="Courier New" w:cs="Courier New"/>
        </w:rPr>
        <w:t xml:space="preserve"> </w:t>
      </w:r>
    </w:p>
    <w:p w14:paraId="0482BF36" w14:textId="77777777" w:rsidR="002759A4" w:rsidRPr="00CB75AA" w:rsidRDefault="002759A4" w:rsidP="003516D7">
      <w:pPr>
        <w:pStyle w:val="Bodynoindent"/>
        <w:rPr>
          <w:b/>
          <w:bCs/>
        </w:rPr>
      </w:pPr>
      <w:r w:rsidRPr="00CB75AA">
        <w:rPr>
          <w:b/>
          <w:bCs/>
        </w:rPr>
        <w:t>ECMAScript Example</w:t>
      </w:r>
    </w:p>
    <w:p w14:paraId="26EE2242" w14:textId="77777777" w:rsidR="002759A4" w:rsidRPr="003108BF" w:rsidRDefault="002759A4" w:rsidP="006F578E">
      <w:pPr>
        <w:pStyle w:val="Bodynoindent"/>
        <w:ind w:left="576"/>
        <w:rPr>
          <w:rFonts w:ascii="Courier New" w:hAnsi="Courier New" w:cs="Courier New"/>
        </w:rPr>
      </w:pPr>
    </w:p>
    <w:p w14:paraId="18A4F4D4" w14:textId="77777777" w:rsidR="002759A4" w:rsidRPr="003108BF" w:rsidRDefault="002759A4" w:rsidP="003113B1">
      <w:pPr>
        <w:pStyle w:val="Heading4"/>
      </w:pPr>
      <w:r w:rsidRPr="003108BF">
        <w:t>setPlaybackMode()</w:t>
      </w:r>
    </w:p>
    <w:p w14:paraId="0B511AFF" w14:textId="77777777" w:rsidR="002759A4" w:rsidRPr="003108BF" w:rsidRDefault="002759A4" w:rsidP="006F578E">
      <w:pPr>
        <w:pStyle w:val="Body"/>
      </w:pPr>
      <w:r w:rsidRPr="003108BF">
        <w:t xml:space="preserve">Set both the direction and speed of playback. The availability of a specific rate may be dependant on the capabilities of a player as well as the direction of playback. The player will validate a requested rate based on </w:t>
      </w:r>
      <w:r w:rsidRPr="003108BF">
        <w:rPr>
          <w:i/>
          <w:iCs/>
        </w:rPr>
        <w:t>requested</w:t>
      </w:r>
      <w:r w:rsidRPr="003108BF">
        <w:t xml:space="preserve"> direction of playback, rather than the </w:t>
      </w:r>
      <w:r w:rsidRPr="003108BF">
        <w:rPr>
          <w:i/>
          <w:iCs/>
        </w:rPr>
        <w:t>current</w:t>
      </w:r>
      <w:r w:rsidRPr="003108BF">
        <w:t xml:space="preserve"> direction of playback. If the combination is not supported the return code will be </w:t>
      </w:r>
      <w:r w:rsidRPr="003108BF">
        <w:rPr>
          <w:rFonts w:ascii="Courier New" w:hAnsi="Courier New" w:cs="Courier New"/>
        </w:rPr>
        <w:t>RESP_UNSUPPORTED_OPT</w:t>
      </w:r>
      <w:r w:rsidRPr="003108BF">
        <w:t xml:space="preserve"> and no change will take place.</w:t>
      </w:r>
    </w:p>
    <w:p w14:paraId="41856208" w14:textId="77777777" w:rsidR="002759A4" w:rsidRDefault="002759A4" w:rsidP="00C20D66">
      <w:pPr>
        <w:pStyle w:val="Bodynoindent"/>
        <w:keepNext/>
        <w:rPr>
          <w:b/>
          <w:bCs/>
        </w:rPr>
      </w:pPr>
      <w:r>
        <w:rPr>
          <w:b/>
          <w:bCs/>
        </w:rPr>
        <w:t>Usage</w:t>
      </w:r>
    </w:p>
    <w:p w14:paraId="350EABFE" w14:textId="77777777" w:rsidR="002759A4" w:rsidRPr="009D15D2" w:rsidRDefault="002759A4" w:rsidP="009D15D2">
      <w:pPr>
        <w:pStyle w:val="parameter"/>
      </w:pPr>
      <w:r w:rsidRPr="009D15D2">
        <w:t>setPlaybackMode(Boolean reversed, int rate</w:t>
      </w:r>
      <w:r>
        <w:t>)</w:t>
      </w:r>
    </w:p>
    <w:p w14:paraId="0EE8F602" w14:textId="77777777" w:rsidR="002759A4" w:rsidRPr="003108BF" w:rsidRDefault="002759A4" w:rsidP="00C20D66">
      <w:pPr>
        <w:pStyle w:val="Bodynoindent"/>
        <w:keepNext/>
      </w:pPr>
      <w:r w:rsidRPr="003108BF">
        <w:rPr>
          <w:b/>
          <w:bCs/>
        </w:rPr>
        <w:t>Parameters</w:t>
      </w:r>
      <w:r w:rsidRPr="003108BF">
        <w:t xml:space="preserve">:  </w:t>
      </w:r>
    </w:p>
    <w:p w14:paraId="1A327030" w14:textId="77777777" w:rsidR="002759A4" w:rsidRPr="003108BF" w:rsidRDefault="002759A4" w:rsidP="006F578E">
      <w:pPr>
        <w:pStyle w:val="Bodynoindent"/>
        <w:ind w:left="576"/>
      </w:pPr>
      <w:r w:rsidRPr="003108BF">
        <w:rPr>
          <w:rFonts w:ascii="Courier New" w:hAnsi="Courier New" w:cs="Courier New"/>
        </w:rPr>
        <w:t>reversed</w:t>
      </w:r>
      <w:r w:rsidRPr="003108BF">
        <w:t xml:space="preserve">: if </w:t>
      </w:r>
      <w:r w:rsidRPr="003108BF">
        <w:rPr>
          <w:rFonts w:ascii="Courier New" w:hAnsi="Courier New" w:cs="Courier New"/>
        </w:rPr>
        <w:t>true</w:t>
      </w:r>
      <w:r w:rsidRPr="003108BF">
        <w:t xml:space="preserve"> indicates playback direction is reversed.</w:t>
      </w:r>
    </w:p>
    <w:p w14:paraId="1C06A387" w14:textId="77777777" w:rsidR="002759A4" w:rsidRPr="003108BF" w:rsidRDefault="002759A4" w:rsidP="006F578E">
      <w:pPr>
        <w:pStyle w:val="Bodynoindent"/>
        <w:ind w:left="576"/>
      </w:pPr>
      <w:r w:rsidRPr="003108BF">
        <w:rPr>
          <w:rFonts w:ascii="Courier New" w:hAnsi="Courier New" w:cs="Courier New"/>
        </w:rPr>
        <w:t xml:space="preserve">rate: </w:t>
      </w:r>
      <w:r w:rsidRPr="003108BF">
        <w:t xml:space="preserve">integer value equal to one of the </w:t>
      </w:r>
      <w:r w:rsidRPr="003108BF">
        <w:rPr>
          <w:rFonts w:ascii="Courier New" w:hAnsi="Courier New" w:cs="Courier New"/>
        </w:rPr>
        <w:t>RATE_xxxx</w:t>
      </w:r>
      <w:r w:rsidRPr="003108BF">
        <w:t xml:space="preserve"> values.</w:t>
      </w:r>
    </w:p>
    <w:p w14:paraId="45BC2D76"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5F28E347"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values.</w:t>
      </w:r>
      <w:r w:rsidRPr="003516D7">
        <w:rPr>
          <w:rFonts w:ascii="Courier New" w:hAnsi="Courier New" w:cs="Courier New"/>
        </w:rPr>
        <w:t xml:space="preserve"> </w:t>
      </w:r>
    </w:p>
    <w:p w14:paraId="3EA40BB6" w14:textId="77777777" w:rsidR="002759A4" w:rsidRPr="00CB75AA" w:rsidRDefault="002759A4" w:rsidP="003516D7">
      <w:pPr>
        <w:pStyle w:val="Bodynoindent"/>
        <w:rPr>
          <w:b/>
          <w:bCs/>
        </w:rPr>
      </w:pPr>
      <w:r w:rsidRPr="00CB75AA">
        <w:rPr>
          <w:b/>
          <w:bCs/>
        </w:rPr>
        <w:t>ECMAScript Example</w:t>
      </w:r>
    </w:p>
    <w:p w14:paraId="366214B1" w14:textId="77777777" w:rsidR="002759A4" w:rsidRDefault="002759A4" w:rsidP="006F578E">
      <w:pPr>
        <w:pStyle w:val="Bodynoindent"/>
        <w:ind w:left="576"/>
      </w:pPr>
    </w:p>
    <w:p w14:paraId="73CD674B" w14:textId="77777777" w:rsidR="002759A4" w:rsidRPr="003108BF" w:rsidRDefault="002759A4" w:rsidP="003113B1">
      <w:pPr>
        <w:pStyle w:val="Heading4"/>
      </w:pPr>
      <w:r>
        <w:t>jump(</w:t>
      </w:r>
      <w:r w:rsidRPr="003108BF">
        <w:t>)</w:t>
      </w:r>
    </w:p>
    <w:p w14:paraId="2A0096B1" w14:textId="77777777" w:rsidR="002759A4" w:rsidRPr="003108BF" w:rsidRDefault="002759A4" w:rsidP="00B10740">
      <w:pPr>
        <w:pStyle w:val="Body"/>
      </w:pPr>
      <w:r w:rsidRPr="003108BF">
        <w:t>Change location in the media stream by the specified amount. This is an immediate shift and the user will not see intermediate frames displayed. The state of the player will be restored upon completion of the operation (i.e., if the player was paused prior to the jump command it will still be paused afterwards but if it was playing backwards at half normal rate it will still do so afterwards).</w:t>
      </w:r>
    </w:p>
    <w:p w14:paraId="73A1D43F" w14:textId="77777777" w:rsidR="002759A4" w:rsidRDefault="002759A4" w:rsidP="00B10740">
      <w:pPr>
        <w:spacing w:before="120" w:after="120"/>
        <w:rPr>
          <w:rStyle w:val="BodynoindentChar"/>
          <w:b/>
          <w:bCs/>
        </w:rPr>
      </w:pPr>
      <w:r>
        <w:rPr>
          <w:rStyle w:val="BodynoindentChar"/>
          <w:b/>
          <w:bCs/>
        </w:rPr>
        <w:t>Usage</w:t>
      </w:r>
    </w:p>
    <w:p w14:paraId="22586DD3" w14:textId="77777777" w:rsidR="002759A4" w:rsidRDefault="002759A4" w:rsidP="00B10740">
      <w:pPr>
        <w:pStyle w:val="parameter"/>
        <w:rPr>
          <w:rStyle w:val="BodynoindentChar"/>
          <w:b/>
          <w:bCs/>
        </w:rPr>
      </w:pPr>
      <w:r w:rsidRPr="003108BF">
        <w:t>jump(int offset)</w:t>
      </w:r>
    </w:p>
    <w:p w14:paraId="3579F1B9" w14:textId="77777777" w:rsidR="002759A4" w:rsidRPr="003108BF" w:rsidRDefault="002759A4" w:rsidP="00B10740">
      <w:pPr>
        <w:spacing w:before="120" w:after="120"/>
      </w:pPr>
      <w:r w:rsidRPr="00132F75">
        <w:rPr>
          <w:rStyle w:val="BodynoindentChar"/>
          <w:b/>
          <w:bCs/>
        </w:rPr>
        <w:t>Parameters</w:t>
      </w:r>
      <w:r w:rsidRPr="003108BF">
        <w:t xml:space="preserve">: </w:t>
      </w:r>
    </w:p>
    <w:p w14:paraId="223B1748" w14:textId="77777777" w:rsidR="002759A4" w:rsidRPr="003108BF" w:rsidRDefault="002759A4" w:rsidP="00B10740">
      <w:pPr>
        <w:spacing w:before="120" w:after="120"/>
        <w:ind w:left="720"/>
      </w:pPr>
      <w:r w:rsidRPr="003108BF">
        <w:rPr>
          <w:rFonts w:ascii="Courier New" w:hAnsi="Courier New" w:cs="Courier New"/>
        </w:rPr>
        <w:t>int offset</w:t>
      </w:r>
      <w:r w:rsidRPr="003108BF">
        <w:t xml:space="preserve"> from current position specified as time given in milliseconds.</w:t>
      </w:r>
    </w:p>
    <w:p w14:paraId="4FF8ED29" w14:textId="77777777" w:rsidR="002759A4" w:rsidRPr="003108BF" w:rsidRDefault="002759A4" w:rsidP="00B10740">
      <w:pPr>
        <w:spacing w:before="120" w:after="120"/>
        <w:rPr>
          <w:rFonts w:ascii="Courier New" w:hAnsi="Courier New" w:cs="Courier New"/>
        </w:rPr>
      </w:pPr>
      <w:r w:rsidRPr="00132F75">
        <w:rPr>
          <w:rStyle w:val="BodynoindentChar"/>
          <w:b/>
          <w:bCs/>
        </w:rPr>
        <w:t>Returns</w:t>
      </w:r>
      <w:r w:rsidRPr="003108BF">
        <w:t>:</w:t>
      </w:r>
      <w:r w:rsidRPr="003108BF">
        <w:rPr>
          <w:rFonts w:ascii="Courier New" w:hAnsi="Courier New" w:cs="Courier New"/>
        </w:rPr>
        <w:t xml:space="preserve"> </w:t>
      </w:r>
    </w:p>
    <w:p w14:paraId="1BAF2D17" w14:textId="77777777" w:rsidR="002759A4" w:rsidRDefault="002759A4" w:rsidP="003516D7">
      <w:pPr>
        <w:ind w:left="576"/>
        <w:rPr>
          <w:rFonts w:ascii="Courier New" w:hAnsi="Courier New" w:cs="Courier New"/>
        </w:rPr>
      </w:pPr>
      <w:r w:rsidRPr="0006779C">
        <w:rPr>
          <w:rFonts w:ascii="Courier New" w:hAnsi="Courier New" w:cs="Courier New"/>
        </w:rPr>
        <w:t>status</w:t>
      </w:r>
      <w:r w:rsidRPr="003108BF">
        <w:rPr>
          <w:rFonts w:ascii="Courier New" w:hAnsi="Courier New" w:cs="Courier New"/>
        </w:rPr>
        <w:t xml:space="preserve">: </w:t>
      </w:r>
      <w:r w:rsidRPr="003108BF">
        <w:t xml:space="preserve">integer value equal to one of the </w:t>
      </w:r>
      <w:r w:rsidRPr="003108BF">
        <w:rPr>
          <w:rFonts w:ascii="Courier New" w:hAnsi="Courier New" w:cs="Courier New"/>
        </w:rPr>
        <w:t>RESP_xxxx</w:t>
      </w:r>
      <w:r w:rsidRPr="003108BF">
        <w:t xml:space="preserve"> values.</w:t>
      </w:r>
      <w:r w:rsidRPr="003516D7">
        <w:rPr>
          <w:rFonts w:ascii="Courier New" w:hAnsi="Courier New" w:cs="Courier New"/>
        </w:rPr>
        <w:t xml:space="preserve"> </w:t>
      </w:r>
    </w:p>
    <w:p w14:paraId="2A61941D" w14:textId="77777777" w:rsidR="002759A4" w:rsidRPr="00CB75AA" w:rsidRDefault="002759A4" w:rsidP="003516D7">
      <w:pPr>
        <w:pStyle w:val="Bodynoindent"/>
        <w:rPr>
          <w:b/>
          <w:bCs/>
        </w:rPr>
      </w:pPr>
      <w:r w:rsidRPr="00CB75AA">
        <w:rPr>
          <w:b/>
          <w:bCs/>
        </w:rPr>
        <w:t>ECMAScript Example</w:t>
      </w:r>
    </w:p>
    <w:p w14:paraId="7C7BDE52" w14:textId="77777777" w:rsidR="002759A4" w:rsidRPr="00B10740" w:rsidRDefault="002759A4" w:rsidP="00B10740">
      <w:pPr>
        <w:pStyle w:val="Body"/>
      </w:pPr>
    </w:p>
    <w:p w14:paraId="370CDC10" w14:textId="77777777" w:rsidR="002759A4" w:rsidRDefault="002759A4" w:rsidP="003113B1">
      <w:pPr>
        <w:pStyle w:val="Heading3"/>
      </w:pPr>
      <w:bookmarkStart w:id="175" w:name="_Toc424851135"/>
      <w:r>
        <w:t>Controls Subgroup</w:t>
      </w:r>
      <w:bookmarkEnd w:id="175"/>
    </w:p>
    <w:p w14:paraId="0363176D" w14:textId="77777777" w:rsidR="002759A4" w:rsidRDefault="002759A4" w:rsidP="00F3127E">
      <w:pPr>
        <w:pStyle w:val="Body"/>
      </w:pPr>
      <w:r>
        <w:t>This subgroup allows a package to enable or disable the consumer’s access to any control UI that is intrinsic to a player.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412"/>
        <w:gridCol w:w="2995"/>
        <w:gridCol w:w="5301"/>
      </w:tblGrid>
      <w:tr w:rsidR="002759A4" w:rsidRPr="00F70FBF" w14:paraId="355FF71E" w14:textId="77777777">
        <w:trPr>
          <w:cantSplit/>
          <w:trHeight w:val="190"/>
        </w:trPr>
        <w:tc>
          <w:tcPr>
            <w:tcW w:w="1419" w:type="dxa"/>
            <w:shd w:val="clear" w:color="auto" w:fill="C6D9F1"/>
          </w:tcPr>
          <w:p w14:paraId="0B865A43" w14:textId="77777777" w:rsidR="002759A4" w:rsidRPr="001F015A" w:rsidRDefault="002759A4" w:rsidP="006A224B">
            <w:pPr>
              <w:pStyle w:val="Body"/>
              <w:spacing w:before="0" w:after="0"/>
              <w:ind w:firstLine="0"/>
              <w:rPr>
                <w:b/>
                <w:bCs/>
              </w:rPr>
            </w:pPr>
            <w:r w:rsidRPr="001F015A">
              <w:rPr>
                <w:b/>
                <w:bCs/>
              </w:rPr>
              <w:t>Subgroup</w:t>
            </w:r>
          </w:p>
        </w:tc>
        <w:tc>
          <w:tcPr>
            <w:tcW w:w="8529" w:type="dxa"/>
            <w:gridSpan w:val="2"/>
            <w:shd w:val="clear" w:color="auto" w:fill="C6D9F1"/>
          </w:tcPr>
          <w:p w14:paraId="3C416F84" w14:textId="77777777" w:rsidR="002759A4" w:rsidRPr="00F70FBF" w:rsidRDefault="002759A4" w:rsidP="006A224B">
            <w:pPr>
              <w:pStyle w:val="Body"/>
              <w:spacing w:before="0" w:after="0"/>
              <w:ind w:firstLine="0"/>
              <w:rPr>
                <w:b/>
                <w:bCs/>
              </w:rPr>
            </w:pPr>
            <w:r w:rsidRPr="00F70FBF">
              <w:rPr>
                <w:b/>
                <w:bCs/>
              </w:rPr>
              <w:t>Method Summary</w:t>
            </w:r>
          </w:p>
        </w:tc>
      </w:tr>
      <w:tr w:rsidR="002759A4" w:rsidRPr="004B516E" w14:paraId="2382E9DF" w14:textId="77777777">
        <w:tblPrEx>
          <w:tblCellMar>
            <w:bottom w:w="86" w:type="dxa"/>
          </w:tblCellMar>
        </w:tblPrEx>
        <w:trPr>
          <w:cantSplit/>
        </w:trPr>
        <w:tc>
          <w:tcPr>
            <w:tcW w:w="1419" w:type="dxa"/>
            <w:vMerge w:val="restart"/>
          </w:tcPr>
          <w:p w14:paraId="3D97FD69" w14:textId="77777777" w:rsidR="002759A4" w:rsidRPr="001F015A" w:rsidRDefault="002759A4" w:rsidP="006A224B">
            <w:pPr>
              <w:pStyle w:val="Body"/>
              <w:spacing w:before="0" w:after="0"/>
              <w:ind w:firstLine="0"/>
            </w:pPr>
            <w:r w:rsidRPr="001F015A">
              <w:t>Controls</w:t>
            </w:r>
          </w:p>
        </w:tc>
        <w:tc>
          <w:tcPr>
            <w:tcW w:w="3014" w:type="dxa"/>
          </w:tcPr>
          <w:p w14:paraId="0AE171E0"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setVisibleControls</w:t>
            </w:r>
          </w:p>
        </w:tc>
        <w:tc>
          <w:tcPr>
            <w:tcW w:w="5515" w:type="dxa"/>
          </w:tcPr>
          <w:p w14:paraId="05DA51DB"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Set the visibility of any controls internal to the Player.</w:t>
            </w:r>
          </w:p>
        </w:tc>
      </w:tr>
      <w:tr w:rsidR="002759A4" w:rsidRPr="004B516E" w14:paraId="18C1D3D4" w14:textId="77777777">
        <w:tblPrEx>
          <w:tblCellMar>
            <w:bottom w:w="86" w:type="dxa"/>
          </w:tblCellMar>
        </w:tblPrEx>
        <w:trPr>
          <w:cantSplit/>
        </w:trPr>
        <w:tc>
          <w:tcPr>
            <w:tcW w:w="1419" w:type="dxa"/>
            <w:vMerge/>
          </w:tcPr>
          <w:p w14:paraId="7052C309" w14:textId="77777777" w:rsidR="002759A4" w:rsidRPr="001F015A" w:rsidRDefault="002759A4" w:rsidP="006A224B">
            <w:pPr>
              <w:pStyle w:val="Body"/>
              <w:spacing w:before="0" w:after="0"/>
              <w:ind w:firstLine="0"/>
            </w:pPr>
          </w:p>
        </w:tc>
        <w:tc>
          <w:tcPr>
            <w:tcW w:w="3014" w:type="dxa"/>
          </w:tcPr>
          <w:p w14:paraId="321124DC"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hasVisibleControls</w:t>
            </w:r>
          </w:p>
        </w:tc>
        <w:tc>
          <w:tcPr>
            <w:tcW w:w="5515" w:type="dxa"/>
          </w:tcPr>
          <w:p w14:paraId="56BFD7AC"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Returns a Boolean flag indicating if Player has internal controls currently visible to the user.</w:t>
            </w:r>
          </w:p>
        </w:tc>
      </w:tr>
    </w:tbl>
    <w:p w14:paraId="5EE82688" w14:textId="77777777" w:rsidR="002759A4" w:rsidRDefault="002759A4" w:rsidP="00C92372">
      <w:pPr>
        <w:pStyle w:val="Body"/>
      </w:pPr>
    </w:p>
    <w:p w14:paraId="0B1B2A4B" w14:textId="77777777" w:rsidR="002759A4" w:rsidRDefault="002759A4" w:rsidP="00704DC1">
      <w:pPr>
        <w:pStyle w:val="Heading4"/>
      </w:pPr>
      <w:r>
        <w:t>Events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800"/>
        <w:gridCol w:w="6908"/>
      </w:tblGrid>
      <w:tr w:rsidR="002759A4" w:rsidRPr="004B516E" w14:paraId="6E50CB40" w14:textId="77777777">
        <w:trPr>
          <w:cantSplit/>
        </w:trPr>
        <w:tc>
          <w:tcPr>
            <w:tcW w:w="2808" w:type="dxa"/>
            <w:shd w:val="clear" w:color="auto" w:fill="C6D9F1"/>
          </w:tcPr>
          <w:p w14:paraId="2C322E87" w14:textId="77777777" w:rsidR="002759A4" w:rsidRPr="00F70FBF" w:rsidRDefault="002759A4" w:rsidP="003832EF">
            <w:pPr>
              <w:pStyle w:val="Body"/>
              <w:spacing w:before="0" w:after="0"/>
              <w:ind w:firstLine="0"/>
              <w:rPr>
                <w:b/>
                <w:bCs/>
              </w:rPr>
            </w:pPr>
            <w:r w:rsidRPr="00F70FBF">
              <w:rPr>
                <w:b/>
                <w:bCs/>
              </w:rPr>
              <w:t>Event</w:t>
            </w:r>
          </w:p>
        </w:tc>
        <w:tc>
          <w:tcPr>
            <w:tcW w:w="7128" w:type="dxa"/>
            <w:shd w:val="clear" w:color="auto" w:fill="C6D9F1"/>
          </w:tcPr>
          <w:p w14:paraId="1C2FBC20" w14:textId="77777777" w:rsidR="002759A4" w:rsidRPr="00F70FBF" w:rsidRDefault="002759A4" w:rsidP="003832EF">
            <w:pPr>
              <w:pStyle w:val="Body"/>
              <w:spacing w:before="0" w:after="0"/>
              <w:ind w:firstLine="0"/>
              <w:rPr>
                <w:b/>
                <w:bCs/>
              </w:rPr>
            </w:pPr>
            <w:r w:rsidRPr="00F70FBF">
              <w:rPr>
                <w:b/>
                <w:bCs/>
              </w:rPr>
              <w:t>Description</w:t>
            </w:r>
          </w:p>
        </w:tc>
      </w:tr>
      <w:tr w:rsidR="002759A4" w:rsidRPr="004B516E" w14:paraId="41742384" w14:textId="77777777">
        <w:tblPrEx>
          <w:tblCellMar>
            <w:bottom w:w="86" w:type="dxa"/>
          </w:tblCellMar>
        </w:tblPrEx>
        <w:trPr>
          <w:cantSplit/>
        </w:trPr>
        <w:tc>
          <w:tcPr>
            <w:tcW w:w="2808" w:type="dxa"/>
          </w:tcPr>
          <w:p w14:paraId="2C9235DC" w14:textId="301F8E1D" w:rsidR="002759A4" w:rsidRPr="00F70FBF" w:rsidRDefault="002759A4">
            <w:pPr>
              <w:pStyle w:val="Body"/>
              <w:spacing w:before="0" w:after="0"/>
              <w:ind w:firstLine="0"/>
              <w:rPr>
                <w:rFonts w:ascii="Courier New" w:hAnsi="Courier New" w:cs="Courier New"/>
              </w:rPr>
            </w:pPr>
            <w:r w:rsidRPr="00F70FBF">
              <w:rPr>
                <w:rFonts w:ascii="Courier New" w:hAnsi="Courier New" w:cs="Courier New"/>
              </w:rPr>
              <w:t>PE_CTRLBAR_</w:t>
            </w:r>
            <w:r w:rsidR="00D921F6">
              <w:rPr>
                <w:rFonts w:ascii="Courier New" w:hAnsi="Courier New" w:cs="Courier New"/>
              </w:rPr>
              <w:t>HIDDEN</w:t>
            </w:r>
          </w:p>
        </w:tc>
        <w:tc>
          <w:tcPr>
            <w:tcW w:w="7128" w:type="dxa"/>
          </w:tcPr>
          <w:p w14:paraId="00290A13" w14:textId="01A29C3C" w:rsidR="002759A4" w:rsidRPr="00F70FBF" w:rsidRDefault="002759A4">
            <w:pPr>
              <w:pStyle w:val="NormalWeb"/>
              <w:spacing w:before="0" w:beforeAutospacing="0" w:after="0" w:afterAutospacing="0"/>
              <w:rPr>
                <w:rFonts w:ascii="Arial Narrow" w:hAnsi="Arial Narrow" w:cs="Arial Narrow"/>
              </w:rPr>
            </w:pPr>
            <w:r w:rsidRPr="00F70FBF">
              <w:rPr>
                <w:rFonts w:ascii="Arial Narrow" w:hAnsi="Arial Narrow" w:cs="Arial Narrow"/>
              </w:rPr>
              <w:t>Indicates the player's internal control bar</w:t>
            </w:r>
            <w:r w:rsidR="00D921F6">
              <w:rPr>
                <w:rFonts w:ascii="Arial Narrow" w:hAnsi="Arial Narrow" w:cs="Arial Narrow"/>
              </w:rPr>
              <w:t xml:space="preserve"> has been hidden</w:t>
            </w:r>
          </w:p>
        </w:tc>
      </w:tr>
      <w:tr w:rsidR="00D921F6" w:rsidRPr="004B516E" w14:paraId="1E702ECB" w14:textId="77777777">
        <w:tblPrEx>
          <w:tblCellMar>
            <w:bottom w:w="86" w:type="dxa"/>
          </w:tblCellMar>
        </w:tblPrEx>
        <w:trPr>
          <w:cantSplit/>
        </w:trPr>
        <w:tc>
          <w:tcPr>
            <w:tcW w:w="2808" w:type="dxa"/>
          </w:tcPr>
          <w:p w14:paraId="60FA4432" w14:textId="25F3DE00" w:rsidR="00D921F6" w:rsidRPr="00F70FBF" w:rsidRDefault="00D921F6" w:rsidP="00D921F6">
            <w:pPr>
              <w:pStyle w:val="Body"/>
              <w:spacing w:before="0" w:after="0"/>
              <w:ind w:firstLine="0"/>
              <w:rPr>
                <w:rFonts w:ascii="Courier New" w:hAnsi="Courier New" w:cs="Courier New"/>
              </w:rPr>
            </w:pPr>
            <w:r>
              <w:rPr>
                <w:rFonts w:ascii="Courier New" w:hAnsi="Courier New" w:cs="Courier New"/>
              </w:rPr>
              <w:t>PE_CTRLBAR_VISIBLE</w:t>
            </w:r>
          </w:p>
        </w:tc>
        <w:tc>
          <w:tcPr>
            <w:tcW w:w="7128" w:type="dxa"/>
          </w:tcPr>
          <w:p w14:paraId="7C172194" w14:textId="4A751893" w:rsidR="00D921F6" w:rsidRPr="00F70FBF" w:rsidRDefault="00D921F6">
            <w:pPr>
              <w:pStyle w:val="NormalWeb"/>
              <w:spacing w:before="0" w:beforeAutospacing="0" w:after="0" w:afterAutospacing="0"/>
              <w:rPr>
                <w:rFonts w:ascii="Arial Narrow" w:hAnsi="Arial Narrow" w:cs="Arial Narrow"/>
              </w:rPr>
            </w:pPr>
            <w:r>
              <w:rPr>
                <w:rFonts w:ascii="Arial Narrow" w:hAnsi="Arial Narrow" w:cs="Arial Narrow"/>
              </w:rPr>
              <w:t>I</w:t>
            </w:r>
            <w:r w:rsidRPr="00F70FBF">
              <w:rPr>
                <w:rFonts w:ascii="Arial Narrow" w:hAnsi="Arial Narrow" w:cs="Arial Narrow"/>
              </w:rPr>
              <w:t>ndicates the player's internal control bar</w:t>
            </w:r>
            <w:r>
              <w:rPr>
                <w:rFonts w:ascii="Arial Narrow" w:hAnsi="Arial Narrow" w:cs="Arial Narrow"/>
              </w:rPr>
              <w:t xml:space="preserve"> has been made visible to the user</w:t>
            </w:r>
          </w:p>
        </w:tc>
      </w:tr>
    </w:tbl>
    <w:p w14:paraId="1F8343AB" w14:textId="77777777" w:rsidR="002759A4" w:rsidRPr="003108BF" w:rsidRDefault="002759A4" w:rsidP="003113B1">
      <w:pPr>
        <w:pStyle w:val="Heading4"/>
      </w:pPr>
      <w:r>
        <w:t>setVisibleControls(</w:t>
      </w:r>
      <w:r w:rsidRPr="003108BF">
        <w:t>)</w:t>
      </w:r>
    </w:p>
    <w:p w14:paraId="09C7A847" w14:textId="77777777" w:rsidR="002759A4" w:rsidRPr="003108BF" w:rsidRDefault="002759A4" w:rsidP="006F578E">
      <w:pPr>
        <w:pStyle w:val="Body"/>
      </w:pPr>
      <w:r w:rsidRPr="003108BF">
        <w:t xml:space="preserve">Set the visibility of any controls internal to the Player. If </w:t>
      </w:r>
      <w:r>
        <w:rPr>
          <w:rFonts w:ascii="Courier New" w:hAnsi="Courier New" w:cs="Courier New"/>
        </w:rPr>
        <w:t>show</w:t>
      </w:r>
      <w:r w:rsidRPr="003108BF">
        <w:rPr>
          <w:rFonts w:ascii="Courier New" w:hAnsi="Courier New" w:cs="Courier New"/>
        </w:rPr>
        <w:t>==TRUE</w:t>
      </w:r>
      <w:r w:rsidRPr="003108BF">
        <w:t xml:space="preserve"> then controls are to be displayed. This operation may fail with a return code of </w:t>
      </w:r>
      <w:r w:rsidRPr="003108BF">
        <w:rPr>
          <w:rFonts w:ascii="Courier New" w:hAnsi="Courier New" w:cs="Courier New"/>
        </w:rPr>
        <w:t>RESP_UNSUPPORTED_CMD</w:t>
      </w:r>
      <w:r w:rsidRPr="003108BF">
        <w:t xml:space="preserve"> if the player does not provide internal controls or if the visibility of the controls has been locked.</w:t>
      </w:r>
    </w:p>
    <w:p w14:paraId="4B8F6543" w14:textId="77777777" w:rsidR="002759A4" w:rsidRDefault="002759A4" w:rsidP="0029506A">
      <w:pPr>
        <w:pStyle w:val="Bodynoindent"/>
        <w:rPr>
          <w:b/>
          <w:bCs/>
        </w:rPr>
      </w:pPr>
      <w:r>
        <w:rPr>
          <w:b/>
          <w:bCs/>
        </w:rPr>
        <w:t>Usage</w:t>
      </w:r>
    </w:p>
    <w:p w14:paraId="572CA164" w14:textId="77777777" w:rsidR="002759A4" w:rsidRPr="009D15D2" w:rsidRDefault="002759A4" w:rsidP="009D15D2">
      <w:pPr>
        <w:pStyle w:val="parameter"/>
      </w:pPr>
      <w:r w:rsidRPr="009D15D2">
        <w:t>setVisibleControls(Boolean show)</w:t>
      </w:r>
    </w:p>
    <w:p w14:paraId="6638624D" w14:textId="77777777" w:rsidR="002759A4" w:rsidRPr="003108BF" w:rsidRDefault="002759A4" w:rsidP="0029506A">
      <w:pPr>
        <w:pStyle w:val="Bodynoindent"/>
      </w:pPr>
      <w:r w:rsidRPr="003108BF">
        <w:rPr>
          <w:b/>
          <w:bCs/>
        </w:rPr>
        <w:t>Parameters</w:t>
      </w:r>
      <w:r w:rsidRPr="003108BF">
        <w:t xml:space="preserve">:  </w:t>
      </w:r>
    </w:p>
    <w:p w14:paraId="1C20102C" w14:textId="77777777" w:rsidR="002759A4" w:rsidRPr="003108BF" w:rsidRDefault="002759A4" w:rsidP="006F578E">
      <w:pPr>
        <w:pStyle w:val="Bodynoindent"/>
        <w:ind w:left="576"/>
      </w:pPr>
      <w:r w:rsidRPr="00A47F5B">
        <w:rPr>
          <w:rFonts w:ascii="Courier New" w:hAnsi="Courier New" w:cs="Courier New"/>
        </w:rPr>
        <w:t>show</w:t>
      </w:r>
      <w:r>
        <w:t xml:space="preserve"> -</w:t>
      </w:r>
      <w:r w:rsidRPr="00B41663">
        <w:rPr>
          <w:color w:val="353833"/>
          <w:sz w:val="18"/>
          <w:szCs w:val="18"/>
          <w:shd w:val="clear" w:color="auto" w:fill="FFFFFF"/>
        </w:rPr>
        <w:t xml:space="preserve"> </w:t>
      </w:r>
      <w:r w:rsidRPr="00B41663">
        <w:rPr>
          <w:rFonts w:ascii="Courier New" w:hAnsi="Courier New" w:cs="Courier New"/>
        </w:rPr>
        <w:t>true</w:t>
      </w:r>
      <w:r w:rsidRPr="00B41663">
        <w:t xml:space="preserve"> if </w:t>
      </w:r>
      <w:r w:rsidRPr="003108BF">
        <w:t>controls are to be displayed</w:t>
      </w:r>
      <w:r w:rsidRPr="00B41663">
        <w:t>, false otherwis</w:t>
      </w:r>
      <w:r>
        <w:t>e</w:t>
      </w:r>
    </w:p>
    <w:p w14:paraId="1519268D"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00E8BC67"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values. </w:t>
      </w:r>
    </w:p>
    <w:p w14:paraId="7B907256" w14:textId="77777777" w:rsidR="002759A4" w:rsidRPr="00CB75AA" w:rsidRDefault="002759A4" w:rsidP="003516D7">
      <w:pPr>
        <w:pStyle w:val="Bodynoindent"/>
        <w:rPr>
          <w:b/>
          <w:bCs/>
        </w:rPr>
      </w:pPr>
      <w:r w:rsidRPr="00CB75AA">
        <w:rPr>
          <w:b/>
          <w:bCs/>
        </w:rPr>
        <w:t>ECMAScript Example</w:t>
      </w:r>
    </w:p>
    <w:p w14:paraId="6F7F52EA" w14:textId="77777777" w:rsidR="002759A4" w:rsidRPr="003108BF" w:rsidRDefault="002759A4" w:rsidP="006F578E">
      <w:pPr>
        <w:pStyle w:val="Bodynoindent"/>
        <w:ind w:left="576"/>
      </w:pPr>
    </w:p>
    <w:p w14:paraId="029CC230" w14:textId="77777777" w:rsidR="002759A4" w:rsidRPr="003108BF" w:rsidRDefault="002759A4" w:rsidP="003113B1">
      <w:pPr>
        <w:pStyle w:val="Heading4"/>
      </w:pPr>
      <w:r w:rsidRPr="003108BF">
        <w:t>hasVisibleControls()</w:t>
      </w:r>
    </w:p>
    <w:p w14:paraId="52D2638F" w14:textId="77777777" w:rsidR="002759A4" w:rsidRPr="003108BF" w:rsidRDefault="002759A4" w:rsidP="006F578E">
      <w:pPr>
        <w:pStyle w:val="Body"/>
      </w:pPr>
      <w:r w:rsidRPr="003108BF">
        <w:t xml:space="preserve">Returns a Boolean flag indicating if Player has internal controls currently visible to the user. If a player lacks such controls, the return value shall be </w:t>
      </w:r>
      <w:r w:rsidRPr="003108BF">
        <w:rPr>
          <w:rFonts w:ascii="Courier New" w:hAnsi="Courier New" w:cs="Courier New"/>
        </w:rPr>
        <w:t>FALSE</w:t>
      </w:r>
      <w:r w:rsidRPr="003108BF">
        <w:t>.</w:t>
      </w:r>
    </w:p>
    <w:p w14:paraId="6C4240A9" w14:textId="77777777" w:rsidR="002759A4" w:rsidRDefault="002759A4" w:rsidP="00C20D66">
      <w:pPr>
        <w:spacing w:before="120" w:after="120"/>
        <w:rPr>
          <w:rStyle w:val="BodynoindentChar"/>
          <w:b/>
          <w:bCs/>
        </w:rPr>
      </w:pPr>
      <w:r>
        <w:rPr>
          <w:rStyle w:val="BodynoindentChar"/>
          <w:b/>
          <w:bCs/>
        </w:rPr>
        <w:t>Usage</w:t>
      </w:r>
    </w:p>
    <w:p w14:paraId="44B790D3" w14:textId="77777777" w:rsidR="002759A4" w:rsidRDefault="002759A4" w:rsidP="009C0279">
      <w:pPr>
        <w:pStyle w:val="parameter"/>
        <w:rPr>
          <w:rStyle w:val="BodynoindentChar"/>
          <w:b/>
          <w:bCs/>
        </w:rPr>
      </w:pPr>
      <w:r w:rsidRPr="003108BF">
        <w:t>hasVisibleControls</w:t>
      </w:r>
      <w:r>
        <w:t>()</w:t>
      </w:r>
    </w:p>
    <w:p w14:paraId="513BCB30" w14:textId="77777777" w:rsidR="002759A4" w:rsidRPr="003108BF" w:rsidRDefault="002759A4" w:rsidP="00C20D66">
      <w:pPr>
        <w:spacing w:before="120" w:after="120"/>
      </w:pPr>
      <w:r w:rsidRPr="009C0279">
        <w:rPr>
          <w:rStyle w:val="BodynoindentChar"/>
          <w:b/>
          <w:bCs/>
        </w:rPr>
        <w:t>Parameters</w:t>
      </w:r>
      <w:r w:rsidRPr="003108BF">
        <w:t>:  none</w:t>
      </w:r>
    </w:p>
    <w:p w14:paraId="7DEED6C9" w14:textId="77777777" w:rsidR="002759A4" w:rsidRDefault="002759A4" w:rsidP="0006779C">
      <w:pPr>
        <w:spacing w:before="120" w:after="120"/>
        <w:rPr>
          <w:rFonts w:ascii="Courier New" w:hAnsi="Courier New" w:cs="Courier New"/>
        </w:rPr>
      </w:pPr>
      <w:r w:rsidRPr="009C0279">
        <w:rPr>
          <w:rStyle w:val="BodynoindentChar"/>
          <w:b/>
          <w:bCs/>
        </w:rPr>
        <w:t>Returns</w:t>
      </w:r>
      <w:r w:rsidRPr="003108BF">
        <w:t>:</w:t>
      </w:r>
      <w:r w:rsidRPr="003108BF">
        <w:rPr>
          <w:rFonts w:ascii="Courier New" w:hAnsi="Courier New" w:cs="Courier New"/>
        </w:rPr>
        <w:t xml:space="preserve"> </w:t>
      </w:r>
    </w:p>
    <w:p w14:paraId="4EB2E1DE" w14:textId="77777777" w:rsidR="002759A4" w:rsidRDefault="002759A4" w:rsidP="003516D7">
      <w:pPr>
        <w:ind w:left="576"/>
        <w:rPr>
          <w:rFonts w:ascii="Courier New" w:hAnsi="Courier New" w:cs="Courier New"/>
        </w:rPr>
      </w:pPr>
      <w:r>
        <w:rPr>
          <w:rFonts w:ascii="Courier New" w:hAnsi="Courier New" w:cs="Courier New"/>
        </w:rPr>
        <w:t xml:space="preserve">true </w:t>
      </w:r>
      <w:r>
        <w:t>if the player is currently</w:t>
      </w:r>
      <w:r w:rsidRPr="00B41663">
        <w:t xml:space="preserve"> displaying internal controls, false otherwis</w:t>
      </w:r>
      <w:r>
        <w:t>e</w:t>
      </w:r>
      <w:r w:rsidRPr="003516D7">
        <w:rPr>
          <w:rFonts w:ascii="Courier New" w:hAnsi="Courier New" w:cs="Courier New"/>
        </w:rPr>
        <w:t xml:space="preserve"> </w:t>
      </w:r>
    </w:p>
    <w:p w14:paraId="3F8FDD70" w14:textId="77777777" w:rsidR="002759A4" w:rsidRPr="00CB75AA" w:rsidRDefault="002759A4" w:rsidP="003516D7">
      <w:pPr>
        <w:pStyle w:val="Bodynoindent"/>
        <w:rPr>
          <w:b/>
          <w:bCs/>
        </w:rPr>
      </w:pPr>
      <w:r w:rsidRPr="00CB75AA">
        <w:rPr>
          <w:b/>
          <w:bCs/>
        </w:rPr>
        <w:t>ECMAScript Example</w:t>
      </w:r>
    </w:p>
    <w:p w14:paraId="0D2ED8B9" w14:textId="77777777" w:rsidR="002759A4" w:rsidRPr="00B41663" w:rsidRDefault="002759A4" w:rsidP="0006779C">
      <w:pPr>
        <w:spacing w:before="120" w:after="120"/>
        <w:ind w:left="720"/>
      </w:pPr>
    </w:p>
    <w:p w14:paraId="593CEC2D" w14:textId="77777777" w:rsidR="002759A4" w:rsidRDefault="002759A4" w:rsidP="003113B1">
      <w:pPr>
        <w:pStyle w:val="Heading3"/>
      </w:pPr>
      <w:bookmarkStart w:id="176" w:name="_Toc424851136"/>
      <w:r>
        <w:t>Sound Subgroup</w:t>
      </w:r>
      <w:bookmarkEnd w:id="176"/>
    </w:p>
    <w:p w14:paraId="113D5251" w14:textId="77777777" w:rsidR="002759A4" w:rsidRPr="008516DB" w:rsidRDefault="002759A4" w:rsidP="008516DB">
      <w:pPr>
        <w:pStyle w:val="Body"/>
      </w:pPr>
      <w:r>
        <w:t>This subgroup allows the Package to read and adjust Player volume and muting.</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414"/>
        <w:gridCol w:w="2953"/>
        <w:gridCol w:w="5341"/>
      </w:tblGrid>
      <w:tr w:rsidR="002759A4" w:rsidRPr="00F70FBF" w14:paraId="67418B77" w14:textId="77777777">
        <w:trPr>
          <w:cantSplit/>
          <w:trHeight w:val="190"/>
        </w:trPr>
        <w:tc>
          <w:tcPr>
            <w:tcW w:w="1417" w:type="dxa"/>
            <w:shd w:val="clear" w:color="auto" w:fill="C6D9F1"/>
          </w:tcPr>
          <w:p w14:paraId="788BAA57" w14:textId="77777777" w:rsidR="002759A4" w:rsidRPr="001F015A" w:rsidRDefault="002759A4" w:rsidP="006A224B">
            <w:pPr>
              <w:pStyle w:val="Body"/>
              <w:spacing w:before="0" w:after="0"/>
              <w:ind w:firstLine="0"/>
              <w:rPr>
                <w:b/>
                <w:bCs/>
              </w:rPr>
            </w:pPr>
            <w:r w:rsidRPr="001F015A">
              <w:rPr>
                <w:b/>
                <w:bCs/>
              </w:rPr>
              <w:t>Subgroup</w:t>
            </w:r>
          </w:p>
        </w:tc>
        <w:tc>
          <w:tcPr>
            <w:tcW w:w="8418" w:type="dxa"/>
            <w:gridSpan w:val="2"/>
            <w:shd w:val="clear" w:color="auto" w:fill="C6D9F1"/>
          </w:tcPr>
          <w:p w14:paraId="2112BF4C" w14:textId="77777777" w:rsidR="002759A4" w:rsidRPr="00F70FBF" w:rsidRDefault="002759A4" w:rsidP="006A224B">
            <w:pPr>
              <w:pStyle w:val="Body"/>
              <w:spacing w:before="0" w:after="0"/>
              <w:ind w:firstLine="0"/>
              <w:rPr>
                <w:b/>
                <w:bCs/>
              </w:rPr>
            </w:pPr>
            <w:r w:rsidRPr="00F70FBF">
              <w:rPr>
                <w:b/>
                <w:bCs/>
              </w:rPr>
              <w:t>Method Summary</w:t>
            </w:r>
          </w:p>
        </w:tc>
      </w:tr>
      <w:tr w:rsidR="002759A4" w:rsidRPr="004B516E" w14:paraId="246B0245" w14:textId="77777777">
        <w:tblPrEx>
          <w:tblCellMar>
            <w:bottom w:w="86" w:type="dxa"/>
          </w:tblCellMar>
        </w:tblPrEx>
        <w:trPr>
          <w:cantSplit/>
        </w:trPr>
        <w:tc>
          <w:tcPr>
            <w:tcW w:w="1417" w:type="dxa"/>
            <w:vMerge w:val="restart"/>
          </w:tcPr>
          <w:p w14:paraId="589051A9" w14:textId="77777777" w:rsidR="002759A4" w:rsidRPr="001F015A" w:rsidRDefault="002759A4" w:rsidP="006A224B">
            <w:pPr>
              <w:pStyle w:val="Body"/>
              <w:spacing w:before="0" w:after="0"/>
              <w:ind w:firstLine="0"/>
            </w:pPr>
            <w:r w:rsidRPr="001F015A">
              <w:t>Sound</w:t>
            </w:r>
          </w:p>
        </w:tc>
        <w:tc>
          <w:tcPr>
            <w:tcW w:w="2985" w:type="dxa"/>
          </w:tcPr>
          <w:p w14:paraId="33999CC8"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setVolume</w:t>
            </w:r>
          </w:p>
        </w:tc>
        <w:tc>
          <w:tcPr>
            <w:tcW w:w="5433" w:type="dxa"/>
          </w:tcPr>
          <w:p w14:paraId="27207D13"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Set the audio volume, from 0.0 (silent) to 1.0 (loudest).</w:t>
            </w:r>
          </w:p>
        </w:tc>
      </w:tr>
      <w:tr w:rsidR="002759A4" w:rsidRPr="004B516E" w14:paraId="4D115D5B" w14:textId="77777777">
        <w:tblPrEx>
          <w:tblCellMar>
            <w:bottom w:w="86" w:type="dxa"/>
          </w:tblCellMar>
        </w:tblPrEx>
        <w:trPr>
          <w:cantSplit/>
        </w:trPr>
        <w:tc>
          <w:tcPr>
            <w:tcW w:w="1417" w:type="dxa"/>
            <w:vMerge/>
          </w:tcPr>
          <w:p w14:paraId="3842C5AB" w14:textId="77777777" w:rsidR="002759A4" w:rsidRPr="001F015A" w:rsidRDefault="002759A4" w:rsidP="006A224B">
            <w:pPr>
              <w:pStyle w:val="Body"/>
              <w:spacing w:before="0" w:after="0"/>
              <w:ind w:firstLine="0"/>
            </w:pPr>
          </w:p>
        </w:tc>
        <w:tc>
          <w:tcPr>
            <w:tcW w:w="2985" w:type="dxa"/>
          </w:tcPr>
          <w:p w14:paraId="74A5F83A"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getVolume</w:t>
            </w:r>
          </w:p>
        </w:tc>
        <w:tc>
          <w:tcPr>
            <w:tcW w:w="5433" w:type="dxa"/>
          </w:tcPr>
          <w:p w14:paraId="1E30B15F"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Returns the current volume.</w:t>
            </w:r>
          </w:p>
        </w:tc>
      </w:tr>
      <w:tr w:rsidR="002759A4" w:rsidRPr="004B516E" w14:paraId="007C53A9" w14:textId="77777777">
        <w:tblPrEx>
          <w:tblCellMar>
            <w:bottom w:w="86" w:type="dxa"/>
          </w:tblCellMar>
        </w:tblPrEx>
        <w:trPr>
          <w:cantSplit/>
        </w:trPr>
        <w:tc>
          <w:tcPr>
            <w:tcW w:w="1417" w:type="dxa"/>
            <w:vMerge/>
          </w:tcPr>
          <w:p w14:paraId="2E374FB7" w14:textId="77777777" w:rsidR="002759A4" w:rsidRPr="001F015A" w:rsidRDefault="002759A4" w:rsidP="006A224B">
            <w:pPr>
              <w:pStyle w:val="Body"/>
              <w:spacing w:before="0" w:after="0"/>
              <w:ind w:firstLine="0"/>
            </w:pPr>
          </w:p>
        </w:tc>
        <w:tc>
          <w:tcPr>
            <w:tcW w:w="2985" w:type="dxa"/>
          </w:tcPr>
          <w:p w14:paraId="1AF9E94A"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setMuted</w:t>
            </w:r>
          </w:p>
        </w:tc>
        <w:tc>
          <w:tcPr>
            <w:tcW w:w="5433" w:type="dxa"/>
          </w:tcPr>
          <w:p w14:paraId="00776C24"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Mute or unmute the audio.</w:t>
            </w:r>
          </w:p>
        </w:tc>
      </w:tr>
      <w:tr w:rsidR="002759A4" w:rsidRPr="004B516E" w14:paraId="00D7D60F" w14:textId="77777777">
        <w:tblPrEx>
          <w:tblCellMar>
            <w:bottom w:w="86" w:type="dxa"/>
          </w:tblCellMar>
        </w:tblPrEx>
        <w:trPr>
          <w:cantSplit/>
        </w:trPr>
        <w:tc>
          <w:tcPr>
            <w:tcW w:w="1417" w:type="dxa"/>
            <w:vMerge/>
          </w:tcPr>
          <w:p w14:paraId="3CA21ED0" w14:textId="77777777" w:rsidR="002759A4" w:rsidRPr="001F015A" w:rsidRDefault="002759A4" w:rsidP="006A224B">
            <w:pPr>
              <w:pStyle w:val="Body"/>
              <w:spacing w:before="0" w:after="0"/>
              <w:ind w:firstLine="0"/>
            </w:pPr>
          </w:p>
        </w:tc>
        <w:tc>
          <w:tcPr>
            <w:tcW w:w="2985" w:type="dxa"/>
          </w:tcPr>
          <w:p w14:paraId="3284DB2E"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isMuted</w:t>
            </w:r>
          </w:p>
        </w:tc>
        <w:tc>
          <w:tcPr>
            <w:tcW w:w="5433" w:type="dxa"/>
          </w:tcPr>
          <w:p w14:paraId="2DD93520"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Returns a Boolean flag indicating if the audio is currently muted.</w:t>
            </w:r>
          </w:p>
        </w:tc>
      </w:tr>
    </w:tbl>
    <w:p w14:paraId="733BB139" w14:textId="77777777" w:rsidR="002759A4" w:rsidRPr="003108BF" w:rsidRDefault="002759A4" w:rsidP="000B07C4">
      <w:pPr>
        <w:pStyle w:val="Body"/>
      </w:pPr>
    </w:p>
    <w:p w14:paraId="540AC541" w14:textId="77777777" w:rsidR="002759A4" w:rsidRPr="003108BF" w:rsidRDefault="002759A4" w:rsidP="000B07C4">
      <w:pPr>
        <w:pStyle w:val="Heading4"/>
      </w:pPr>
      <w:r w:rsidRPr="003108BF">
        <w:t>Events</w:t>
      </w:r>
    </w:p>
    <w:p w14:paraId="3C3E230F" w14:textId="77777777" w:rsidR="002759A4" w:rsidRPr="003108BF" w:rsidRDefault="002759A4" w:rsidP="000B07C4">
      <w:pPr>
        <w:pStyle w:val="Body"/>
      </w:pPr>
      <w:r w:rsidRPr="003108BF">
        <w:t xml:space="preserve">The following event types may be communicated to a </w:t>
      </w:r>
      <w:r w:rsidRPr="003108BF">
        <w:rPr>
          <w:rFonts w:ascii="Courier New" w:hAnsi="Courier New" w:cs="Courier New"/>
        </w:rPr>
        <w:t>PlayerEventListener</w:t>
      </w:r>
      <w:r w:rsidRPr="003108BF">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792"/>
        <w:gridCol w:w="6916"/>
      </w:tblGrid>
      <w:tr w:rsidR="002759A4" w:rsidRPr="004B516E" w14:paraId="6D241744" w14:textId="77777777">
        <w:trPr>
          <w:cantSplit/>
        </w:trPr>
        <w:tc>
          <w:tcPr>
            <w:tcW w:w="2807" w:type="dxa"/>
            <w:shd w:val="clear" w:color="auto" w:fill="C6D9F1"/>
          </w:tcPr>
          <w:p w14:paraId="36D3C520" w14:textId="77777777" w:rsidR="002759A4" w:rsidRPr="00F70FBF" w:rsidRDefault="002759A4" w:rsidP="00554DD6">
            <w:pPr>
              <w:pStyle w:val="Body"/>
              <w:spacing w:before="0" w:after="0"/>
              <w:ind w:firstLine="0"/>
              <w:rPr>
                <w:b/>
                <w:bCs/>
              </w:rPr>
            </w:pPr>
            <w:r w:rsidRPr="00F70FBF">
              <w:rPr>
                <w:b/>
                <w:bCs/>
              </w:rPr>
              <w:t>Event</w:t>
            </w:r>
          </w:p>
        </w:tc>
        <w:tc>
          <w:tcPr>
            <w:tcW w:w="7028" w:type="dxa"/>
            <w:shd w:val="clear" w:color="auto" w:fill="C6D9F1"/>
          </w:tcPr>
          <w:p w14:paraId="753E2BD2" w14:textId="77777777" w:rsidR="002759A4" w:rsidRPr="00F70FBF" w:rsidRDefault="002759A4" w:rsidP="00554DD6">
            <w:pPr>
              <w:pStyle w:val="Body"/>
              <w:spacing w:before="0" w:after="0"/>
              <w:ind w:firstLine="0"/>
              <w:rPr>
                <w:b/>
                <w:bCs/>
              </w:rPr>
            </w:pPr>
            <w:r w:rsidRPr="00F70FBF">
              <w:rPr>
                <w:b/>
                <w:bCs/>
              </w:rPr>
              <w:t>Description</w:t>
            </w:r>
          </w:p>
        </w:tc>
      </w:tr>
      <w:tr w:rsidR="002759A4" w:rsidRPr="004B516E" w14:paraId="65341052" w14:textId="77777777">
        <w:tblPrEx>
          <w:tblCellMar>
            <w:bottom w:w="86" w:type="dxa"/>
          </w:tblCellMar>
        </w:tblPrEx>
        <w:trPr>
          <w:cantSplit/>
        </w:trPr>
        <w:tc>
          <w:tcPr>
            <w:tcW w:w="2807" w:type="dxa"/>
          </w:tcPr>
          <w:p w14:paraId="1C9D6ED6" w14:textId="77777777" w:rsidR="002759A4" w:rsidRPr="00F70FBF" w:rsidRDefault="002759A4" w:rsidP="00554DD6">
            <w:pPr>
              <w:pStyle w:val="Body"/>
              <w:spacing w:before="0" w:after="0"/>
              <w:ind w:firstLine="0"/>
              <w:rPr>
                <w:rFonts w:ascii="Courier New" w:hAnsi="Courier New" w:cs="Courier New"/>
              </w:rPr>
            </w:pPr>
            <w:r w:rsidRPr="00F70FBF">
              <w:rPr>
                <w:rFonts w:ascii="Courier New" w:hAnsi="Courier New" w:cs="Courier New"/>
              </w:rPr>
              <w:t>PE_MUTE_CHANGE</w:t>
            </w:r>
          </w:p>
        </w:tc>
        <w:tc>
          <w:tcPr>
            <w:tcW w:w="7028" w:type="dxa"/>
          </w:tcPr>
          <w:p w14:paraId="5EB1C734" w14:textId="77777777" w:rsidR="002759A4" w:rsidRPr="00F70FBF" w:rsidRDefault="002759A4" w:rsidP="00554DD6">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a switch into, or out of, the MUTED AUDIO state. </w:t>
            </w:r>
          </w:p>
        </w:tc>
      </w:tr>
    </w:tbl>
    <w:p w14:paraId="1963125A" w14:textId="77777777" w:rsidR="002759A4" w:rsidRPr="00B10740" w:rsidRDefault="002759A4" w:rsidP="00B10740">
      <w:pPr>
        <w:pStyle w:val="Body"/>
      </w:pPr>
    </w:p>
    <w:p w14:paraId="08C3C424" w14:textId="77777777" w:rsidR="002759A4" w:rsidRPr="003108BF" w:rsidRDefault="002759A4" w:rsidP="003113B1">
      <w:pPr>
        <w:pStyle w:val="Heading4"/>
      </w:pPr>
      <w:r w:rsidRPr="003108BF">
        <w:t>setVolume(float volume)</w:t>
      </w:r>
    </w:p>
    <w:p w14:paraId="59484A74" w14:textId="4F658C10" w:rsidR="002759A4" w:rsidRPr="003108BF" w:rsidRDefault="002759A4" w:rsidP="007E522B">
      <w:r w:rsidRPr="003108BF">
        <w:t>Set the audio volume.</w:t>
      </w:r>
      <w:r w:rsidR="009C5993">
        <w:t xml:space="preserve"> </w:t>
      </w:r>
    </w:p>
    <w:p w14:paraId="455D38E1" w14:textId="77777777" w:rsidR="002759A4" w:rsidRDefault="002759A4" w:rsidP="0006779C">
      <w:pPr>
        <w:spacing w:before="120" w:after="120"/>
        <w:rPr>
          <w:rStyle w:val="BodynoindentChar"/>
          <w:b/>
          <w:bCs/>
        </w:rPr>
      </w:pPr>
      <w:r>
        <w:rPr>
          <w:rStyle w:val="BodynoindentChar"/>
          <w:b/>
          <w:bCs/>
        </w:rPr>
        <w:t>Usage</w:t>
      </w:r>
    </w:p>
    <w:p w14:paraId="245BE96E" w14:textId="77777777" w:rsidR="002759A4" w:rsidRDefault="002759A4" w:rsidP="00544F85">
      <w:pPr>
        <w:pStyle w:val="parameter"/>
        <w:rPr>
          <w:rStyle w:val="BodynoindentChar"/>
          <w:b/>
          <w:bCs/>
        </w:rPr>
      </w:pPr>
      <w:r w:rsidRPr="003108BF">
        <w:t>setVolume(</w:t>
      </w:r>
      <w:r>
        <w:t>)</w:t>
      </w:r>
    </w:p>
    <w:p w14:paraId="7516E4B1" w14:textId="77777777" w:rsidR="002759A4" w:rsidRPr="003108BF" w:rsidRDefault="002759A4" w:rsidP="0006779C">
      <w:pPr>
        <w:spacing w:before="120" w:after="120"/>
      </w:pPr>
      <w:r w:rsidRPr="00544F85">
        <w:rPr>
          <w:rStyle w:val="BodynoindentChar"/>
          <w:b/>
          <w:bCs/>
        </w:rPr>
        <w:t>Parameters</w:t>
      </w:r>
      <w:r w:rsidRPr="003108BF">
        <w:t xml:space="preserve">:  </w:t>
      </w:r>
    </w:p>
    <w:p w14:paraId="0A50624D" w14:textId="77777777" w:rsidR="002759A4" w:rsidRPr="003108BF" w:rsidRDefault="002759A4" w:rsidP="00733C26">
      <w:pPr>
        <w:spacing w:before="120" w:after="120"/>
        <w:ind w:left="576"/>
      </w:pPr>
      <w:r w:rsidRPr="003108BF">
        <w:rPr>
          <w:rFonts w:ascii="Courier New" w:hAnsi="Courier New" w:cs="Courier New"/>
        </w:rPr>
        <w:t>volume</w:t>
      </w:r>
      <w:r w:rsidRPr="003108BF">
        <w:t>: floating point value from 0.0 (silent) to 1.0 (loudest).</w:t>
      </w:r>
    </w:p>
    <w:p w14:paraId="48D7CB29" w14:textId="77777777" w:rsidR="002759A4" w:rsidRPr="003108BF" w:rsidRDefault="002759A4" w:rsidP="0006779C">
      <w:pPr>
        <w:spacing w:before="120" w:after="120"/>
        <w:rPr>
          <w:rFonts w:ascii="Courier New" w:hAnsi="Courier New" w:cs="Courier New"/>
        </w:rPr>
      </w:pPr>
      <w:r w:rsidRPr="00544F85">
        <w:rPr>
          <w:rStyle w:val="BodynoindentChar"/>
          <w:b/>
          <w:bCs/>
        </w:rPr>
        <w:t>Returns</w:t>
      </w:r>
      <w:r w:rsidRPr="003108BF">
        <w:t>:</w:t>
      </w:r>
      <w:r w:rsidRPr="003108BF">
        <w:rPr>
          <w:rFonts w:ascii="Courier New" w:hAnsi="Courier New" w:cs="Courier New"/>
        </w:rPr>
        <w:t xml:space="preserve"> </w:t>
      </w:r>
    </w:p>
    <w:p w14:paraId="1999BDA9" w14:textId="41F0FD0D" w:rsidR="002759A4" w:rsidRDefault="009C5993" w:rsidP="003516D7">
      <w:pPr>
        <w:ind w:left="576"/>
        <w:rPr>
          <w:rFonts w:ascii="Courier New" w:hAnsi="Courier New" w:cs="Courier New"/>
        </w:rPr>
      </w:pPr>
      <w:r>
        <w:rPr>
          <w:rFonts w:ascii="Courier New" w:hAnsi="Courier New" w:cs="Courier New"/>
        </w:rPr>
        <w:t>volume</w:t>
      </w:r>
      <w:r w:rsidR="002759A4" w:rsidRPr="003108BF">
        <w:rPr>
          <w:rFonts w:ascii="Courier New" w:hAnsi="Courier New" w:cs="Courier New"/>
        </w:rPr>
        <w:t xml:space="preserve">: </w:t>
      </w:r>
      <w:r w:rsidR="002759A4" w:rsidRPr="003108BF">
        <w:t xml:space="preserve">value equal to </w:t>
      </w:r>
      <w:r>
        <w:t>audio volume at conclusion of function call</w:t>
      </w:r>
      <w:r w:rsidR="002759A4" w:rsidRPr="003108BF">
        <w:t>.</w:t>
      </w:r>
      <w:r w:rsidR="002759A4" w:rsidRPr="003516D7">
        <w:rPr>
          <w:rFonts w:ascii="Courier New" w:hAnsi="Courier New" w:cs="Courier New"/>
        </w:rPr>
        <w:t xml:space="preserve"> </w:t>
      </w:r>
    </w:p>
    <w:p w14:paraId="3A0DC719" w14:textId="77777777" w:rsidR="002759A4" w:rsidRPr="00CB75AA" w:rsidRDefault="002759A4" w:rsidP="003516D7">
      <w:pPr>
        <w:pStyle w:val="Bodynoindent"/>
        <w:rPr>
          <w:b/>
          <w:bCs/>
        </w:rPr>
      </w:pPr>
      <w:r w:rsidRPr="00CB75AA">
        <w:rPr>
          <w:b/>
          <w:bCs/>
        </w:rPr>
        <w:t>ECMAScript Example</w:t>
      </w:r>
    </w:p>
    <w:p w14:paraId="3D9BE798" w14:textId="77777777" w:rsidR="002759A4" w:rsidRPr="003108BF" w:rsidRDefault="002759A4" w:rsidP="0006779C">
      <w:pPr>
        <w:spacing w:before="120" w:after="120"/>
        <w:ind w:left="720"/>
      </w:pPr>
    </w:p>
    <w:p w14:paraId="21108012" w14:textId="77777777" w:rsidR="002759A4" w:rsidRPr="003108BF" w:rsidRDefault="002759A4" w:rsidP="003113B1">
      <w:pPr>
        <w:pStyle w:val="Heading4"/>
      </w:pPr>
      <w:r w:rsidRPr="003108BF">
        <w:t>getVolume()</w:t>
      </w:r>
    </w:p>
    <w:p w14:paraId="110E01D1" w14:textId="77777777" w:rsidR="002759A4" w:rsidRPr="003108BF" w:rsidRDefault="002759A4" w:rsidP="000E0961">
      <w:pPr>
        <w:pStyle w:val="Body"/>
      </w:pPr>
      <w:r w:rsidRPr="003108BF">
        <w:t>Get the audio volume setting as a floating point value from 0.0 (silent) to 1.0 (loudest). Note that the value returned is of the volume setting and that muting is considered an independent property. This means that a non-zero volume setting does not mean the user will actually be able to hear any audio output as the audio may be currently muted.</w:t>
      </w:r>
    </w:p>
    <w:p w14:paraId="61686925" w14:textId="77777777" w:rsidR="002759A4" w:rsidRDefault="002759A4" w:rsidP="0006779C">
      <w:pPr>
        <w:spacing w:before="120" w:after="120"/>
        <w:rPr>
          <w:rStyle w:val="BodynoindentChar"/>
          <w:b/>
          <w:bCs/>
        </w:rPr>
      </w:pPr>
      <w:r>
        <w:rPr>
          <w:rStyle w:val="BodynoindentChar"/>
          <w:b/>
          <w:bCs/>
        </w:rPr>
        <w:t>Usage</w:t>
      </w:r>
    </w:p>
    <w:p w14:paraId="7D968F72" w14:textId="77777777" w:rsidR="002759A4" w:rsidRDefault="002759A4" w:rsidP="00544F85">
      <w:pPr>
        <w:pStyle w:val="parameter"/>
        <w:rPr>
          <w:rStyle w:val="BodynoindentChar"/>
          <w:b/>
          <w:bCs/>
        </w:rPr>
      </w:pPr>
      <w:r w:rsidRPr="003108BF">
        <w:t>getVolume</w:t>
      </w:r>
      <w:r>
        <w:t>()</w:t>
      </w:r>
    </w:p>
    <w:p w14:paraId="140A14E8" w14:textId="77777777" w:rsidR="002759A4" w:rsidRPr="003108BF" w:rsidRDefault="002759A4" w:rsidP="0006779C">
      <w:pPr>
        <w:spacing w:before="120" w:after="120"/>
      </w:pPr>
      <w:r w:rsidRPr="00544F85">
        <w:rPr>
          <w:rStyle w:val="BodynoindentChar"/>
          <w:b/>
          <w:bCs/>
        </w:rPr>
        <w:t>Parameters</w:t>
      </w:r>
      <w:r w:rsidRPr="003108BF">
        <w:t xml:space="preserve">:  </w:t>
      </w:r>
      <w:r w:rsidRPr="0006779C">
        <w:t>none</w:t>
      </w:r>
    </w:p>
    <w:p w14:paraId="61D0D1EF" w14:textId="77777777" w:rsidR="002759A4" w:rsidRPr="003108BF" w:rsidRDefault="002759A4" w:rsidP="0006779C">
      <w:pPr>
        <w:spacing w:before="120" w:after="120"/>
        <w:rPr>
          <w:rFonts w:ascii="Courier New" w:hAnsi="Courier New" w:cs="Courier New"/>
        </w:rPr>
      </w:pPr>
      <w:r w:rsidRPr="00544F85">
        <w:rPr>
          <w:rStyle w:val="BodynoindentChar"/>
          <w:b/>
          <w:bCs/>
        </w:rPr>
        <w:t>Returns</w:t>
      </w:r>
      <w:r w:rsidRPr="003108BF">
        <w:t>:</w:t>
      </w:r>
      <w:r w:rsidRPr="003108BF">
        <w:rPr>
          <w:rFonts w:ascii="Courier New" w:hAnsi="Courier New" w:cs="Courier New"/>
        </w:rPr>
        <w:t xml:space="preserve"> </w:t>
      </w:r>
    </w:p>
    <w:p w14:paraId="2312ACDF" w14:textId="77777777" w:rsidR="002759A4" w:rsidRDefault="002759A4" w:rsidP="003516D7">
      <w:pPr>
        <w:ind w:left="576"/>
        <w:rPr>
          <w:rFonts w:ascii="Courier New" w:hAnsi="Courier New" w:cs="Courier New"/>
        </w:rPr>
      </w:pPr>
      <w:r w:rsidRPr="003108BF">
        <w:rPr>
          <w:rFonts w:ascii="Courier New" w:hAnsi="Courier New" w:cs="Courier New"/>
        </w:rPr>
        <w:t>volume</w:t>
      </w:r>
      <w:r w:rsidRPr="003108BF">
        <w:t>: floating point value from 0.0 (silent) to 1.0 (loudest).</w:t>
      </w:r>
      <w:r w:rsidRPr="003516D7">
        <w:rPr>
          <w:rFonts w:ascii="Courier New" w:hAnsi="Courier New" w:cs="Courier New"/>
        </w:rPr>
        <w:t xml:space="preserve"> </w:t>
      </w:r>
    </w:p>
    <w:p w14:paraId="1E7EA1D5" w14:textId="77777777" w:rsidR="002759A4" w:rsidRPr="00CB75AA" w:rsidRDefault="002759A4" w:rsidP="003516D7">
      <w:pPr>
        <w:pStyle w:val="Bodynoindent"/>
        <w:rPr>
          <w:b/>
          <w:bCs/>
        </w:rPr>
      </w:pPr>
      <w:r w:rsidRPr="00CB75AA">
        <w:rPr>
          <w:b/>
          <w:bCs/>
        </w:rPr>
        <w:t>ECMAScript Example</w:t>
      </w:r>
    </w:p>
    <w:p w14:paraId="7B133268" w14:textId="77777777" w:rsidR="002759A4" w:rsidRPr="003108BF" w:rsidRDefault="002759A4" w:rsidP="0006779C">
      <w:pPr>
        <w:spacing w:before="120" w:after="120"/>
        <w:ind w:left="720"/>
      </w:pPr>
    </w:p>
    <w:p w14:paraId="2A81AB4E" w14:textId="77777777" w:rsidR="002759A4" w:rsidRPr="003108BF" w:rsidRDefault="002759A4" w:rsidP="003113B1">
      <w:pPr>
        <w:pStyle w:val="Heading4"/>
      </w:pPr>
      <w:r w:rsidRPr="003108BF">
        <w:t>isMuted()</w:t>
      </w:r>
    </w:p>
    <w:p w14:paraId="4B959BFD" w14:textId="77777777" w:rsidR="002759A4" w:rsidRPr="003108BF" w:rsidRDefault="002759A4" w:rsidP="00CF2FE9">
      <w:pPr>
        <w:pStyle w:val="Body"/>
      </w:pPr>
      <w:r w:rsidRPr="003108BF">
        <w:t>Returns a Boolean flag indicating if the audio output is cur</w:t>
      </w:r>
      <w:r>
        <w:t>rently muted</w:t>
      </w:r>
      <w:r w:rsidRPr="003108BF">
        <w:t>.</w:t>
      </w:r>
    </w:p>
    <w:p w14:paraId="458E0BC8" w14:textId="77777777" w:rsidR="002759A4" w:rsidRPr="00544F85" w:rsidRDefault="002759A4" w:rsidP="00544F85">
      <w:pPr>
        <w:pStyle w:val="Bodynoindent"/>
        <w:rPr>
          <w:b/>
          <w:bCs/>
        </w:rPr>
      </w:pPr>
      <w:r w:rsidRPr="00544F85">
        <w:rPr>
          <w:b/>
          <w:bCs/>
        </w:rPr>
        <w:t>Usage</w:t>
      </w:r>
    </w:p>
    <w:p w14:paraId="7566CD72" w14:textId="77777777" w:rsidR="002759A4" w:rsidRDefault="002759A4" w:rsidP="00544F85">
      <w:pPr>
        <w:pStyle w:val="parameter"/>
        <w:rPr>
          <w:rStyle w:val="BodynoindentChar"/>
          <w:rFonts w:ascii="Courier New" w:hAnsi="Courier New" w:cs="Courier New"/>
        </w:rPr>
      </w:pPr>
      <w:r>
        <w:rPr>
          <w:rStyle w:val="BodynoindentChar"/>
          <w:rFonts w:ascii="Courier New" w:hAnsi="Courier New" w:cs="Courier New"/>
        </w:rPr>
        <w:t>isMuted()</w:t>
      </w:r>
    </w:p>
    <w:p w14:paraId="03E48DCC" w14:textId="77777777" w:rsidR="002759A4" w:rsidRPr="003108BF" w:rsidRDefault="002759A4" w:rsidP="0006779C">
      <w:pPr>
        <w:spacing w:before="120" w:after="120"/>
      </w:pPr>
      <w:r w:rsidRPr="00544F85">
        <w:rPr>
          <w:rStyle w:val="BodynoindentChar"/>
          <w:b/>
          <w:bCs/>
        </w:rPr>
        <w:t>Parameters</w:t>
      </w:r>
      <w:r w:rsidRPr="003108BF">
        <w:t xml:space="preserve">:  </w:t>
      </w:r>
      <w:r w:rsidRPr="003108BF">
        <w:rPr>
          <w:rFonts w:ascii="Courier New" w:hAnsi="Courier New" w:cs="Courier New"/>
        </w:rPr>
        <w:t>none</w:t>
      </w:r>
    </w:p>
    <w:p w14:paraId="7220767D" w14:textId="77777777" w:rsidR="002759A4" w:rsidRDefault="002759A4" w:rsidP="0006779C">
      <w:pPr>
        <w:spacing w:before="120" w:after="120"/>
        <w:rPr>
          <w:rFonts w:ascii="Courier New" w:hAnsi="Courier New" w:cs="Courier New"/>
        </w:rPr>
      </w:pPr>
      <w:r w:rsidRPr="00544F85">
        <w:rPr>
          <w:rStyle w:val="BodynoindentChar"/>
          <w:b/>
          <w:bCs/>
        </w:rPr>
        <w:t>Returns</w:t>
      </w:r>
      <w:r w:rsidRPr="003108BF">
        <w:t>:</w:t>
      </w:r>
      <w:r w:rsidRPr="003108BF">
        <w:rPr>
          <w:rFonts w:ascii="Courier New" w:hAnsi="Courier New" w:cs="Courier New"/>
        </w:rPr>
        <w:t xml:space="preserve"> </w:t>
      </w:r>
    </w:p>
    <w:p w14:paraId="626EA021" w14:textId="77777777" w:rsidR="002759A4" w:rsidRDefault="002759A4" w:rsidP="003516D7">
      <w:pPr>
        <w:ind w:left="576"/>
        <w:rPr>
          <w:rFonts w:ascii="Courier New" w:hAnsi="Courier New" w:cs="Courier New"/>
        </w:rPr>
      </w:pPr>
      <w:r>
        <w:rPr>
          <w:rFonts w:ascii="Courier New" w:hAnsi="Courier New" w:cs="Courier New"/>
        </w:rPr>
        <w:t xml:space="preserve">true </w:t>
      </w:r>
      <w:r>
        <w:t xml:space="preserve">if the </w:t>
      </w:r>
      <w:r w:rsidRPr="003108BF">
        <w:t>audio output is currently muted</w:t>
      </w:r>
      <w:r>
        <w:t>, false otherwise.</w:t>
      </w:r>
      <w:r w:rsidRPr="003516D7">
        <w:rPr>
          <w:rFonts w:ascii="Courier New" w:hAnsi="Courier New" w:cs="Courier New"/>
        </w:rPr>
        <w:t xml:space="preserve"> </w:t>
      </w:r>
    </w:p>
    <w:p w14:paraId="4902029B" w14:textId="77777777" w:rsidR="002759A4" w:rsidRPr="00CB75AA" w:rsidRDefault="002759A4" w:rsidP="003516D7">
      <w:pPr>
        <w:pStyle w:val="Bodynoindent"/>
        <w:rPr>
          <w:b/>
          <w:bCs/>
        </w:rPr>
      </w:pPr>
      <w:r w:rsidRPr="00CB75AA">
        <w:rPr>
          <w:b/>
          <w:bCs/>
        </w:rPr>
        <w:t>ECMAScript Example</w:t>
      </w:r>
    </w:p>
    <w:p w14:paraId="6D2ACE5F" w14:textId="77777777" w:rsidR="002759A4" w:rsidRPr="003108BF" w:rsidRDefault="002759A4" w:rsidP="0006779C">
      <w:pPr>
        <w:spacing w:before="120" w:after="120"/>
        <w:ind w:left="720"/>
      </w:pPr>
    </w:p>
    <w:p w14:paraId="1E3BF917" w14:textId="77777777" w:rsidR="002759A4" w:rsidRPr="003108BF" w:rsidRDefault="002759A4" w:rsidP="003113B1">
      <w:pPr>
        <w:pStyle w:val="Heading4"/>
      </w:pPr>
      <w:r>
        <w:t>setMuted(</w:t>
      </w:r>
      <w:r w:rsidRPr="003108BF">
        <w:t>)</w:t>
      </w:r>
    </w:p>
    <w:p w14:paraId="7DCFB474" w14:textId="77777777" w:rsidR="002759A4" w:rsidRPr="003108BF" w:rsidRDefault="002759A4" w:rsidP="000E0961">
      <w:pPr>
        <w:pStyle w:val="Body"/>
      </w:pPr>
      <w:r w:rsidRPr="003108BF">
        <w:t xml:space="preserve">Mute or unmute audio output. Muting is considered to be independent of the </w:t>
      </w:r>
      <w:r w:rsidRPr="003108BF">
        <w:rPr>
          <w:i/>
          <w:iCs/>
        </w:rPr>
        <w:t xml:space="preserve">volume </w:t>
      </w:r>
      <w:r w:rsidRPr="003108BF">
        <w:t xml:space="preserve">property. This means that specifying </w:t>
      </w:r>
      <w:r w:rsidRPr="003108BF">
        <w:rPr>
          <w:rFonts w:ascii="Courier New" w:hAnsi="Courier New" w:cs="Courier New"/>
        </w:rPr>
        <w:t>muted</w:t>
      </w:r>
      <w:r w:rsidRPr="003108BF">
        <w:t xml:space="preserve"> as FALSE does not mean the user will actually be able to hear any audio output as the audio volume currently may be set to 0.0.</w:t>
      </w:r>
    </w:p>
    <w:p w14:paraId="244AC2D3" w14:textId="77777777" w:rsidR="002759A4" w:rsidRDefault="002759A4" w:rsidP="0006779C">
      <w:pPr>
        <w:spacing w:before="120" w:after="120"/>
        <w:rPr>
          <w:rStyle w:val="BodynoindentChar"/>
          <w:b/>
          <w:bCs/>
        </w:rPr>
      </w:pPr>
      <w:r>
        <w:rPr>
          <w:rStyle w:val="BodynoindentChar"/>
          <w:b/>
          <w:bCs/>
        </w:rPr>
        <w:t>Usage</w:t>
      </w:r>
    </w:p>
    <w:p w14:paraId="6320D5B8" w14:textId="77777777" w:rsidR="002759A4" w:rsidRDefault="002759A4" w:rsidP="00544F85">
      <w:pPr>
        <w:pStyle w:val="parameter"/>
        <w:rPr>
          <w:rStyle w:val="BodynoindentChar"/>
          <w:b/>
          <w:bCs/>
        </w:rPr>
      </w:pPr>
      <w:r w:rsidRPr="003108BF">
        <w:t>setMuted(Boolean muted)</w:t>
      </w:r>
    </w:p>
    <w:p w14:paraId="7DB3CF1A" w14:textId="77777777" w:rsidR="002759A4" w:rsidRDefault="002759A4" w:rsidP="0006779C">
      <w:pPr>
        <w:spacing w:before="120" w:after="120"/>
      </w:pPr>
      <w:r w:rsidRPr="00544F85">
        <w:rPr>
          <w:rStyle w:val="BodynoindentChar"/>
          <w:b/>
          <w:bCs/>
        </w:rPr>
        <w:t>Parameters</w:t>
      </w:r>
      <w:r w:rsidRPr="003108BF">
        <w:t xml:space="preserve">:  </w:t>
      </w:r>
    </w:p>
    <w:p w14:paraId="761D21C9" w14:textId="77777777" w:rsidR="002759A4" w:rsidRPr="003108BF" w:rsidRDefault="002759A4" w:rsidP="0006779C">
      <w:pPr>
        <w:spacing w:before="120" w:after="120"/>
        <w:ind w:left="720"/>
      </w:pPr>
      <w:r>
        <w:rPr>
          <w:rFonts w:ascii="Courier New" w:hAnsi="Courier New" w:cs="Courier New"/>
        </w:rPr>
        <w:t>Mute - true</w:t>
      </w:r>
      <w:r w:rsidRPr="00A47F5B">
        <w:t xml:space="preserve"> </w:t>
      </w:r>
      <w:r>
        <w:t>if the</w:t>
      </w:r>
      <w:r w:rsidRPr="00A47F5B">
        <w:t xml:space="preserve"> </w:t>
      </w:r>
      <w:r>
        <w:t>audio is to be muted</w:t>
      </w:r>
      <w:r w:rsidRPr="00B41663">
        <w:t>, false otherwis</w:t>
      </w:r>
      <w:r>
        <w:t>e.</w:t>
      </w:r>
    </w:p>
    <w:p w14:paraId="56A61A46" w14:textId="77777777" w:rsidR="002759A4" w:rsidRPr="003108BF" w:rsidRDefault="002759A4" w:rsidP="0006779C">
      <w:pPr>
        <w:spacing w:before="120" w:after="120"/>
        <w:rPr>
          <w:rFonts w:ascii="Courier New" w:hAnsi="Courier New" w:cs="Courier New"/>
        </w:rPr>
      </w:pPr>
      <w:r w:rsidRPr="00544F85">
        <w:rPr>
          <w:rStyle w:val="BodynoindentChar"/>
          <w:b/>
          <w:bCs/>
        </w:rPr>
        <w:t>Returns</w:t>
      </w:r>
      <w:r w:rsidRPr="003108BF">
        <w:t>:</w:t>
      </w:r>
      <w:r w:rsidRPr="003108BF">
        <w:rPr>
          <w:rFonts w:ascii="Courier New" w:hAnsi="Courier New" w:cs="Courier New"/>
        </w:rPr>
        <w:t xml:space="preserve"> </w:t>
      </w:r>
    </w:p>
    <w:p w14:paraId="3D4ACBD1"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rsidRPr="003108BF">
        <w:t xml:space="preserve"> value</w:t>
      </w:r>
      <w:r w:rsidRPr="003516D7">
        <w:rPr>
          <w:rFonts w:ascii="Courier New" w:hAnsi="Courier New" w:cs="Courier New"/>
        </w:rPr>
        <w:t xml:space="preserve"> </w:t>
      </w:r>
    </w:p>
    <w:p w14:paraId="7979E957" w14:textId="77777777" w:rsidR="002759A4" w:rsidRPr="00CB75AA" w:rsidRDefault="002759A4" w:rsidP="003516D7">
      <w:pPr>
        <w:pStyle w:val="Bodynoindent"/>
        <w:rPr>
          <w:b/>
          <w:bCs/>
        </w:rPr>
      </w:pPr>
      <w:r w:rsidRPr="00CB75AA">
        <w:rPr>
          <w:b/>
          <w:bCs/>
        </w:rPr>
        <w:t>ECMAScript Example</w:t>
      </w:r>
    </w:p>
    <w:p w14:paraId="54F99555" w14:textId="77777777" w:rsidR="002759A4" w:rsidRDefault="002759A4" w:rsidP="0006779C">
      <w:pPr>
        <w:spacing w:before="120" w:after="120"/>
        <w:ind w:left="720"/>
      </w:pPr>
    </w:p>
    <w:p w14:paraId="05E2B8EC" w14:textId="77777777" w:rsidR="002759A4" w:rsidRDefault="002759A4" w:rsidP="003113B1">
      <w:pPr>
        <w:pStyle w:val="Heading3"/>
      </w:pPr>
      <w:bookmarkStart w:id="177" w:name="_Toc424851137"/>
      <w:r>
        <w:t>Track Selection Subgroup</w:t>
      </w:r>
      <w:bookmarkEnd w:id="177"/>
    </w:p>
    <w:p w14:paraId="65DCDD72" w14:textId="77777777" w:rsidR="002759A4" w:rsidRPr="004A1627" w:rsidRDefault="002759A4" w:rsidP="004A1627">
      <w:pPr>
        <w:pStyle w:val="Body"/>
      </w:pPr>
      <w:r w:rsidRPr="00733C26">
        <w:t>This section is TBD.</w:t>
      </w:r>
    </w:p>
    <w:p w14:paraId="65284297" w14:textId="77777777" w:rsidR="002759A4" w:rsidRDefault="002759A4" w:rsidP="003113B1">
      <w:pPr>
        <w:pStyle w:val="Heading3"/>
      </w:pPr>
      <w:bookmarkStart w:id="178" w:name="_Toc424851138"/>
      <w:r>
        <w:t>Player Event Subgroup</w:t>
      </w:r>
      <w:bookmarkEnd w:id="17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72" w:type="dxa"/>
          <w:right w:w="115" w:type="dxa"/>
        </w:tblCellMar>
        <w:tblLook w:val="0020" w:firstRow="1" w:lastRow="0" w:firstColumn="0" w:lastColumn="0" w:noHBand="0" w:noVBand="0"/>
      </w:tblPr>
      <w:tblGrid>
        <w:gridCol w:w="1613"/>
        <w:gridCol w:w="3870"/>
        <w:gridCol w:w="4225"/>
      </w:tblGrid>
      <w:tr w:rsidR="002759A4" w:rsidRPr="00F70FBF" w14:paraId="6C9F58D9" w14:textId="77777777" w:rsidTr="00126B7F">
        <w:trPr>
          <w:cantSplit/>
          <w:trHeight w:val="190"/>
        </w:trPr>
        <w:tc>
          <w:tcPr>
            <w:tcW w:w="1613" w:type="dxa"/>
            <w:shd w:val="clear" w:color="auto" w:fill="C6D9F1"/>
          </w:tcPr>
          <w:p w14:paraId="548F9570" w14:textId="77777777" w:rsidR="002759A4" w:rsidRPr="001F015A" w:rsidRDefault="002759A4" w:rsidP="006A224B">
            <w:pPr>
              <w:pStyle w:val="Body"/>
              <w:spacing w:before="0" w:after="0"/>
              <w:ind w:firstLine="0"/>
              <w:rPr>
                <w:b/>
                <w:bCs/>
              </w:rPr>
            </w:pPr>
            <w:r w:rsidRPr="001F015A">
              <w:rPr>
                <w:b/>
                <w:bCs/>
              </w:rPr>
              <w:t>Subgroup</w:t>
            </w:r>
          </w:p>
        </w:tc>
        <w:tc>
          <w:tcPr>
            <w:tcW w:w="8095" w:type="dxa"/>
            <w:gridSpan w:val="2"/>
            <w:shd w:val="clear" w:color="auto" w:fill="C6D9F1"/>
          </w:tcPr>
          <w:p w14:paraId="2364C9D3" w14:textId="77777777" w:rsidR="002759A4" w:rsidRPr="00F70FBF" w:rsidRDefault="002759A4" w:rsidP="006A224B">
            <w:pPr>
              <w:pStyle w:val="Body"/>
              <w:spacing w:before="0" w:after="0"/>
              <w:ind w:firstLine="0"/>
              <w:rPr>
                <w:b/>
                <w:bCs/>
              </w:rPr>
            </w:pPr>
            <w:r w:rsidRPr="00F70FBF">
              <w:rPr>
                <w:b/>
                <w:bCs/>
              </w:rPr>
              <w:t>Method Summary</w:t>
            </w:r>
          </w:p>
        </w:tc>
      </w:tr>
      <w:tr w:rsidR="002759A4" w:rsidRPr="004B516E" w14:paraId="7DD27B03" w14:textId="77777777" w:rsidTr="00126B7F">
        <w:tblPrEx>
          <w:tblCellMar>
            <w:bottom w:w="86" w:type="dxa"/>
          </w:tblCellMar>
        </w:tblPrEx>
        <w:trPr>
          <w:cantSplit/>
        </w:trPr>
        <w:tc>
          <w:tcPr>
            <w:tcW w:w="1613" w:type="dxa"/>
            <w:vMerge w:val="restart"/>
          </w:tcPr>
          <w:p w14:paraId="38207BB0" w14:textId="77777777" w:rsidR="002759A4" w:rsidRPr="001F015A" w:rsidRDefault="002759A4" w:rsidP="006A224B">
            <w:pPr>
              <w:pStyle w:val="Body"/>
              <w:spacing w:before="0" w:after="0"/>
              <w:ind w:firstLine="0"/>
            </w:pPr>
            <w:r>
              <w:t>Player Event</w:t>
            </w:r>
          </w:p>
        </w:tc>
        <w:tc>
          <w:tcPr>
            <w:tcW w:w="3870" w:type="dxa"/>
          </w:tcPr>
          <w:p w14:paraId="5135D658"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addListener</w:t>
            </w:r>
          </w:p>
        </w:tc>
        <w:tc>
          <w:tcPr>
            <w:tcW w:w="4225" w:type="dxa"/>
          </w:tcPr>
          <w:p w14:paraId="196CCBC8"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Add a PlayerEventListener to the listener list.</w:t>
            </w:r>
          </w:p>
        </w:tc>
      </w:tr>
      <w:tr w:rsidR="002759A4" w:rsidRPr="004B516E" w14:paraId="0137A178" w14:textId="77777777" w:rsidTr="00126B7F">
        <w:tblPrEx>
          <w:tblCellMar>
            <w:bottom w:w="86" w:type="dxa"/>
          </w:tblCellMar>
        </w:tblPrEx>
        <w:trPr>
          <w:cantSplit/>
        </w:trPr>
        <w:tc>
          <w:tcPr>
            <w:tcW w:w="1613" w:type="dxa"/>
            <w:vMerge/>
          </w:tcPr>
          <w:p w14:paraId="0EC62D9C" w14:textId="77777777" w:rsidR="002759A4" w:rsidRPr="001F015A" w:rsidRDefault="002759A4" w:rsidP="006A224B">
            <w:pPr>
              <w:pStyle w:val="Body"/>
              <w:spacing w:before="0" w:after="0"/>
              <w:ind w:firstLine="0"/>
            </w:pPr>
          </w:p>
        </w:tc>
        <w:tc>
          <w:tcPr>
            <w:tcW w:w="3870" w:type="dxa"/>
          </w:tcPr>
          <w:p w14:paraId="63D0758A"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removeListener</w:t>
            </w:r>
          </w:p>
        </w:tc>
        <w:tc>
          <w:tcPr>
            <w:tcW w:w="4225" w:type="dxa"/>
          </w:tcPr>
          <w:p w14:paraId="4F3A0DFE"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Remove the listener from the listener list.</w:t>
            </w:r>
          </w:p>
        </w:tc>
      </w:tr>
      <w:tr w:rsidR="002759A4" w:rsidRPr="004B516E" w14:paraId="1B666E79" w14:textId="77777777" w:rsidTr="00126B7F">
        <w:tblPrEx>
          <w:tblCellMar>
            <w:bottom w:w="86" w:type="dxa"/>
          </w:tblCellMar>
        </w:tblPrEx>
        <w:trPr>
          <w:cantSplit/>
        </w:trPr>
        <w:tc>
          <w:tcPr>
            <w:tcW w:w="1613" w:type="dxa"/>
            <w:vMerge/>
          </w:tcPr>
          <w:p w14:paraId="4E3A240D" w14:textId="77777777" w:rsidR="002759A4" w:rsidRPr="001F015A" w:rsidRDefault="002759A4" w:rsidP="006A224B">
            <w:pPr>
              <w:pStyle w:val="Body"/>
              <w:spacing w:before="0" w:after="0"/>
              <w:ind w:firstLine="0"/>
            </w:pPr>
          </w:p>
        </w:tc>
        <w:tc>
          <w:tcPr>
            <w:tcW w:w="3870" w:type="dxa"/>
          </w:tcPr>
          <w:p w14:paraId="2785EE0D"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requestNotificationAt</w:t>
            </w:r>
          </w:p>
        </w:tc>
        <w:tc>
          <w:tcPr>
            <w:tcW w:w="4225" w:type="dxa"/>
          </w:tcPr>
          <w:p w14:paraId="580A3A2B"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Requests notification event when a specified location in the playback stream is reached.</w:t>
            </w:r>
          </w:p>
        </w:tc>
      </w:tr>
      <w:tr w:rsidR="002759A4" w:rsidRPr="004B516E" w14:paraId="08E00ECD" w14:textId="77777777" w:rsidTr="00126B7F">
        <w:tblPrEx>
          <w:tblCellMar>
            <w:bottom w:w="86" w:type="dxa"/>
          </w:tblCellMar>
        </w:tblPrEx>
        <w:trPr>
          <w:cantSplit/>
        </w:trPr>
        <w:tc>
          <w:tcPr>
            <w:tcW w:w="1613" w:type="dxa"/>
            <w:vMerge/>
          </w:tcPr>
          <w:p w14:paraId="43A8CC2F" w14:textId="77777777" w:rsidR="002759A4" w:rsidRPr="001F015A" w:rsidRDefault="002759A4" w:rsidP="006A224B">
            <w:pPr>
              <w:pStyle w:val="Body"/>
              <w:spacing w:before="0" w:after="0"/>
              <w:ind w:firstLine="0"/>
            </w:pPr>
          </w:p>
        </w:tc>
        <w:tc>
          <w:tcPr>
            <w:tcW w:w="3870" w:type="dxa"/>
          </w:tcPr>
          <w:p w14:paraId="3DADF1B4"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cancelNotificationAt</w:t>
            </w:r>
          </w:p>
        </w:tc>
        <w:tc>
          <w:tcPr>
            <w:tcW w:w="4225" w:type="dxa"/>
          </w:tcPr>
          <w:p w14:paraId="551E5CEF"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Cancels previously requested notification event for a specified location in the playback stream.</w:t>
            </w:r>
          </w:p>
        </w:tc>
      </w:tr>
      <w:tr w:rsidR="003C7ED3" w:rsidRPr="004B516E" w14:paraId="0AF53842" w14:textId="77777777" w:rsidTr="00126B7F">
        <w:tblPrEx>
          <w:tblCellMar>
            <w:bottom w:w="86" w:type="dxa"/>
          </w:tblCellMar>
        </w:tblPrEx>
        <w:trPr>
          <w:cantSplit/>
        </w:trPr>
        <w:tc>
          <w:tcPr>
            <w:tcW w:w="1613" w:type="dxa"/>
            <w:vMerge/>
          </w:tcPr>
          <w:p w14:paraId="2F99AFF8" w14:textId="77777777" w:rsidR="003C7ED3" w:rsidRPr="001F015A" w:rsidRDefault="003C7ED3" w:rsidP="006A224B">
            <w:pPr>
              <w:pStyle w:val="Body"/>
              <w:spacing w:before="0" w:after="0"/>
              <w:ind w:firstLine="0"/>
            </w:pPr>
          </w:p>
        </w:tc>
        <w:tc>
          <w:tcPr>
            <w:tcW w:w="3870" w:type="dxa"/>
          </w:tcPr>
          <w:p w14:paraId="36008B78" w14:textId="12F0AA97" w:rsidR="003C7ED3" w:rsidRDefault="003C7ED3" w:rsidP="00F05C75">
            <w:pPr>
              <w:pStyle w:val="Body"/>
              <w:spacing w:before="0" w:after="0"/>
              <w:ind w:firstLine="0"/>
              <w:rPr>
                <w:rFonts w:ascii="Courier New" w:hAnsi="Courier New" w:cs="Courier New"/>
              </w:rPr>
            </w:pPr>
            <w:r w:rsidRPr="007A3AC8">
              <w:rPr>
                <w:rFonts w:ascii="Courier New" w:hAnsi="Courier New" w:cs="Courier New"/>
              </w:rPr>
              <w:t>requestPeriodic</w:t>
            </w:r>
          </w:p>
        </w:tc>
        <w:tc>
          <w:tcPr>
            <w:tcW w:w="4225" w:type="dxa"/>
          </w:tcPr>
          <w:p w14:paraId="4DF35448" w14:textId="572D2D1B" w:rsidR="003C7ED3" w:rsidRPr="00D06FCD" w:rsidRDefault="009E0683" w:rsidP="006A224B">
            <w:pPr>
              <w:pStyle w:val="Body"/>
              <w:spacing w:before="0" w:after="0"/>
              <w:ind w:firstLine="0"/>
              <w:rPr>
                <w:rFonts w:ascii="Arial Narrow" w:hAnsi="Arial Narrow" w:cs="Arial Narrow"/>
              </w:rPr>
            </w:pPr>
            <w:r>
              <w:rPr>
                <w:rFonts w:ascii="Arial Narrow" w:hAnsi="Arial Narrow" w:cs="Arial Narrow"/>
              </w:rPr>
              <w:t>Requests notification when</w:t>
            </w:r>
            <w:r w:rsidR="009040B2">
              <w:rPr>
                <w:rFonts w:ascii="Arial Narrow" w:hAnsi="Arial Narrow" w:cs="Arial Narrow"/>
              </w:rPr>
              <w:t>ever there is</w:t>
            </w:r>
            <w:r>
              <w:rPr>
                <w:rFonts w:ascii="Arial Narrow" w:hAnsi="Arial Narrow" w:cs="Arial Narrow"/>
              </w:rPr>
              <w:t xml:space="preserve"> </w:t>
            </w:r>
            <w:r w:rsidRPr="00F70FBF">
              <w:rPr>
                <w:rFonts w:ascii="Arial Narrow" w:hAnsi="Arial Narrow" w:cs="Arial Narrow"/>
              </w:rPr>
              <w:t>a change in the current playback position by some fixed period of time</w:t>
            </w:r>
            <w:r w:rsidR="009040B2">
              <w:rPr>
                <w:rFonts w:ascii="Arial Narrow" w:hAnsi="Arial Narrow" w:cs="Arial Narrow"/>
              </w:rPr>
              <w:t>.</w:t>
            </w:r>
          </w:p>
        </w:tc>
      </w:tr>
      <w:tr w:rsidR="003C7ED3" w:rsidRPr="004B516E" w14:paraId="74261A69" w14:textId="77777777" w:rsidTr="00126B7F">
        <w:tblPrEx>
          <w:tblCellMar>
            <w:bottom w:w="86" w:type="dxa"/>
          </w:tblCellMar>
        </w:tblPrEx>
        <w:trPr>
          <w:cantSplit/>
        </w:trPr>
        <w:tc>
          <w:tcPr>
            <w:tcW w:w="1613" w:type="dxa"/>
            <w:vMerge/>
          </w:tcPr>
          <w:p w14:paraId="0CA4A5E3" w14:textId="77777777" w:rsidR="003C7ED3" w:rsidRPr="001F015A" w:rsidRDefault="003C7ED3" w:rsidP="006A224B">
            <w:pPr>
              <w:pStyle w:val="Body"/>
              <w:spacing w:before="0" w:after="0"/>
              <w:ind w:firstLine="0"/>
            </w:pPr>
          </w:p>
        </w:tc>
        <w:tc>
          <w:tcPr>
            <w:tcW w:w="3870" w:type="dxa"/>
          </w:tcPr>
          <w:p w14:paraId="237CB1A2" w14:textId="64AEC1D2" w:rsidR="003C7ED3" w:rsidRDefault="003C7ED3" w:rsidP="006A224B">
            <w:pPr>
              <w:pStyle w:val="Body"/>
              <w:spacing w:before="0" w:after="0"/>
              <w:ind w:firstLine="0"/>
              <w:rPr>
                <w:rFonts w:ascii="Courier New" w:hAnsi="Courier New" w:cs="Courier New"/>
              </w:rPr>
            </w:pPr>
            <w:r>
              <w:rPr>
                <w:rFonts w:ascii="Courier New" w:hAnsi="Courier New" w:cs="Courier New"/>
              </w:rPr>
              <w:t>cancel</w:t>
            </w:r>
            <w:r w:rsidRPr="007A3AC8">
              <w:rPr>
                <w:rFonts w:ascii="Courier New" w:hAnsi="Courier New" w:cs="Courier New"/>
              </w:rPr>
              <w:t>Periodic</w:t>
            </w:r>
          </w:p>
        </w:tc>
        <w:tc>
          <w:tcPr>
            <w:tcW w:w="4225" w:type="dxa"/>
          </w:tcPr>
          <w:p w14:paraId="01B7683A" w14:textId="55FA69CE" w:rsidR="003C7ED3" w:rsidRPr="00D06FCD" w:rsidRDefault="009040B2" w:rsidP="006A224B">
            <w:pPr>
              <w:pStyle w:val="Body"/>
              <w:spacing w:before="0" w:after="0"/>
              <w:ind w:firstLine="0"/>
              <w:rPr>
                <w:rFonts w:ascii="Arial Narrow" w:hAnsi="Arial Narrow" w:cs="Arial Narrow"/>
              </w:rPr>
            </w:pPr>
            <w:r>
              <w:rPr>
                <w:rFonts w:ascii="Arial Narrow" w:hAnsi="Arial Narrow" w:cs="Arial Narrow"/>
              </w:rPr>
              <w:t>Cancels notification at fixed intervals</w:t>
            </w:r>
          </w:p>
        </w:tc>
      </w:tr>
      <w:tr w:rsidR="002759A4" w:rsidRPr="004B516E" w14:paraId="6AACDFBD" w14:textId="77777777" w:rsidTr="00126B7F">
        <w:tblPrEx>
          <w:tblCellMar>
            <w:bottom w:w="86" w:type="dxa"/>
          </w:tblCellMar>
        </w:tblPrEx>
        <w:trPr>
          <w:cantSplit/>
        </w:trPr>
        <w:tc>
          <w:tcPr>
            <w:tcW w:w="1613" w:type="dxa"/>
            <w:vMerge/>
          </w:tcPr>
          <w:p w14:paraId="16A47703" w14:textId="77777777" w:rsidR="002759A4" w:rsidRPr="001F015A" w:rsidRDefault="002759A4" w:rsidP="006A224B">
            <w:pPr>
              <w:pStyle w:val="Body"/>
              <w:spacing w:before="0" w:after="0"/>
              <w:ind w:firstLine="0"/>
            </w:pPr>
          </w:p>
        </w:tc>
        <w:tc>
          <w:tcPr>
            <w:tcW w:w="3870" w:type="dxa"/>
          </w:tcPr>
          <w:p w14:paraId="3E766BD5" w14:textId="77777777" w:rsidR="002759A4" w:rsidRPr="00F70FBF" w:rsidRDefault="002759A4" w:rsidP="006A224B">
            <w:pPr>
              <w:pStyle w:val="Body"/>
              <w:spacing w:before="0" w:after="0"/>
              <w:ind w:firstLine="0"/>
              <w:rPr>
                <w:rFonts w:ascii="Courier New" w:hAnsi="Courier New" w:cs="Courier New"/>
              </w:rPr>
            </w:pPr>
            <w:r>
              <w:rPr>
                <w:rFonts w:ascii="Courier New" w:hAnsi="Courier New" w:cs="Courier New"/>
              </w:rPr>
              <w:t>eventNotification</w:t>
            </w:r>
          </w:p>
        </w:tc>
        <w:tc>
          <w:tcPr>
            <w:tcW w:w="4225" w:type="dxa"/>
          </w:tcPr>
          <w:p w14:paraId="601397A1" w14:textId="77777777" w:rsidR="002759A4" w:rsidRPr="00F70FBF" w:rsidRDefault="002759A4" w:rsidP="006A224B">
            <w:pPr>
              <w:pStyle w:val="Body"/>
              <w:spacing w:before="0" w:after="0"/>
              <w:ind w:firstLine="0"/>
              <w:rPr>
                <w:rFonts w:ascii="Arial Narrow" w:hAnsi="Arial Narrow" w:cs="Arial Narrow"/>
              </w:rPr>
            </w:pPr>
            <w:r w:rsidRPr="00D06FCD">
              <w:rPr>
                <w:rFonts w:ascii="Arial Narrow" w:hAnsi="Arial Narrow" w:cs="Arial Narrow"/>
              </w:rPr>
              <w:t>Notification of an event related to a player</w:t>
            </w:r>
            <w:r>
              <w:rPr>
                <w:rFonts w:ascii="Arial Narrow" w:hAnsi="Arial Narrow" w:cs="Arial Narrow"/>
              </w:rPr>
              <w:t>.</w:t>
            </w:r>
          </w:p>
        </w:tc>
      </w:tr>
    </w:tbl>
    <w:p w14:paraId="05105737" w14:textId="77777777" w:rsidR="002759A4" w:rsidRPr="00B10740" w:rsidRDefault="002759A4" w:rsidP="00D06FCD">
      <w:pPr>
        <w:pStyle w:val="Body"/>
        <w:ind w:firstLine="0"/>
      </w:pPr>
    </w:p>
    <w:p w14:paraId="5EEE8EA1" w14:textId="77777777" w:rsidR="002759A4" w:rsidRPr="003108BF" w:rsidRDefault="002759A4" w:rsidP="003113B1">
      <w:pPr>
        <w:pStyle w:val="Heading4"/>
      </w:pPr>
      <w:r w:rsidRPr="003108BF">
        <w:t>addListener()</w:t>
      </w:r>
    </w:p>
    <w:p w14:paraId="00E2926E" w14:textId="77777777" w:rsidR="002759A4" w:rsidRPr="003108BF" w:rsidRDefault="002759A4" w:rsidP="006F578E">
      <w:pPr>
        <w:pStyle w:val="Body"/>
      </w:pPr>
      <w:r w:rsidRPr="003108BF">
        <w:t>Add the listener to the listener list. The listener is registered for all event notifications.</w:t>
      </w:r>
    </w:p>
    <w:p w14:paraId="0F183492" w14:textId="77777777" w:rsidR="002759A4" w:rsidRDefault="002759A4" w:rsidP="0006779C">
      <w:pPr>
        <w:pStyle w:val="Bodynoindent"/>
        <w:rPr>
          <w:b/>
          <w:bCs/>
        </w:rPr>
      </w:pPr>
      <w:r>
        <w:rPr>
          <w:b/>
          <w:bCs/>
        </w:rPr>
        <w:t>Usage</w:t>
      </w:r>
    </w:p>
    <w:p w14:paraId="2EA577C5" w14:textId="77777777" w:rsidR="002759A4" w:rsidRPr="00132F75" w:rsidRDefault="002759A4" w:rsidP="00132F75">
      <w:pPr>
        <w:pStyle w:val="parameter"/>
      </w:pPr>
      <w:r w:rsidRPr="003108BF">
        <w:t>addListener(PlayerEventListener listener)</w:t>
      </w:r>
    </w:p>
    <w:p w14:paraId="1CF07E6C" w14:textId="77777777" w:rsidR="002759A4" w:rsidRDefault="002759A4" w:rsidP="0006779C">
      <w:pPr>
        <w:pStyle w:val="Bodynoindent"/>
      </w:pPr>
      <w:r w:rsidRPr="003108BF">
        <w:rPr>
          <w:b/>
          <w:bCs/>
        </w:rPr>
        <w:t>Parameters</w:t>
      </w:r>
      <w:r w:rsidRPr="003108BF">
        <w:t xml:space="preserve">: </w:t>
      </w:r>
    </w:p>
    <w:p w14:paraId="512EB9C1" w14:textId="77777777" w:rsidR="002759A4" w:rsidRPr="003108BF" w:rsidRDefault="002759A4" w:rsidP="0006779C">
      <w:pPr>
        <w:pStyle w:val="Bodynoindent"/>
        <w:ind w:left="720"/>
      </w:pPr>
      <w:r w:rsidRPr="003108BF">
        <w:rPr>
          <w:rFonts w:ascii="Courier New" w:hAnsi="Courier New" w:cs="Courier New"/>
        </w:rPr>
        <w:t>listener</w:t>
      </w:r>
    </w:p>
    <w:p w14:paraId="0899125F" w14:textId="77777777" w:rsidR="002759A4" w:rsidRDefault="002759A4" w:rsidP="0006779C">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73627BDC" w14:textId="77777777" w:rsidR="002759A4" w:rsidRDefault="002759A4" w:rsidP="003516D7">
      <w:pPr>
        <w:ind w:left="576"/>
        <w:rPr>
          <w:rFonts w:ascii="Courier New" w:hAnsi="Courier New" w:cs="Courier New"/>
        </w:rPr>
      </w:pPr>
      <w:r w:rsidRPr="003108BF">
        <w:rPr>
          <w:rFonts w:ascii="Courier New" w:hAnsi="Courier New" w:cs="Courier New"/>
        </w:rPr>
        <w:t>true</w:t>
      </w:r>
      <w:r w:rsidRPr="003108BF">
        <w:t xml:space="preserve"> </w:t>
      </w:r>
      <w:r w:rsidRPr="0006779C">
        <w:t>if the listener was added successfully</w:t>
      </w:r>
      <w:r>
        <w:t>, false otherwise</w:t>
      </w:r>
      <w:r w:rsidRPr="003516D7">
        <w:rPr>
          <w:rFonts w:ascii="Courier New" w:hAnsi="Courier New" w:cs="Courier New"/>
        </w:rPr>
        <w:t xml:space="preserve"> </w:t>
      </w:r>
    </w:p>
    <w:p w14:paraId="24368D5A" w14:textId="77777777" w:rsidR="002759A4" w:rsidRPr="00CB75AA" w:rsidRDefault="002759A4" w:rsidP="003516D7">
      <w:pPr>
        <w:pStyle w:val="Bodynoindent"/>
        <w:rPr>
          <w:b/>
          <w:bCs/>
        </w:rPr>
      </w:pPr>
      <w:r w:rsidRPr="00CB75AA">
        <w:rPr>
          <w:b/>
          <w:bCs/>
        </w:rPr>
        <w:t>ECMAScript Example</w:t>
      </w:r>
    </w:p>
    <w:p w14:paraId="5BD974DC" w14:textId="77777777" w:rsidR="002759A4" w:rsidRPr="003108BF" w:rsidRDefault="002759A4" w:rsidP="0006779C">
      <w:pPr>
        <w:pStyle w:val="Bodynoindent"/>
        <w:ind w:left="720"/>
      </w:pPr>
    </w:p>
    <w:p w14:paraId="4064FA7B" w14:textId="77777777" w:rsidR="002759A4" w:rsidRPr="003108BF" w:rsidRDefault="002759A4" w:rsidP="003113B1">
      <w:pPr>
        <w:pStyle w:val="Heading4"/>
      </w:pPr>
      <w:r w:rsidRPr="003108BF">
        <w:t>removeListener()</w:t>
      </w:r>
    </w:p>
    <w:p w14:paraId="7CEA235C" w14:textId="77777777" w:rsidR="002759A4" w:rsidRPr="003108BF" w:rsidRDefault="002759A4" w:rsidP="006F578E">
      <w:pPr>
        <w:pStyle w:val="Body"/>
      </w:pPr>
      <w:r w:rsidRPr="003108BF">
        <w:t xml:space="preserve">Remove the listener from the listener list. This removes a </w:t>
      </w:r>
      <w:r w:rsidRPr="003108BF">
        <w:rPr>
          <w:rFonts w:ascii="Courier New" w:hAnsi="Courier New" w:cs="Courier New"/>
        </w:rPr>
        <w:t>PlayerEventListener</w:t>
      </w:r>
      <w:r w:rsidRPr="003108BF">
        <w:t xml:space="preserve"> that was registered for all event notifications.</w:t>
      </w:r>
    </w:p>
    <w:p w14:paraId="3D5B8917" w14:textId="77777777" w:rsidR="002759A4" w:rsidRDefault="002759A4" w:rsidP="0029506A">
      <w:pPr>
        <w:pStyle w:val="Bodynoindent"/>
        <w:rPr>
          <w:b/>
          <w:bCs/>
        </w:rPr>
      </w:pPr>
      <w:r>
        <w:rPr>
          <w:b/>
          <w:bCs/>
        </w:rPr>
        <w:t>Usage</w:t>
      </w:r>
    </w:p>
    <w:p w14:paraId="7BA71D2E" w14:textId="77777777" w:rsidR="002759A4" w:rsidRPr="00132F75" w:rsidRDefault="002759A4" w:rsidP="00132F75">
      <w:pPr>
        <w:pStyle w:val="parameter"/>
      </w:pPr>
      <w:r w:rsidRPr="003108BF">
        <w:t>removeListener(PlayerEventListener listener)</w:t>
      </w:r>
    </w:p>
    <w:p w14:paraId="55176825" w14:textId="77777777" w:rsidR="002759A4" w:rsidRPr="003108BF" w:rsidRDefault="002759A4" w:rsidP="0029506A">
      <w:pPr>
        <w:pStyle w:val="Bodynoindent"/>
      </w:pPr>
      <w:r w:rsidRPr="003108BF">
        <w:rPr>
          <w:b/>
          <w:bCs/>
        </w:rPr>
        <w:t>Parameters</w:t>
      </w:r>
      <w:r w:rsidRPr="003108BF">
        <w:t xml:space="preserve">:  </w:t>
      </w:r>
    </w:p>
    <w:p w14:paraId="7E0325C9" w14:textId="77777777" w:rsidR="002759A4" w:rsidRPr="003108BF" w:rsidRDefault="002759A4" w:rsidP="006F578E">
      <w:pPr>
        <w:pStyle w:val="Bodynoindent"/>
        <w:ind w:left="576"/>
      </w:pPr>
      <w:r w:rsidRPr="003108BF">
        <w:rPr>
          <w:rFonts w:ascii="Courier New" w:hAnsi="Courier New" w:cs="Courier New"/>
        </w:rPr>
        <w:t>listener</w:t>
      </w:r>
    </w:p>
    <w:p w14:paraId="59CD81C2" w14:textId="77777777" w:rsidR="002759A4" w:rsidRPr="003108BF" w:rsidRDefault="002759A4" w:rsidP="0029506A">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3BF7E57D" w14:textId="77777777" w:rsidR="002759A4" w:rsidRDefault="002759A4" w:rsidP="003516D7">
      <w:pPr>
        <w:ind w:left="576"/>
        <w:rPr>
          <w:rFonts w:ascii="Courier New" w:hAnsi="Courier New" w:cs="Courier New"/>
        </w:rPr>
      </w:pPr>
      <w:r w:rsidRPr="0006779C">
        <w:rPr>
          <w:rFonts w:ascii="Courier New" w:hAnsi="Courier New" w:cs="Courier New"/>
        </w:rPr>
        <w:t>true</w:t>
      </w:r>
      <w:r w:rsidRPr="0006779C">
        <w:t xml:space="preserve"> </w:t>
      </w:r>
      <w:r w:rsidRPr="003108BF">
        <w:t>if the li</w:t>
      </w:r>
      <w:r>
        <w:t>stener was removed successfully, false otherwise</w:t>
      </w:r>
      <w:r w:rsidRPr="003516D7">
        <w:rPr>
          <w:rFonts w:ascii="Courier New" w:hAnsi="Courier New" w:cs="Courier New"/>
        </w:rPr>
        <w:t xml:space="preserve"> </w:t>
      </w:r>
    </w:p>
    <w:p w14:paraId="302BC979" w14:textId="77777777" w:rsidR="002759A4" w:rsidRPr="00CB75AA" w:rsidRDefault="002759A4" w:rsidP="003516D7">
      <w:pPr>
        <w:pStyle w:val="Bodynoindent"/>
        <w:rPr>
          <w:b/>
          <w:bCs/>
        </w:rPr>
      </w:pPr>
      <w:r w:rsidRPr="00CB75AA">
        <w:rPr>
          <w:b/>
          <w:bCs/>
        </w:rPr>
        <w:t>ECMAScript Example</w:t>
      </w:r>
    </w:p>
    <w:p w14:paraId="1ADCF15D" w14:textId="77777777" w:rsidR="002759A4" w:rsidRPr="003108BF" w:rsidRDefault="002759A4" w:rsidP="001F5002">
      <w:pPr>
        <w:pStyle w:val="Bodynoindent"/>
        <w:ind w:left="576"/>
      </w:pPr>
    </w:p>
    <w:p w14:paraId="29243E6D" w14:textId="77777777" w:rsidR="002759A4" w:rsidRPr="003108BF" w:rsidRDefault="002759A4" w:rsidP="003113B1">
      <w:pPr>
        <w:pStyle w:val="Heading4"/>
      </w:pPr>
      <w:bookmarkStart w:id="179" w:name="_Ref396657384"/>
      <w:r>
        <w:t>requestNotificationAt(</w:t>
      </w:r>
      <w:r w:rsidRPr="003108BF">
        <w:t>)</w:t>
      </w:r>
      <w:bookmarkEnd w:id="179"/>
    </w:p>
    <w:p w14:paraId="6E7B9391" w14:textId="77777777" w:rsidR="002759A4" w:rsidRPr="003108BF" w:rsidRDefault="002759A4" w:rsidP="001F5002">
      <w:pPr>
        <w:pStyle w:val="Body"/>
      </w:pPr>
      <w:r w:rsidRPr="003108BF">
        <w:t>Request that any Listeners be notified when playback of the media stream reaches the specified location. The request will remain until cancelled. As a result, if the media is rewound and played thru the specified position again, an additional notification should be delivered.</w:t>
      </w:r>
    </w:p>
    <w:p w14:paraId="15D915D1" w14:textId="77777777" w:rsidR="002759A4" w:rsidRDefault="002759A4" w:rsidP="0006779C">
      <w:pPr>
        <w:spacing w:before="120" w:after="120"/>
        <w:rPr>
          <w:rStyle w:val="BodynoindentChar"/>
          <w:b/>
          <w:bCs/>
        </w:rPr>
      </w:pPr>
      <w:r>
        <w:rPr>
          <w:rStyle w:val="BodynoindentChar"/>
          <w:b/>
          <w:bCs/>
        </w:rPr>
        <w:t>Usage</w:t>
      </w:r>
    </w:p>
    <w:p w14:paraId="4426BB62" w14:textId="77777777" w:rsidR="002759A4" w:rsidRDefault="002759A4" w:rsidP="00132F75">
      <w:pPr>
        <w:pStyle w:val="parameter"/>
        <w:rPr>
          <w:rStyle w:val="BodynoindentChar"/>
          <w:b/>
          <w:bCs/>
        </w:rPr>
      </w:pPr>
      <w:r w:rsidRPr="003108BF">
        <w:t>requestNotificationAt(int position)</w:t>
      </w:r>
    </w:p>
    <w:p w14:paraId="1CEF6AE2" w14:textId="77777777" w:rsidR="002759A4" w:rsidRPr="003108BF" w:rsidRDefault="002759A4" w:rsidP="0006779C">
      <w:pPr>
        <w:spacing w:before="120" w:after="120"/>
      </w:pPr>
      <w:r w:rsidRPr="00132F75">
        <w:rPr>
          <w:rStyle w:val="BodynoindentChar"/>
          <w:b/>
          <w:bCs/>
        </w:rPr>
        <w:t>Parameters</w:t>
      </w:r>
      <w:r w:rsidRPr="003108BF">
        <w:t xml:space="preserve">: </w:t>
      </w:r>
    </w:p>
    <w:p w14:paraId="27E41022" w14:textId="6C0AFCAF" w:rsidR="002759A4" w:rsidRPr="003108BF" w:rsidRDefault="002759A4" w:rsidP="0006779C">
      <w:pPr>
        <w:spacing w:before="120" w:after="120"/>
        <w:ind w:left="720"/>
      </w:pPr>
      <w:r w:rsidRPr="003108BF">
        <w:rPr>
          <w:rFonts w:ascii="Courier New" w:hAnsi="Courier New" w:cs="Courier New"/>
        </w:rPr>
        <w:t>int position</w:t>
      </w:r>
      <w:r w:rsidRPr="003108BF">
        <w:t xml:space="preserve"> absolute positio</w:t>
      </w:r>
      <w:r>
        <w:t>n in time given in seconds</w:t>
      </w:r>
    </w:p>
    <w:p w14:paraId="734BAC62" w14:textId="77777777" w:rsidR="002759A4" w:rsidRPr="003108BF" w:rsidRDefault="002759A4" w:rsidP="0006779C">
      <w:pPr>
        <w:spacing w:before="120" w:after="120"/>
        <w:rPr>
          <w:rFonts w:ascii="Courier New" w:hAnsi="Courier New" w:cs="Courier New"/>
        </w:rPr>
      </w:pPr>
      <w:r w:rsidRPr="00132F75">
        <w:rPr>
          <w:rStyle w:val="BodynoindentChar"/>
          <w:b/>
          <w:bCs/>
        </w:rPr>
        <w:t>Returns</w:t>
      </w:r>
      <w:r w:rsidRPr="003108BF">
        <w:t>:</w:t>
      </w:r>
      <w:r w:rsidRPr="003108BF">
        <w:rPr>
          <w:rFonts w:ascii="Courier New" w:hAnsi="Courier New" w:cs="Courier New"/>
        </w:rPr>
        <w:t xml:space="preserve"> </w:t>
      </w:r>
    </w:p>
    <w:p w14:paraId="3921291B" w14:textId="77777777" w:rsidR="002759A4" w:rsidRDefault="002759A4" w:rsidP="003516D7">
      <w:pPr>
        <w:ind w:left="576"/>
        <w:rPr>
          <w:rFonts w:ascii="Courier New" w:hAnsi="Courier New" w:cs="Courier New"/>
        </w:rPr>
      </w:pPr>
      <w:r w:rsidRPr="003108BF">
        <w:rPr>
          <w:rFonts w:ascii="Courier New" w:hAnsi="Courier New" w:cs="Courier New"/>
        </w:rPr>
        <w:t xml:space="preserve">status: </w:t>
      </w:r>
      <w:r w:rsidRPr="003108BF">
        <w:t xml:space="preserve">integer value equal to one of the </w:t>
      </w:r>
      <w:r w:rsidRPr="003108BF">
        <w:rPr>
          <w:rFonts w:ascii="Courier New" w:hAnsi="Courier New" w:cs="Courier New"/>
        </w:rPr>
        <w:t>RESP_xxxx</w:t>
      </w:r>
      <w:r>
        <w:t xml:space="preserve"> values</w:t>
      </w:r>
      <w:r w:rsidRPr="003516D7">
        <w:rPr>
          <w:rFonts w:ascii="Courier New" w:hAnsi="Courier New" w:cs="Courier New"/>
        </w:rPr>
        <w:t xml:space="preserve"> </w:t>
      </w:r>
    </w:p>
    <w:p w14:paraId="4832D43D" w14:textId="77777777" w:rsidR="002759A4" w:rsidRPr="00CB75AA" w:rsidRDefault="002759A4" w:rsidP="003516D7">
      <w:pPr>
        <w:pStyle w:val="Bodynoindent"/>
        <w:rPr>
          <w:b/>
          <w:bCs/>
        </w:rPr>
      </w:pPr>
      <w:r w:rsidRPr="00CB75AA">
        <w:rPr>
          <w:b/>
          <w:bCs/>
        </w:rPr>
        <w:t>ECMAScript Example</w:t>
      </w:r>
    </w:p>
    <w:p w14:paraId="6105036C" w14:textId="77777777" w:rsidR="002759A4" w:rsidRPr="003108BF" w:rsidRDefault="002759A4" w:rsidP="0006779C">
      <w:pPr>
        <w:spacing w:before="120" w:after="120"/>
        <w:ind w:left="720"/>
      </w:pPr>
    </w:p>
    <w:p w14:paraId="18612938" w14:textId="77777777" w:rsidR="002759A4" w:rsidRPr="003108BF" w:rsidRDefault="002759A4" w:rsidP="003113B1">
      <w:pPr>
        <w:pStyle w:val="Heading4"/>
      </w:pPr>
      <w:r>
        <w:t>cancelNotificationAt(</w:t>
      </w:r>
      <w:r w:rsidRPr="003108BF">
        <w:t>)</w:t>
      </w:r>
    </w:p>
    <w:p w14:paraId="6276FACB" w14:textId="77777777" w:rsidR="002759A4" w:rsidRPr="003108BF" w:rsidRDefault="002759A4" w:rsidP="009E1AE3">
      <w:pPr>
        <w:pStyle w:val="Body"/>
      </w:pPr>
      <w:r w:rsidRPr="003108BF">
        <w:t xml:space="preserve">Cancel request to be notified when playback of the media stream reaches the specified location. If there is no currently pending registration for that location, the request will be ignored. </w:t>
      </w:r>
    </w:p>
    <w:p w14:paraId="09803975" w14:textId="77777777" w:rsidR="002759A4" w:rsidRDefault="002759A4" w:rsidP="0006779C">
      <w:pPr>
        <w:spacing w:before="120" w:after="120"/>
        <w:rPr>
          <w:rStyle w:val="BodynoindentChar"/>
          <w:b/>
          <w:bCs/>
        </w:rPr>
      </w:pPr>
      <w:r>
        <w:rPr>
          <w:rStyle w:val="BodynoindentChar"/>
          <w:b/>
          <w:bCs/>
        </w:rPr>
        <w:t>Usage</w:t>
      </w:r>
    </w:p>
    <w:p w14:paraId="1728ECB6" w14:textId="77777777" w:rsidR="002759A4" w:rsidRDefault="002759A4" w:rsidP="00132F75">
      <w:pPr>
        <w:pStyle w:val="parameter"/>
        <w:rPr>
          <w:rStyle w:val="BodynoindentChar"/>
          <w:b/>
          <w:bCs/>
        </w:rPr>
      </w:pPr>
      <w:r w:rsidRPr="003108BF">
        <w:t>cancelNotificationAt(int position)</w:t>
      </w:r>
    </w:p>
    <w:p w14:paraId="180DC63B" w14:textId="77777777" w:rsidR="002759A4" w:rsidRPr="003108BF" w:rsidRDefault="002759A4" w:rsidP="0006779C">
      <w:pPr>
        <w:spacing w:before="120" w:after="120"/>
      </w:pPr>
      <w:r w:rsidRPr="00132F75">
        <w:rPr>
          <w:rStyle w:val="BodynoindentChar"/>
          <w:b/>
          <w:bCs/>
        </w:rPr>
        <w:t>Parameters</w:t>
      </w:r>
      <w:r w:rsidRPr="003108BF">
        <w:t xml:space="preserve">: </w:t>
      </w:r>
    </w:p>
    <w:p w14:paraId="637A7D2E" w14:textId="3C059DA6" w:rsidR="002759A4" w:rsidRPr="003108BF" w:rsidRDefault="002759A4" w:rsidP="0006779C">
      <w:pPr>
        <w:spacing w:before="120" w:after="120"/>
        <w:ind w:left="720"/>
      </w:pPr>
      <w:r w:rsidRPr="003108BF">
        <w:rPr>
          <w:rFonts w:ascii="Courier New" w:hAnsi="Courier New" w:cs="Courier New"/>
        </w:rPr>
        <w:t>int position</w:t>
      </w:r>
      <w:r w:rsidRPr="003108BF">
        <w:t xml:space="preserve"> absolute positio</w:t>
      </w:r>
      <w:r>
        <w:t>n in time given in seconds</w:t>
      </w:r>
    </w:p>
    <w:p w14:paraId="6D212CF1" w14:textId="77777777" w:rsidR="002759A4" w:rsidRPr="003108BF" w:rsidRDefault="002759A4" w:rsidP="0006779C">
      <w:pPr>
        <w:spacing w:before="120" w:after="120"/>
        <w:rPr>
          <w:rFonts w:ascii="Courier New" w:hAnsi="Courier New" w:cs="Courier New"/>
        </w:rPr>
      </w:pPr>
      <w:r w:rsidRPr="00132F75">
        <w:rPr>
          <w:rStyle w:val="BodynoindentChar"/>
          <w:b/>
          <w:bCs/>
        </w:rPr>
        <w:t>Returns</w:t>
      </w:r>
      <w:r w:rsidRPr="003108BF">
        <w:t>:</w:t>
      </w:r>
      <w:r w:rsidRPr="003108BF">
        <w:rPr>
          <w:rFonts w:ascii="Courier New" w:hAnsi="Courier New" w:cs="Courier New"/>
        </w:rPr>
        <w:t xml:space="preserve"> </w:t>
      </w:r>
    </w:p>
    <w:p w14:paraId="2CC61496" w14:textId="77777777" w:rsidR="002759A4" w:rsidRDefault="002759A4" w:rsidP="003516D7">
      <w:pPr>
        <w:ind w:left="576"/>
        <w:rPr>
          <w:rFonts w:ascii="Courier New" w:hAnsi="Courier New" w:cs="Courier New"/>
        </w:rPr>
      </w:pPr>
      <w:r w:rsidRPr="0006779C">
        <w:rPr>
          <w:rFonts w:ascii="Courier New" w:hAnsi="Courier New" w:cs="Courier New"/>
        </w:rPr>
        <w:t>status</w:t>
      </w:r>
      <w:r w:rsidRPr="003108BF">
        <w:rPr>
          <w:rFonts w:ascii="Courier New" w:hAnsi="Courier New" w:cs="Courier New"/>
        </w:rPr>
        <w:t xml:space="preserve">: </w:t>
      </w:r>
      <w:r w:rsidRPr="003108BF">
        <w:t xml:space="preserve">integer value equal to one of the </w:t>
      </w:r>
      <w:r w:rsidRPr="003108BF">
        <w:rPr>
          <w:rFonts w:ascii="Courier New" w:hAnsi="Courier New" w:cs="Courier New"/>
        </w:rPr>
        <w:t>RESP_xxxx</w:t>
      </w:r>
      <w:r>
        <w:t xml:space="preserve"> values</w:t>
      </w:r>
      <w:r w:rsidRPr="003516D7">
        <w:rPr>
          <w:rFonts w:ascii="Courier New" w:hAnsi="Courier New" w:cs="Courier New"/>
        </w:rPr>
        <w:t xml:space="preserve"> </w:t>
      </w:r>
    </w:p>
    <w:p w14:paraId="46107BDC" w14:textId="77777777" w:rsidR="002759A4" w:rsidRPr="00CB75AA" w:rsidRDefault="002759A4" w:rsidP="003516D7">
      <w:pPr>
        <w:pStyle w:val="Bodynoindent"/>
        <w:rPr>
          <w:b/>
          <w:bCs/>
        </w:rPr>
      </w:pPr>
      <w:r w:rsidRPr="00CB75AA">
        <w:rPr>
          <w:b/>
          <w:bCs/>
        </w:rPr>
        <w:t>ECMAScript Example</w:t>
      </w:r>
    </w:p>
    <w:p w14:paraId="54F7C1CC" w14:textId="77777777" w:rsidR="00A024D4" w:rsidRPr="003108BF" w:rsidRDefault="00A024D4" w:rsidP="00A024D4">
      <w:pPr>
        <w:pStyle w:val="Bodynoindent"/>
        <w:ind w:left="576"/>
      </w:pPr>
    </w:p>
    <w:p w14:paraId="3FD283EE" w14:textId="35A3B4E8" w:rsidR="00A024D4" w:rsidRPr="003108BF" w:rsidRDefault="00A024D4" w:rsidP="00A024D4">
      <w:pPr>
        <w:pStyle w:val="Heading4"/>
      </w:pPr>
      <w:r>
        <w:t>requestPeriodic(</w:t>
      </w:r>
      <w:r w:rsidRPr="003108BF">
        <w:t>)</w:t>
      </w:r>
    </w:p>
    <w:p w14:paraId="0A1C0C9E" w14:textId="2DE63822" w:rsidR="00A024D4" w:rsidRPr="003108BF" w:rsidRDefault="00A024D4" w:rsidP="00A024D4">
      <w:pPr>
        <w:pStyle w:val="Body"/>
      </w:pPr>
      <w:r w:rsidRPr="003108BF">
        <w:t xml:space="preserve">Request that any Listeners be notified when playback of the media stream </w:t>
      </w:r>
      <w:r>
        <w:t>has changed by a fixed interval</w:t>
      </w:r>
      <w:r w:rsidRPr="003108BF">
        <w:t xml:space="preserve">. </w:t>
      </w:r>
      <w:r>
        <w:t xml:space="preserve">Notification takes the form of a </w:t>
      </w:r>
      <w:r w:rsidRPr="00126B7F">
        <w:rPr>
          <w:rFonts w:ascii="Courier New" w:hAnsi="Courier New" w:cs="Courier New"/>
        </w:rPr>
        <w:t>PE_TIME_EVENT_P</w:t>
      </w:r>
      <w:r>
        <w:t xml:space="preserve"> event. The reporting interval will be up to the framework and will be returned to the caller. </w:t>
      </w:r>
      <w:r w:rsidRPr="003108BF">
        <w:t>The requ</w:t>
      </w:r>
      <w:r>
        <w:t>est will remain until cancelled</w:t>
      </w:r>
      <w:r w:rsidRPr="003108BF">
        <w:t>.</w:t>
      </w:r>
    </w:p>
    <w:p w14:paraId="711CC3FD" w14:textId="77777777" w:rsidR="00A024D4" w:rsidRDefault="00A024D4" w:rsidP="00A024D4">
      <w:pPr>
        <w:spacing w:before="120" w:after="120"/>
        <w:rPr>
          <w:rStyle w:val="BodynoindentChar"/>
          <w:b/>
          <w:bCs/>
        </w:rPr>
      </w:pPr>
      <w:r>
        <w:rPr>
          <w:rStyle w:val="BodynoindentChar"/>
          <w:b/>
          <w:bCs/>
        </w:rPr>
        <w:t>Usage</w:t>
      </w:r>
    </w:p>
    <w:p w14:paraId="7797C2C2" w14:textId="79C87FBC" w:rsidR="00A024D4" w:rsidRDefault="00A024D4" w:rsidP="00A024D4">
      <w:pPr>
        <w:pStyle w:val="parameter"/>
        <w:rPr>
          <w:rStyle w:val="BodynoindentChar"/>
          <w:b/>
          <w:bCs/>
        </w:rPr>
      </w:pPr>
      <w:r w:rsidRPr="003108BF">
        <w:t>request</w:t>
      </w:r>
      <w:r>
        <w:t>Periodic</w:t>
      </w:r>
      <w:r w:rsidRPr="003108BF">
        <w:t>()</w:t>
      </w:r>
    </w:p>
    <w:p w14:paraId="65408F2E" w14:textId="19694CD5" w:rsidR="00A024D4" w:rsidRPr="003108BF" w:rsidRDefault="00A024D4" w:rsidP="00126B7F">
      <w:pPr>
        <w:spacing w:before="120" w:after="120"/>
      </w:pPr>
      <w:r w:rsidRPr="00132F75">
        <w:rPr>
          <w:rStyle w:val="BodynoindentChar"/>
          <w:b/>
          <w:bCs/>
        </w:rPr>
        <w:t>Parameters</w:t>
      </w:r>
      <w:r w:rsidRPr="003108BF">
        <w:t xml:space="preserve">: </w:t>
      </w:r>
      <w:r>
        <w:t xml:space="preserve"> </w:t>
      </w:r>
      <w:r>
        <w:rPr>
          <w:rFonts w:ascii="Courier New" w:hAnsi="Courier New" w:cs="Courier New"/>
        </w:rPr>
        <w:t>none</w:t>
      </w:r>
    </w:p>
    <w:p w14:paraId="78C1D763" w14:textId="77777777" w:rsidR="00A024D4" w:rsidRPr="003108BF" w:rsidRDefault="00A024D4" w:rsidP="00A024D4">
      <w:pPr>
        <w:spacing w:before="120" w:after="120"/>
        <w:rPr>
          <w:rFonts w:ascii="Courier New" w:hAnsi="Courier New" w:cs="Courier New"/>
        </w:rPr>
      </w:pPr>
      <w:r w:rsidRPr="00132F75">
        <w:rPr>
          <w:rStyle w:val="BodynoindentChar"/>
          <w:b/>
          <w:bCs/>
        </w:rPr>
        <w:t>Returns</w:t>
      </w:r>
      <w:r w:rsidRPr="003108BF">
        <w:t>:</w:t>
      </w:r>
      <w:r w:rsidRPr="003108BF">
        <w:rPr>
          <w:rFonts w:ascii="Courier New" w:hAnsi="Courier New" w:cs="Courier New"/>
        </w:rPr>
        <w:t xml:space="preserve"> </w:t>
      </w:r>
    </w:p>
    <w:p w14:paraId="3F70DE96" w14:textId="516AD904" w:rsidR="00A024D4" w:rsidRDefault="00A024D4" w:rsidP="00A024D4">
      <w:pPr>
        <w:ind w:left="576"/>
        <w:rPr>
          <w:rFonts w:ascii="Courier New" w:hAnsi="Courier New" w:cs="Courier New"/>
        </w:rPr>
      </w:pPr>
      <w:r>
        <w:rPr>
          <w:rFonts w:ascii="Courier New" w:hAnsi="Courier New" w:cs="Courier New"/>
        </w:rPr>
        <w:t>period</w:t>
      </w:r>
      <w:r w:rsidRPr="003108BF">
        <w:rPr>
          <w:rFonts w:ascii="Courier New" w:hAnsi="Courier New" w:cs="Courier New"/>
        </w:rPr>
        <w:t xml:space="preserve">: </w:t>
      </w:r>
      <w:r w:rsidRPr="003108BF">
        <w:t xml:space="preserve">integer value </w:t>
      </w:r>
      <w:r>
        <w:t>of reporting interval in milliseconds.</w:t>
      </w:r>
      <w:r w:rsidRPr="003516D7">
        <w:rPr>
          <w:rFonts w:ascii="Courier New" w:hAnsi="Courier New" w:cs="Courier New"/>
        </w:rPr>
        <w:t xml:space="preserve"> </w:t>
      </w:r>
    </w:p>
    <w:p w14:paraId="6817F070" w14:textId="77777777" w:rsidR="00A024D4" w:rsidRPr="00CB75AA" w:rsidRDefault="00A024D4" w:rsidP="00A024D4">
      <w:pPr>
        <w:pStyle w:val="Bodynoindent"/>
        <w:rPr>
          <w:b/>
          <w:bCs/>
        </w:rPr>
      </w:pPr>
      <w:r w:rsidRPr="00CB75AA">
        <w:rPr>
          <w:b/>
          <w:bCs/>
        </w:rPr>
        <w:t>ECMAScript Example</w:t>
      </w:r>
    </w:p>
    <w:p w14:paraId="796FF19E" w14:textId="77777777" w:rsidR="00A024D4" w:rsidRPr="003108BF" w:rsidRDefault="00A024D4" w:rsidP="00A024D4">
      <w:pPr>
        <w:spacing w:before="120" w:after="120"/>
        <w:ind w:left="720"/>
      </w:pPr>
    </w:p>
    <w:p w14:paraId="5695410B" w14:textId="52F068EA" w:rsidR="00A024D4" w:rsidRPr="003108BF" w:rsidRDefault="00A024D4" w:rsidP="00A024D4">
      <w:pPr>
        <w:pStyle w:val="Heading4"/>
      </w:pPr>
      <w:r>
        <w:t>cancelPeriodic(</w:t>
      </w:r>
      <w:r w:rsidRPr="003108BF">
        <w:t>)</w:t>
      </w:r>
    </w:p>
    <w:p w14:paraId="36ED2C92" w14:textId="622865BE" w:rsidR="00A024D4" w:rsidRPr="003108BF" w:rsidRDefault="00A024D4" w:rsidP="00A024D4">
      <w:pPr>
        <w:pStyle w:val="Body"/>
      </w:pPr>
      <w:r w:rsidRPr="003108BF">
        <w:t xml:space="preserve">Cancel request to be notified </w:t>
      </w:r>
      <w:r>
        <w:t xml:space="preserve">at fixed intervals. </w:t>
      </w:r>
      <w:r w:rsidRPr="003108BF">
        <w:t>If</w:t>
      </w:r>
      <w:r>
        <w:t xml:space="preserve"> periodic notification is currently off</w:t>
      </w:r>
      <w:r w:rsidRPr="003108BF">
        <w:t xml:space="preserve">, the request will be ignored. </w:t>
      </w:r>
    </w:p>
    <w:p w14:paraId="43D3B441" w14:textId="77777777" w:rsidR="00A024D4" w:rsidRDefault="00A024D4" w:rsidP="00A024D4">
      <w:pPr>
        <w:spacing w:before="120" w:after="120"/>
        <w:rPr>
          <w:rStyle w:val="BodynoindentChar"/>
          <w:b/>
          <w:bCs/>
        </w:rPr>
      </w:pPr>
      <w:r>
        <w:rPr>
          <w:rStyle w:val="BodynoindentChar"/>
          <w:b/>
          <w:bCs/>
        </w:rPr>
        <w:t>Usage</w:t>
      </w:r>
    </w:p>
    <w:p w14:paraId="2BB70BF0" w14:textId="1720C1CD" w:rsidR="00A024D4" w:rsidRDefault="00A024D4" w:rsidP="00A024D4">
      <w:pPr>
        <w:pStyle w:val="parameter"/>
        <w:rPr>
          <w:rStyle w:val="BodynoindentChar"/>
          <w:b/>
          <w:bCs/>
        </w:rPr>
      </w:pPr>
      <w:r w:rsidRPr="003108BF">
        <w:t>cancel</w:t>
      </w:r>
      <w:r>
        <w:t>Periodic</w:t>
      </w:r>
      <w:r w:rsidRPr="003108BF">
        <w:t>()</w:t>
      </w:r>
    </w:p>
    <w:p w14:paraId="2851C65D" w14:textId="16A32365" w:rsidR="00A024D4" w:rsidRPr="003108BF" w:rsidRDefault="00A024D4" w:rsidP="00A024D4">
      <w:pPr>
        <w:spacing w:before="120" w:after="120"/>
      </w:pPr>
      <w:r w:rsidRPr="00132F75">
        <w:rPr>
          <w:rStyle w:val="BodynoindentChar"/>
          <w:b/>
          <w:bCs/>
        </w:rPr>
        <w:t>Parameters</w:t>
      </w:r>
      <w:r w:rsidRPr="003108BF">
        <w:t xml:space="preserve">: </w:t>
      </w:r>
      <w:r w:rsidRPr="00126B7F">
        <w:rPr>
          <w:rFonts w:ascii="Courier New" w:hAnsi="Courier New" w:cs="Courier New"/>
        </w:rPr>
        <w:t>none</w:t>
      </w:r>
    </w:p>
    <w:p w14:paraId="2A9C5995" w14:textId="6AE68B82" w:rsidR="00A024D4" w:rsidRDefault="00A024D4" w:rsidP="00126B7F">
      <w:pPr>
        <w:spacing w:before="120" w:after="120"/>
        <w:rPr>
          <w:rFonts w:ascii="Courier New" w:hAnsi="Courier New" w:cs="Courier New"/>
        </w:rPr>
      </w:pPr>
      <w:r w:rsidRPr="00132F75">
        <w:rPr>
          <w:rStyle w:val="BodynoindentChar"/>
          <w:b/>
          <w:bCs/>
        </w:rPr>
        <w:t>Returns</w:t>
      </w:r>
      <w:r w:rsidRPr="003108BF">
        <w:t>:</w:t>
      </w:r>
      <w:r>
        <w:rPr>
          <w:rFonts w:ascii="Courier New" w:hAnsi="Courier New" w:cs="Courier New"/>
        </w:rPr>
        <w:t xml:space="preserve"> none</w:t>
      </w:r>
    </w:p>
    <w:p w14:paraId="4B256ED0" w14:textId="77777777" w:rsidR="00A024D4" w:rsidRPr="00CB75AA" w:rsidRDefault="00A024D4" w:rsidP="00A024D4">
      <w:pPr>
        <w:pStyle w:val="Bodynoindent"/>
        <w:rPr>
          <w:b/>
          <w:bCs/>
        </w:rPr>
      </w:pPr>
      <w:r w:rsidRPr="00CB75AA">
        <w:rPr>
          <w:b/>
          <w:bCs/>
        </w:rPr>
        <w:t>ECMAScript Example</w:t>
      </w:r>
    </w:p>
    <w:p w14:paraId="7618F88D" w14:textId="77777777" w:rsidR="00A024D4" w:rsidRPr="003108BF" w:rsidRDefault="00A024D4" w:rsidP="00A024D4">
      <w:pPr>
        <w:spacing w:before="120" w:after="120"/>
        <w:ind w:left="576"/>
      </w:pPr>
    </w:p>
    <w:p w14:paraId="016C77B3" w14:textId="77777777" w:rsidR="002759A4" w:rsidRPr="003108BF" w:rsidRDefault="002759A4" w:rsidP="0006779C">
      <w:pPr>
        <w:spacing w:before="120" w:after="120"/>
        <w:ind w:left="576"/>
      </w:pPr>
    </w:p>
    <w:p w14:paraId="3938BA29" w14:textId="77777777" w:rsidR="002759A4" w:rsidRDefault="002759A4" w:rsidP="003113B1">
      <w:pPr>
        <w:pStyle w:val="Heading3"/>
      </w:pPr>
      <w:bookmarkStart w:id="180" w:name="_Toc383433273"/>
      <w:bookmarkStart w:id="181" w:name="_Toc383433274"/>
      <w:bookmarkStart w:id="182" w:name="_Toc383433289"/>
      <w:bookmarkStart w:id="183" w:name="_Toc383433290"/>
      <w:bookmarkStart w:id="184" w:name="_Toc383433291"/>
      <w:bookmarkStart w:id="185" w:name="_Toc383433292"/>
      <w:bookmarkStart w:id="186" w:name="_Toc383433293"/>
      <w:bookmarkStart w:id="187" w:name="_Toc383433294"/>
      <w:bookmarkStart w:id="188" w:name="_Toc383433295"/>
      <w:bookmarkStart w:id="189" w:name="_Toc383433296"/>
      <w:bookmarkStart w:id="190" w:name="_Toc383433297"/>
      <w:bookmarkStart w:id="191" w:name="_Toc383433298"/>
      <w:bookmarkStart w:id="192" w:name="_Toc383433299"/>
      <w:bookmarkStart w:id="193" w:name="_Toc383433300"/>
      <w:bookmarkStart w:id="194" w:name="_Toc383433301"/>
      <w:bookmarkStart w:id="195" w:name="_Toc383433302"/>
      <w:bookmarkStart w:id="196" w:name="_Toc383433303"/>
      <w:bookmarkStart w:id="197" w:name="_Toc383433304"/>
      <w:bookmarkStart w:id="198" w:name="_Toc383433305"/>
      <w:bookmarkStart w:id="199" w:name="_Toc383433306"/>
      <w:bookmarkStart w:id="200" w:name="_Toc383433307"/>
      <w:bookmarkStart w:id="201" w:name="_Toc383433308"/>
      <w:bookmarkStart w:id="202" w:name="_Toc383433309"/>
      <w:bookmarkStart w:id="203" w:name="_Toc383433310"/>
      <w:bookmarkStart w:id="204" w:name="_Toc383433311"/>
      <w:bookmarkStart w:id="205" w:name="_Toc383433312"/>
      <w:bookmarkStart w:id="206" w:name="_Ref384829971"/>
      <w:bookmarkStart w:id="207" w:name="_Ref382407297"/>
      <w:bookmarkStart w:id="208" w:name="_Toc42485113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Geometry Subgroup</w:t>
      </w:r>
      <w:bookmarkEnd w:id="208"/>
    </w:p>
    <w:p w14:paraId="504A9036" w14:textId="77777777" w:rsidR="002759A4" w:rsidRDefault="002759A4" w:rsidP="002D2AEE">
      <w:pPr>
        <w:pStyle w:val="Body"/>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411"/>
        <w:gridCol w:w="3001"/>
        <w:gridCol w:w="5296"/>
      </w:tblGrid>
      <w:tr w:rsidR="002759A4" w:rsidRPr="00F70FBF" w14:paraId="14A80721" w14:textId="77777777">
        <w:trPr>
          <w:cantSplit/>
          <w:trHeight w:val="190"/>
        </w:trPr>
        <w:tc>
          <w:tcPr>
            <w:tcW w:w="1415" w:type="dxa"/>
            <w:shd w:val="clear" w:color="auto" w:fill="C6D9F1"/>
          </w:tcPr>
          <w:p w14:paraId="578B3A56" w14:textId="77777777" w:rsidR="002759A4" w:rsidRPr="001F015A" w:rsidRDefault="002759A4" w:rsidP="006A224B">
            <w:pPr>
              <w:pStyle w:val="Body"/>
              <w:spacing w:before="0" w:after="0"/>
              <w:ind w:firstLine="0"/>
              <w:rPr>
                <w:b/>
                <w:bCs/>
              </w:rPr>
            </w:pPr>
            <w:r w:rsidRPr="001F015A">
              <w:rPr>
                <w:b/>
                <w:bCs/>
              </w:rPr>
              <w:t>Subgroup</w:t>
            </w:r>
          </w:p>
        </w:tc>
        <w:tc>
          <w:tcPr>
            <w:tcW w:w="8420" w:type="dxa"/>
            <w:gridSpan w:val="2"/>
            <w:shd w:val="clear" w:color="auto" w:fill="C6D9F1"/>
          </w:tcPr>
          <w:p w14:paraId="1349E377" w14:textId="77777777" w:rsidR="002759A4" w:rsidRPr="00F70FBF" w:rsidRDefault="002759A4" w:rsidP="006A224B">
            <w:pPr>
              <w:pStyle w:val="Body"/>
              <w:spacing w:before="0" w:after="0"/>
              <w:ind w:firstLine="0"/>
              <w:rPr>
                <w:b/>
                <w:bCs/>
              </w:rPr>
            </w:pPr>
            <w:r w:rsidRPr="00F70FBF">
              <w:rPr>
                <w:b/>
                <w:bCs/>
              </w:rPr>
              <w:t>Method Summary</w:t>
            </w:r>
          </w:p>
        </w:tc>
      </w:tr>
      <w:tr w:rsidR="002759A4" w:rsidRPr="00F70FBF" w14:paraId="6EB12DFF" w14:textId="77777777">
        <w:tblPrEx>
          <w:tblCellMar>
            <w:bottom w:w="86" w:type="dxa"/>
          </w:tblCellMar>
        </w:tblPrEx>
        <w:trPr>
          <w:cantSplit/>
        </w:trPr>
        <w:tc>
          <w:tcPr>
            <w:tcW w:w="1415" w:type="dxa"/>
            <w:vMerge w:val="restart"/>
          </w:tcPr>
          <w:p w14:paraId="0D2627A0" w14:textId="77777777" w:rsidR="002759A4" w:rsidRPr="001F015A" w:rsidRDefault="002759A4" w:rsidP="006A224B">
            <w:pPr>
              <w:pStyle w:val="Body"/>
              <w:spacing w:before="0" w:after="0"/>
              <w:ind w:firstLine="0"/>
            </w:pPr>
            <w:r w:rsidRPr="001F015A">
              <w:t>Geometry</w:t>
            </w:r>
          </w:p>
        </w:tc>
        <w:tc>
          <w:tcPr>
            <w:tcW w:w="3008" w:type="dxa"/>
          </w:tcPr>
          <w:p w14:paraId="0BCAE62B"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setFullscreen</w:t>
            </w:r>
          </w:p>
        </w:tc>
        <w:tc>
          <w:tcPr>
            <w:tcW w:w="5412" w:type="dxa"/>
          </w:tcPr>
          <w:p w14:paraId="01ECA637"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Set or unset fullscreen mode.</w:t>
            </w:r>
          </w:p>
        </w:tc>
      </w:tr>
      <w:tr w:rsidR="002759A4" w:rsidRPr="00F70FBF" w14:paraId="26BE27AD" w14:textId="77777777">
        <w:tblPrEx>
          <w:tblCellMar>
            <w:bottom w:w="86" w:type="dxa"/>
          </w:tblCellMar>
        </w:tblPrEx>
        <w:trPr>
          <w:cantSplit/>
        </w:trPr>
        <w:tc>
          <w:tcPr>
            <w:tcW w:w="1415" w:type="dxa"/>
            <w:vMerge/>
          </w:tcPr>
          <w:p w14:paraId="1E3E7B50" w14:textId="77777777" w:rsidR="002759A4" w:rsidRPr="001F015A" w:rsidRDefault="002759A4" w:rsidP="006A224B">
            <w:pPr>
              <w:pStyle w:val="Body"/>
              <w:spacing w:before="0" w:after="0"/>
              <w:ind w:firstLine="0"/>
            </w:pPr>
          </w:p>
        </w:tc>
        <w:tc>
          <w:tcPr>
            <w:tcW w:w="3008" w:type="dxa"/>
          </w:tcPr>
          <w:p w14:paraId="5E0D7737"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isFullscreen</w:t>
            </w:r>
          </w:p>
        </w:tc>
        <w:tc>
          <w:tcPr>
            <w:tcW w:w="5412" w:type="dxa"/>
          </w:tcPr>
          <w:p w14:paraId="45A359F0"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Returns a Boolean flag indicating if the player is currently in fullscreen mode.</w:t>
            </w:r>
          </w:p>
        </w:tc>
      </w:tr>
      <w:tr w:rsidR="002759A4" w:rsidRPr="00F70FBF" w14:paraId="4110AD88" w14:textId="77777777">
        <w:tblPrEx>
          <w:tblCellMar>
            <w:bottom w:w="86" w:type="dxa"/>
          </w:tblCellMar>
        </w:tblPrEx>
        <w:trPr>
          <w:cantSplit/>
        </w:trPr>
        <w:tc>
          <w:tcPr>
            <w:tcW w:w="1415" w:type="dxa"/>
            <w:vMerge/>
          </w:tcPr>
          <w:p w14:paraId="6804E95E" w14:textId="77777777" w:rsidR="002759A4" w:rsidRPr="001F015A" w:rsidRDefault="002759A4" w:rsidP="006A224B">
            <w:pPr>
              <w:pStyle w:val="Body"/>
              <w:spacing w:before="0" w:after="0"/>
              <w:ind w:firstLine="0"/>
            </w:pPr>
          </w:p>
        </w:tc>
        <w:tc>
          <w:tcPr>
            <w:tcW w:w="3008" w:type="dxa"/>
          </w:tcPr>
          <w:p w14:paraId="1F79ACF8"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setPlayerDimensions</w:t>
            </w:r>
          </w:p>
        </w:tc>
        <w:tc>
          <w:tcPr>
            <w:tcW w:w="5412" w:type="dxa"/>
          </w:tcPr>
          <w:p w14:paraId="19ED5633"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Set the dimensions of the player</w:t>
            </w:r>
          </w:p>
        </w:tc>
      </w:tr>
      <w:tr w:rsidR="002759A4" w:rsidRPr="00F70FBF" w14:paraId="65215660" w14:textId="77777777">
        <w:tblPrEx>
          <w:tblCellMar>
            <w:bottom w:w="86" w:type="dxa"/>
          </w:tblCellMar>
        </w:tblPrEx>
        <w:trPr>
          <w:cantSplit/>
        </w:trPr>
        <w:tc>
          <w:tcPr>
            <w:tcW w:w="1415" w:type="dxa"/>
            <w:vMerge/>
          </w:tcPr>
          <w:p w14:paraId="37DE0D6D" w14:textId="77777777" w:rsidR="002759A4" w:rsidRPr="001F015A" w:rsidRDefault="002759A4" w:rsidP="006A224B">
            <w:pPr>
              <w:pStyle w:val="Body"/>
              <w:spacing w:before="0" w:after="0"/>
              <w:ind w:firstLine="0"/>
            </w:pPr>
          </w:p>
        </w:tc>
        <w:tc>
          <w:tcPr>
            <w:tcW w:w="3008" w:type="dxa"/>
          </w:tcPr>
          <w:p w14:paraId="5CB5F253" w14:textId="77777777" w:rsidR="002759A4" w:rsidRPr="00F70FBF" w:rsidRDefault="002759A4" w:rsidP="006A224B">
            <w:pPr>
              <w:pStyle w:val="Body"/>
              <w:spacing w:before="0" w:after="0"/>
              <w:ind w:firstLine="0"/>
              <w:rPr>
                <w:rFonts w:ascii="Courier New" w:hAnsi="Courier New" w:cs="Courier New"/>
              </w:rPr>
            </w:pPr>
            <w:r w:rsidRPr="00F70FBF">
              <w:rPr>
                <w:rFonts w:ascii="Courier New" w:hAnsi="Courier New" w:cs="Courier New"/>
              </w:rPr>
              <w:t>getPlayerGeometry</w:t>
            </w:r>
          </w:p>
        </w:tc>
        <w:tc>
          <w:tcPr>
            <w:tcW w:w="5412" w:type="dxa"/>
          </w:tcPr>
          <w:p w14:paraId="4B1E514A" w14:textId="77777777" w:rsidR="002759A4" w:rsidRPr="00F70FBF" w:rsidRDefault="002759A4" w:rsidP="006A224B">
            <w:pPr>
              <w:pStyle w:val="Body"/>
              <w:spacing w:before="0" w:after="0"/>
              <w:ind w:firstLine="0"/>
              <w:rPr>
                <w:rFonts w:ascii="Arial Narrow" w:hAnsi="Arial Narrow" w:cs="Arial Narrow"/>
              </w:rPr>
            </w:pPr>
            <w:r w:rsidRPr="00F70FBF">
              <w:rPr>
                <w:rFonts w:ascii="Arial Narrow" w:hAnsi="Arial Narrow" w:cs="Arial Narrow"/>
              </w:rPr>
              <w:t>Get the dimensions of the player and its embedded structures</w:t>
            </w:r>
          </w:p>
        </w:tc>
      </w:tr>
    </w:tbl>
    <w:p w14:paraId="4AFBA08D" w14:textId="77777777" w:rsidR="002759A4" w:rsidRPr="003108BF" w:rsidRDefault="002759A4" w:rsidP="000B07C4">
      <w:pPr>
        <w:pStyle w:val="Body"/>
      </w:pPr>
    </w:p>
    <w:p w14:paraId="324B2ED8" w14:textId="77777777" w:rsidR="002759A4" w:rsidRPr="003108BF" w:rsidRDefault="002759A4" w:rsidP="000B07C4">
      <w:pPr>
        <w:pStyle w:val="Heading4"/>
      </w:pPr>
      <w:r w:rsidRPr="003108BF">
        <w:t>Event s</w:t>
      </w:r>
    </w:p>
    <w:p w14:paraId="0950E459" w14:textId="77777777" w:rsidR="002759A4" w:rsidRPr="003108BF" w:rsidRDefault="002759A4" w:rsidP="000B07C4">
      <w:pPr>
        <w:pStyle w:val="Body"/>
      </w:pPr>
      <w:r w:rsidRPr="003108BF">
        <w:t xml:space="preserve">The following event types may be communicated to a </w:t>
      </w:r>
      <w:r w:rsidRPr="003108BF">
        <w:rPr>
          <w:rFonts w:ascii="Courier New" w:hAnsi="Courier New" w:cs="Courier New"/>
        </w:rPr>
        <w:t>PlayerEventListener</w:t>
      </w:r>
      <w:r w:rsidRPr="003108BF">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803"/>
        <w:gridCol w:w="6905"/>
      </w:tblGrid>
      <w:tr w:rsidR="002759A4" w:rsidRPr="004B516E" w14:paraId="2766F02D" w14:textId="77777777">
        <w:trPr>
          <w:cantSplit/>
        </w:trPr>
        <w:tc>
          <w:tcPr>
            <w:tcW w:w="2807" w:type="dxa"/>
            <w:shd w:val="clear" w:color="auto" w:fill="C6D9F1"/>
          </w:tcPr>
          <w:p w14:paraId="7F54CF91" w14:textId="77777777" w:rsidR="002759A4" w:rsidRPr="00F70FBF" w:rsidRDefault="002759A4" w:rsidP="00554DD6">
            <w:pPr>
              <w:pStyle w:val="Body"/>
              <w:spacing w:before="0" w:after="0"/>
              <w:ind w:firstLine="0"/>
              <w:rPr>
                <w:b/>
                <w:bCs/>
              </w:rPr>
            </w:pPr>
            <w:r w:rsidRPr="00F70FBF">
              <w:rPr>
                <w:b/>
                <w:bCs/>
              </w:rPr>
              <w:t>Event</w:t>
            </w:r>
          </w:p>
        </w:tc>
        <w:tc>
          <w:tcPr>
            <w:tcW w:w="7028" w:type="dxa"/>
            <w:shd w:val="clear" w:color="auto" w:fill="C6D9F1"/>
          </w:tcPr>
          <w:p w14:paraId="73ABF871" w14:textId="77777777" w:rsidR="002759A4" w:rsidRPr="00F70FBF" w:rsidRDefault="002759A4" w:rsidP="00554DD6">
            <w:pPr>
              <w:pStyle w:val="Body"/>
              <w:spacing w:before="0" w:after="0"/>
              <w:ind w:firstLine="0"/>
              <w:rPr>
                <w:b/>
                <w:bCs/>
              </w:rPr>
            </w:pPr>
            <w:r w:rsidRPr="00F70FBF">
              <w:rPr>
                <w:b/>
                <w:bCs/>
              </w:rPr>
              <w:t>Description</w:t>
            </w:r>
          </w:p>
        </w:tc>
      </w:tr>
      <w:tr w:rsidR="002759A4" w:rsidRPr="004B516E" w14:paraId="15E41350" w14:textId="77777777">
        <w:tblPrEx>
          <w:tblCellMar>
            <w:bottom w:w="86" w:type="dxa"/>
          </w:tblCellMar>
        </w:tblPrEx>
        <w:trPr>
          <w:cantSplit/>
        </w:trPr>
        <w:tc>
          <w:tcPr>
            <w:tcW w:w="2807" w:type="dxa"/>
          </w:tcPr>
          <w:p w14:paraId="3318C232" w14:textId="77777777" w:rsidR="002759A4" w:rsidRPr="00F70FBF" w:rsidRDefault="002759A4" w:rsidP="00554DD6">
            <w:pPr>
              <w:pStyle w:val="Body"/>
              <w:spacing w:before="0" w:after="0"/>
              <w:ind w:firstLine="0"/>
              <w:rPr>
                <w:rFonts w:ascii="Courier New" w:hAnsi="Courier New" w:cs="Courier New"/>
              </w:rPr>
            </w:pPr>
            <w:r w:rsidRPr="00F70FBF">
              <w:rPr>
                <w:rFonts w:ascii="Courier New" w:hAnsi="Courier New" w:cs="Courier New"/>
              </w:rPr>
              <w:t>PE_GEOMETRY_CHANGE</w:t>
            </w:r>
          </w:p>
        </w:tc>
        <w:tc>
          <w:tcPr>
            <w:tcW w:w="7028" w:type="dxa"/>
          </w:tcPr>
          <w:p w14:paraId="57DEB574" w14:textId="77777777" w:rsidR="002759A4" w:rsidRPr="00F70FBF" w:rsidRDefault="002759A4" w:rsidP="00554DD6">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a change to the player geometry. </w:t>
            </w:r>
          </w:p>
        </w:tc>
      </w:tr>
    </w:tbl>
    <w:p w14:paraId="69C59450" w14:textId="77777777" w:rsidR="002759A4" w:rsidRPr="002D2AEE" w:rsidRDefault="002759A4" w:rsidP="002D2AEE">
      <w:pPr>
        <w:pStyle w:val="Body"/>
      </w:pPr>
    </w:p>
    <w:p w14:paraId="5BD7C05D" w14:textId="77777777" w:rsidR="002759A4" w:rsidRPr="003108BF" w:rsidRDefault="002759A4" w:rsidP="003113B1">
      <w:pPr>
        <w:pStyle w:val="Heading4"/>
      </w:pPr>
      <w:bookmarkStart w:id="209" w:name="_Ref386529114"/>
      <w:r w:rsidRPr="003108BF">
        <w:t>Player Geometry</w:t>
      </w:r>
      <w:bookmarkEnd w:id="206"/>
      <w:bookmarkEnd w:id="209"/>
    </w:p>
    <w:p w14:paraId="7EFBA0EC" w14:textId="77777777" w:rsidR="002759A4" w:rsidRPr="003108BF" w:rsidRDefault="002759A4" w:rsidP="005B704F">
      <w:pPr>
        <w:pStyle w:val="Body"/>
      </w:pPr>
      <w:r w:rsidRPr="003108BF">
        <w:t xml:space="preserve">The Player Geometry data structure provides a mechanism for a Player instance to communicate all data regarding the geometry of the video presentation area. This includes the size and positioning of designated areas within the player. </w:t>
      </w:r>
    </w:p>
    <w:p w14:paraId="16598894" w14:textId="0F0CA00C" w:rsidR="002759A4" w:rsidRDefault="00D627A2" w:rsidP="0068629B">
      <w:pPr>
        <w:pStyle w:val="Body"/>
        <w:ind w:firstLine="0"/>
        <w:jc w:val="center"/>
      </w:pPr>
      <w:r>
        <w:rPr>
          <w:noProof/>
        </w:rPr>
        <w:drawing>
          <wp:inline distT="0" distB="0" distL="0" distR="0" wp14:anchorId="5E9EDFCC" wp14:editId="424FEB8F">
            <wp:extent cx="4975860" cy="2774950"/>
            <wp:effectExtent l="0" t="0" r="0" b="6350"/>
            <wp:docPr id="4"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5860" cy="2774950"/>
                    </a:xfrm>
                    <a:prstGeom prst="rect">
                      <a:avLst/>
                    </a:prstGeom>
                    <a:noFill/>
                    <a:ln>
                      <a:noFill/>
                    </a:ln>
                  </pic:spPr>
                </pic:pic>
              </a:graphicData>
            </a:graphic>
          </wp:inline>
        </w:drawing>
      </w:r>
    </w:p>
    <w:p w14:paraId="03D95F93" w14:textId="77777777" w:rsidR="002759A4" w:rsidRPr="003108BF" w:rsidRDefault="002759A4" w:rsidP="005B704F">
      <w:pPr>
        <w:pStyle w:val="Body"/>
      </w:pPr>
      <w:r w:rsidRPr="003108BF">
        <w:t>The size properties associated with a player differentiate between the size of the player itself and the size of the video being displayed within it. The API allows the setting of the player height and width only. The actual height and width of the region displaying the video will be determined based on the player’s dimensions, the space used by any visible controls, and the aspect ratio of the video being displayed. The positioning of the video within the player is indicated by an anchor point. This is specified as a pixel offset from the upper-left corner of the player to the upper-left corner of the video region. Most players will normally attempt to center the video as well as maximize its size while still maintaining the required aspect ratio. Thus, under most circumstances the video anchor point will align with the left side of the player. This is not, however, a requirement.</w:t>
      </w:r>
    </w:p>
    <w:p w14:paraId="45343AA8" w14:textId="77777777" w:rsidR="002759A4" w:rsidRPr="003108BF" w:rsidRDefault="002759A4" w:rsidP="005B704F">
      <w:pPr>
        <w:pStyle w:val="Body"/>
      </w:pPr>
      <w:r w:rsidRPr="003108BF">
        <w:t xml:space="preserve">A player may also provide a “safe area” in which overlays and text may be placed on the screen without interfering with the player’s internal controls. A safe area may, therefore, overlap the video region. A safe area will be defined in terms of a height, width, and anchor point. The anchor point will be the offset of the upper-left corner of the safe area from the upper-left corner of the </w:t>
      </w:r>
      <w:r w:rsidRPr="00E272D4">
        <w:rPr>
          <w:u w:val="single"/>
        </w:rPr>
        <w:t>video region</w:t>
      </w:r>
      <w:r w:rsidRPr="003108BF">
        <w:t>. If a safe area is not available or supported, the height and width values returned will be zero.</w:t>
      </w:r>
    </w:p>
    <w:p w14:paraId="7FBB17F8" w14:textId="77777777" w:rsidR="002759A4" w:rsidRPr="003108BF" w:rsidRDefault="002759A4" w:rsidP="005B704F">
      <w:pPr>
        <w:pStyle w:val="Body"/>
      </w:pPr>
      <w:r w:rsidRPr="003108BF">
        <w:t>All sizes and dimensions are specified in pixels and all positions are relativ</w:t>
      </w:r>
      <w:r w:rsidRPr="00E272D4">
        <w:t xml:space="preserve">e to the parent container’s anchor point. The translation of the player-centric coordinates to some </w:t>
      </w:r>
      <w:r w:rsidRPr="003108BF">
        <w:t>other frame of reference (e.g., screen, container) is outside the scope of this API. Package developers should, therefore, verify as part of the integration process any assumptions made in this regard (e.g., that the Player will fill it’s parent container).</w:t>
      </w:r>
    </w:p>
    <w:p w14:paraId="4793763C" w14:textId="77777777" w:rsidR="002759A4" w:rsidRPr="003108BF" w:rsidRDefault="002759A4" w:rsidP="000D2E3A">
      <w:pPr>
        <w:pStyle w:val="Heading5"/>
      </w:pPr>
      <w:r>
        <w:t>p</w:t>
      </w:r>
      <w:r w:rsidRPr="003108BF">
        <w:t>layerHeight</w:t>
      </w:r>
    </w:p>
    <w:p w14:paraId="7F2BC06C" w14:textId="77777777" w:rsidR="002759A4" w:rsidRDefault="002759A4" w:rsidP="00BC08F2">
      <w:pPr>
        <w:pStyle w:val="Body"/>
        <w:rPr>
          <w:rFonts w:ascii="Courier New" w:hAnsi="Courier New" w:cs="Courier New"/>
        </w:rPr>
      </w:pPr>
      <w:r>
        <w:t>T</w:t>
      </w:r>
      <w:r w:rsidRPr="003108BF">
        <w:t>he h</w:t>
      </w:r>
      <w:r>
        <w:t>eight of the player in pixels (</w:t>
      </w:r>
      <w:r w:rsidRPr="00BC08F2">
        <w:rPr>
          <w:rFonts w:ascii="Courier New" w:hAnsi="Courier New" w:cs="Courier New"/>
        </w:rPr>
        <w:t>integer</w:t>
      </w:r>
      <w:r>
        <w:t xml:space="preserve">) </w:t>
      </w:r>
    </w:p>
    <w:p w14:paraId="4C81ED43" w14:textId="77777777" w:rsidR="002759A4" w:rsidRPr="003108BF" w:rsidRDefault="002759A4" w:rsidP="000D2E3A">
      <w:pPr>
        <w:pStyle w:val="Heading5"/>
      </w:pPr>
      <w:r>
        <w:t>p</w:t>
      </w:r>
      <w:r w:rsidRPr="003108BF">
        <w:t>layerWidth</w:t>
      </w:r>
    </w:p>
    <w:p w14:paraId="2F781143" w14:textId="77777777" w:rsidR="002759A4" w:rsidRPr="00BC08F2" w:rsidRDefault="002759A4" w:rsidP="00BC08F2">
      <w:pPr>
        <w:pStyle w:val="Body"/>
        <w:rPr>
          <w:rFonts w:ascii="Courier New" w:hAnsi="Courier New" w:cs="Courier New"/>
        </w:rPr>
      </w:pPr>
      <w:r>
        <w:t xml:space="preserve"> </w:t>
      </w:r>
      <w:r w:rsidRPr="003108BF">
        <w:t xml:space="preserve"> </w:t>
      </w:r>
      <w:r>
        <w:t>T</w:t>
      </w:r>
      <w:r w:rsidRPr="003108BF">
        <w:t xml:space="preserve">he width of the player in pixels </w:t>
      </w:r>
      <w:r>
        <w:t>(</w:t>
      </w:r>
      <w:r w:rsidRPr="00BC08F2">
        <w:rPr>
          <w:rFonts w:ascii="Courier New" w:hAnsi="Courier New" w:cs="Courier New"/>
        </w:rPr>
        <w:t>integer</w:t>
      </w:r>
      <w:r>
        <w:t xml:space="preserve">) </w:t>
      </w:r>
    </w:p>
    <w:p w14:paraId="2C3AFCBA" w14:textId="77777777" w:rsidR="002759A4" w:rsidRPr="003108BF" w:rsidRDefault="002759A4" w:rsidP="000D2E3A">
      <w:pPr>
        <w:pStyle w:val="Heading5"/>
      </w:pPr>
      <w:r>
        <w:t>v</w:t>
      </w:r>
      <w:r w:rsidRPr="003108BF">
        <w:t>ideoHeight</w:t>
      </w:r>
    </w:p>
    <w:p w14:paraId="6DFE26B0" w14:textId="77777777" w:rsidR="002759A4" w:rsidRPr="00BC08F2" w:rsidRDefault="002759A4" w:rsidP="00BC08F2">
      <w:pPr>
        <w:pStyle w:val="Body"/>
        <w:rPr>
          <w:rFonts w:ascii="Courier New" w:hAnsi="Courier New" w:cs="Courier New"/>
        </w:rPr>
      </w:pPr>
      <w:r>
        <w:t xml:space="preserve"> </w:t>
      </w:r>
      <w:r w:rsidRPr="003108BF">
        <w:t xml:space="preserve"> </w:t>
      </w:r>
      <w:r>
        <w:t>T</w:t>
      </w:r>
      <w:r w:rsidRPr="003108BF">
        <w:t xml:space="preserve">he height of the video region in pixels </w:t>
      </w:r>
      <w:r>
        <w:t>(</w:t>
      </w:r>
      <w:r w:rsidRPr="00BC08F2">
        <w:rPr>
          <w:rFonts w:ascii="Courier New" w:hAnsi="Courier New" w:cs="Courier New"/>
        </w:rPr>
        <w:t>integer</w:t>
      </w:r>
      <w:r>
        <w:t>)</w:t>
      </w:r>
      <w:r w:rsidRPr="00807077">
        <w:rPr>
          <w:rFonts w:ascii="Courier New" w:hAnsi="Courier New" w:cs="Courier New"/>
        </w:rPr>
        <w:t xml:space="preserve"> </w:t>
      </w:r>
    </w:p>
    <w:p w14:paraId="4A1F13D7" w14:textId="77777777" w:rsidR="002759A4" w:rsidRPr="003108BF" w:rsidRDefault="002759A4" w:rsidP="000D2E3A">
      <w:pPr>
        <w:pStyle w:val="Heading5"/>
      </w:pPr>
      <w:r>
        <w:t>v</w:t>
      </w:r>
      <w:r w:rsidRPr="003108BF">
        <w:t>ideoWidth</w:t>
      </w:r>
    </w:p>
    <w:p w14:paraId="2548FA25" w14:textId="77777777" w:rsidR="002759A4" w:rsidRPr="003108BF" w:rsidRDefault="002759A4" w:rsidP="00BC08F2">
      <w:pPr>
        <w:ind w:left="576"/>
      </w:pPr>
      <w:r>
        <w:t>T</w:t>
      </w:r>
      <w:r w:rsidRPr="003108BF">
        <w:t xml:space="preserve">he width of the video region in pixels </w:t>
      </w:r>
      <w:r>
        <w:t>(</w:t>
      </w:r>
      <w:r w:rsidRPr="00BC08F2">
        <w:rPr>
          <w:rFonts w:ascii="Courier New" w:hAnsi="Courier New" w:cs="Courier New"/>
        </w:rPr>
        <w:t>integer</w:t>
      </w:r>
      <w:r>
        <w:t>)</w:t>
      </w:r>
    </w:p>
    <w:p w14:paraId="7BB12B83" w14:textId="77777777" w:rsidR="002759A4" w:rsidRPr="003108BF" w:rsidRDefault="002759A4" w:rsidP="000D2E3A">
      <w:pPr>
        <w:pStyle w:val="Heading5"/>
      </w:pPr>
      <w:r>
        <w:t>v</w:t>
      </w:r>
      <w:r w:rsidRPr="003108BF">
        <w:t>ideoOffsetX</w:t>
      </w:r>
    </w:p>
    <w:p w14:paraId="56DF4B22" w14:textId="77777777" w:rsidR="002759A4" w:rsidRPr="003108BF" w:rsidRDefault="002759A4" w:rsidP="000D2E3A">
      <w:pPr>
        <w:pStyle w:val="Body"/>
      </w:pPr>
      <w:r>
        <w:t>T</w:t>
      </w:r>
      <w:r w:rsidRPr="003108BF">
        <w:t>he horizontal offset of the video region anchor point in pixels</w:t>
      </w:r>
      <w:r>
        <w:t>. This is measured from the upper-left corner of the video region to the upper-left corner of the player. (</w:t>
      </w:r>
      <w:r w:rsidRPr="00BC08F2">
        <w:rPr>
          <w:rFonts w:ascii="Courier New" w:hAnsi="Courier New" w:cs="Courier New"/>
        </w:rPr>
        <w:t>integer</w:t>
      </w:r>
      <w:r>
        <w:t>)</w:t>
      </w:r>
    </w:p>
    <w:p w14:paraId="4F522BA5" w14:textId="77777777" w:rsidR="002759A4" w:rsidRPr="003108BF" w:rsidRDefault="002759A4" w:rsidP="000D2E3A">
      <w:pPr>
        <w:pStyle w:val="Heading5"/>
      </w:pPr>
      <w:r>
        <w:t>v</w:t>
      </w:r>
      <w:r w:rsidRPr="003108BF">
        <w:t>ideoOffsetY</w:t>
      </w:r>
    </w:p>
    <w:p w14:paraId="1E61400C" w14:textId="77777777" w:rsidR="002759A4" w:rsidRPr="003108BF" w:rsidRDefault="002759A4" w:rsidP="00BC08F2">
      <w:pPr>
        <w:pStyle w:val="Body"/>
      </w:pPr>
      <w:r>
        <w:t>T</w:t>
      </w:r>
      <w:r w:rsidRPr="003108BF">
        <w:t>he vertical offset of the video region anchor point in pixels</w:t>
      </w:r>
      <w:r>
        <w:t>. This is measured from the upper-left corner of the video region to the upper-left corner of the player.</w:t>
      </w:r>
      <w:r w:rsidRPr="003108BF">
        <w:t xml:space="preserve"> </w:t>
      </w:r>
      <w:r>
        <w:t>(</w:t>
      </w:r>
      <w:r w:rsidRPr="00BC08F2">
        <w:rPr>
          <w:rFonts w:ascii="Courier New" w:hAnsi="Courier New" w:cs="Courier New"/>
        </w:rPr>
        <w:t>integer</w:t>
      </w:r>
      <w:r>
        <w:t>)</w:t>
      </w:r>
    </w:p>
    <w:p w14:paraId="13E2BD71" w14:textId="77777777" w:rsidR="002759A4" w:rsidRPr="003108BF" w:rsidRDefault="002759A4" w:rsidP="000D2E3A">
      <w:pPr>
        <w:pStyle w:val="Heading5"/>
      </w:pPr>
      <w:r>
        <w:t>s</w:t>
      </w:r>
      <w:r w:rsidRPr="003108BF">
        <w:t>afeAreaHeight</w:t>
      </w:r>
    </w:p>
    <w:p w14:paraId="7C8A4A8D" w14:textId="77777777" w:rsidR="002759A4" w:rsidRPr="00BC08F2" w:rsidRDefault="002759A4" w:rsidP="00BC08F2">
      <w:pPr>
        <w:pStyle w:val="Body"/>
        <w:rPr>
          <w:rFonts w:ascii="Courier New" w:hAnsi="Courier New" w:cs="Courier New"/>
        </w:rPr>
      </w:pPr>
      <w:r>
        <w:t>T</w:t>
      </w:r>
      <w:r w:rsidRPr="003108BF">
        <w:t xml:space="preserve">he height of the safe area in pixels </w:t>
      </w:r>
      <w:r>
        <w:t>(</w:t>
      </w:r>
      <w:r w:rsidRPr="00BC08F2">
        <w:rPr>
          <w:rFonts w:ascii="Courier New" w:hAnsi="Courier New" w:cs="Courier New"/>
        </w:rPr>
        <w:t>integer</w:t>
      </w:r>
      <w:r>
        <w:t>)</w:t>
      </w:r>
    </w:p>
    <w:p w14:paraId="605AED65" w14:textId="77777777" w:rsidR="002759A4" w:rsidRPr="003108BF" w:rsidRDefault="002759A4" w:rsidP="000D2E3A">
      <w:pPr>
        <w:pStyle w:val="Heading5"/>
      </w:pPr>
      <w:r>
        <w:t>s</w:t>
      </w:r>
      <w:r w:rsidRPr="003108BF">
        <w:t>afeAreaWidth</w:t>
      </w:r>
    </w:p>
    <w:p w14:paraId="1B52245E" w14:textId="77777777" w:rsidR="002759A4" w:rsidRPr="00BC08F2" w:rsidRDefault="002759A4" w:rsidP="00BC08F2">
      <w:pPr>
        <w:pStyle w:val="Body"/>
        <w:rPr>
          <w:rFonts w:ascii="Courier New" w:hAnsi="Courier New" w:cs="Courier New"/>
        </w:rPr>
      </w:pPr>
      <w:r>
        <w:t>T</w:t>
      </w:r>
      <w:r w:rsidRPr="003108BF">
        <w:t>he width of the safe area in pixels</w:t>
      </w:r>
      <w:r>
        <w:t>.</w:t>
      </w:r>
      <w:r w:rsidRPr="003108BF">
        <w:t xml:space="preserve"> </w:t>
      </w:r>
      <w:r>
        <w:t>(</w:t>
      </w:r>
      <w:r w:rsidRPr="00BC08F2">
        <w:rPr>
          <w:rFonts w:ascii="Courier New" w:hAnsi="Courier New" w:cs="Courier New"/>
        </w:rPr>
        <w:t>integer</w:t>
      </w:r>
      <w:r>
        <w:t>)</w:t>
      </w:r>
    </w:p>
    <w:p w14:paraId="3949FA79" w14:textId="77777777" w:rsidR="002759A4" w:rsidRPr="003108BF" w:rsidRDefault="002759A4" w:rsidP="000D2E3A">
      <w:pPr>
        <w:pStyle w:val="Heading5"/>
      </w:pPr>
      <w:r>
        <w:t>s</w:t>
      </w:r>
      <w:r w:rsidRPr="003108BF">
        <w:t>afeAreaOffsetX</w:t>
      </w:r>
    </w:p>
    <w:p w14:paraId="661AC301" w14:textId="77777777" w:rsidR="002759A4" w:rsidRPr="00BC08F2" w:rsidRDefault="002759A4" w:rsidP="00BC08F2">
      <w:pPr>
        <w:pStyle w:val="Body"/>
        <w:rPr>
          <w:rFonts w:ascii="Courier New" w:hAnsi="Courier New" w:cs="Courier New"/>
        </w:rPr>
      </w:pPr>
      <w:r>
        <w:t>T</w:t>
      </w:r>
      <w:r w:rsidRPr="003108BF">
        <w:t>he horizontal offset of the safe area anchor point in pixels</w:t>
      </w:r>
      <w:r>
        <w:t>.</w:t>
      </w:r>
      <w:r w:rsidRPr="003108BF">
        <w:t xml:space="preserve"> </w:t>
      </w:r>
      <w:r>
        <w:t>This is measured from the upper-left corner of the safe-area to the upper-left corner of the video region.</w:t>
      </w:r>
      <w:r w:rsidRPr="003108BF">
        <w:t xml:space="preserve"> </w:t>
      </w:r>
      <w:r>
        <w:t>(</w:t>
      </w:r>
      <w:r w:rsidRPr="00BC08F2">
        <w:rPr>
          <w:rFonts w:ascii="Courier New" w:hAnsi="Courier New" w:cs="Courier New"/>
        </w:rPr>
        <w:t>integer</w:t>
      </w:r>
      <w:r>
        <w:t>)</w:t>
      </w:r>
    </w:p>
    <w:p w14:paraId="2BB7EF68" w14:textId="77777777" w:rsidR="002759A4" w:rsidRPr="003108BF" w:rsidRDefault="002759A4" w:rsidP="000D2E3A">
      <w:pPr>
        <w:pStyle w:val="Heading5"/>
      </w:pPr>
      <w:r>
        <w:t>s</w:t>
      </w:r>
      <w:r w:rsidRPr="003108BF">
        <w:t>afeAreaOffsetY</w:t>
      </w:r>
    </w:p>
    <w:p w14:paraId="4A682DCA" w14:textId="77777777" w:rsidR="002759A4" w:rsidRPr="003108BF" w:rsidRDefault="002759A4" w:rsidP="00BC08F2">
      <w:pPr>
        <w:pStyle w:val="Body"/>
      </w:pPr>
      <w:r>
        <w:t>T</w:t>
      </w:r>
      <w:r w:rsidRPr="003108BF">
        <w:t>he vertical offset of the safe area anchor point in pixels</w:t>
      </w:r>
      <w:r>
        <w:t xml:space="preserve">. This is measured from the upper-left corner of the </w:t>
      </w:r>
      <w:r w:rsidRPr="003108BF">
        <w:t>safe area</w:t>
      </w:r>
      <w:r>
        <w:t xml:space="preserve"> to the upper-left corner of the video region.</w:t>
      </w:r>
      <w:r w:rsidRPr="003108BF">
        <w:t xml:space="preserve"> </w:t>
      </w:r>
      <w:r>
        <w:t>(</w:t>
      </w:r>
      <w:r w:rsidRPr="00BC08F2">
        <w:rPr>
          <w:rFonts w:ascii="Courier New" w:hAnsi="Courier New" w:cs="Courier New"/>
        </w:rPr>
        <w:t>integer</w:t>
      </w:r>
      <w:r>
        <w:t>)</w:t>
      </w:r>
    </w:p>
    <w:p w14:paraId="19B18364" w14:textId="77777777" w:rsidR="002759A4" w:rsidRPr="003108BF" w:rsidRDefault="002759A4" w:rsidP="003113B1">
      <w:pPr>
        <w:pStyle w:val="Heading4"/>
      </w:pPr>
      <w:r w:rsidRPr="003108BF">
        <w:t>setFullScreen()</w:t>
      </w:r>
    </w:p>
    <w:p w14:paraId="4A0A411C" w14:textId="77777777" w:rsidR="002759A4" w:rsidRPr="003108BF" w:rsidRDefault="002759A4" w:rsidP="002D2AEE">
      <w:pPr>
        <w:pStyle w:val="Body"/>
      </w:pPr>
      <w:r w:rsidRPr="003108BF">
        <w:t xml:space="preserve">Enable or disable the full-screen mode of display. The return value is an instance of the </w:t>
      </w:r>
      <w:r w:rsidRPr="003108BF">
        <w:rPr>
          <w:rFonts w:ascii="Courier New" w:hAnsi="Courier New" w:cs="Courier New"/>
        </w:rPr>
        <w:t>PlayerGeometry</w:t>
      </w:r>
      <w:r w:rsidRPr="003108BF">
        <w:t xml:space="preserve"> data structure with resulting player dimensions.</w:t>
      </w:r>
    </w:p>
    <w:p w14:paraId="0670A857" w14:textId="77777777" w:rsidR="002759A4" w:rsidRDefault="002759A4" w:rsidP="002D2AEE">
      <w:pPr>
        <w:pStyle w:val="Bodynoindent"/>
        <w:rPr>
          <w:b/>
          <w:bCs/>
        </w:rPr>
      </w:pPr>
      <w:r>
        <w:rPr>
          <w:b/>
          <w:bCs/>
        </w:rPr>
        <w:t>Usage</w:t>
      </w:r>
    </w:p>
    <w:p w14:paraId="2AF6CAED" w14:textId="77777777" w:rsidR="002759A4" w:rsidRPr="009C0279" w:rsidRDefault="002759A4" w:rsidP="002D2AEE">
      <w:pPr>
        <w:pStyle w:val="parameter"/>
      </w:pPr>
      <w:r w:rsidRPr="003108BF">
        <w:t xml:space="preserve">setFullScreen(Boolean </w:t>
      </w:r>
      <w:r>
        <w:t>enable</w:t>
      </w:r>
      <w:r w:rsidRPr="003108BF">
        <w:t>)</w:t>
      </w:r>
    </w:p>
    <w:p w14:paraId="58D3BE36" w14:textId="77777777" w:rsidR="002759A4" w:rsidRPr="003108BF" w:rsidRDefault="002759A4" w:rsidP="002D2AEE">
      <w:pPr>
        <w:pStyle w:val="Bodynoindent"/>
      </w:pPr>
      <w:r w:rsidRPr="009C0279">
        <w:rPr>
          <w:b/>
          <w:bCs/>
        </w:rPr>
        <w:t>Parameters</w:t>
      </w:r>
      <w:r w:rsidRPr="003108BF">
        <w:t xml:space="preserve">:  </w:t>
      </w:r>
    </w:p>
    <w:p w14:paraId="4E350ED5" w14:textId="77777777" w:rsidR="002759A4" w:rsidRPr="003108BF" w:rsidRDefault="002759A4" w:rsidP="002D2AEE">
      <w:pPr>
        <w:pStyle w:val="Bodynoindent"/>
        <w:ind w:left="576"/>
      </w:pPr>
      <w:r>
        <w:rPr>
          <w:rFonts w:ascii="Courier New" w:hAnsi="Courier New" w:cs="Courier New"/>
        </w:rPr>
        <w:t>enable</w:t>
      </w:r>
      <w:r>
        <w:t xml:space="preserve"> -</w:t>
      </w:r>
      <w:r w:rsidRPr="00B41663">
        <w:rPr>
          <w:color w:val="353833"/>
          <w:sz w:val="18"/>
          <w:szCs w:val="18"/>
          <w:shd w:val="clear" w:color="auto" w:fill="FFFFFF"/>
        </w:rPr>
        <w:t xml:space="preserve"> </w:t>
      </w:r>
      <w:r w:rsidRPr="00B41663">
        <w:rPr>
          <w:rFonts w:ascii="Courier New" w:hAnsi="Courier New" w:cs="Courier New"/>
        </w:rPr>
        <w:t>true</w:t>
      </w:r>
      <w:r w:rsidRPr="00B41663">
        <w:t xml:space="preserve"> if </w:t>
      </w:r>
      <w:r>
        <w:t xml:space="preserve">player geometry is to expand to </w:t>
      </w:r>
      <w:r w:rsidRPr="003108BF">
        <w:t>full-screen</w:t>
      </w:r>
      <w:r w:rsidRPr="00B41663">
        <w:t xml:space="preserve">, </w:t>
      </w:r>
      <w:r w:rsidRPr="00BC08F2">
        <w:rPr>
          <w:rFonts w:ascii="Courier New" w:hAnsi="Courier New" w:cs="Courier New"/>
        </w:rPr>
        <w:t>false</w:t>
      </w:r>
      <w:r w:rsidRPr="00B41663">
        <w:t xml:space="preserve"> otherwis</w:t>
      </w:r>
      <w:r>
        <w:t>e</w:t>
      </w:r>
    </w:p>
    <w:p w14:paraId="6486ECD3" w14:textId="77777777" w:rsidR="002759A4" w:rsidRPr="003108BF" w:rsidRDefault="002759A4" w:rsidP="002D2AEE">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273846A0" w14:textId="77777777" w:rsidR="002759A4" w:rsidRDefault="002759A4" w:rsidP="00807077">
      <w:pPr>
        <w:ind w:left="576"/>
        <w:rPr>
          <w:rFonts w:ascii="Courier New" w:hAnsi="Courier New" w:cs="Courier New"/>
        </w:rPr>
      </w:pPr>
      <w:r w:rsidRPr="003108BF">
        <w:rPr>
          <w:rFonts w:ascii="Courier New" w:hAnsi="Courier New" w:cs="Courier New"/>
        </w:rPr>
        <w:t>PlayerGeometry</w:t>
      </w:r>
      <w:r w:rsidRPr="003108BF">
        <w:t xml:space="preserve"> settings</w:t>
      </w:r>
      <w:r w:rsidRPr="00807077">
        <w:rPr>
          <w:rFonts w:ascii="Courier New" w:hAnsi="Courier New" w:cs="Courier New"/>
        </w:rPr>
        <w:t xml:space="preserve"> </w:t>
      </w:r>
    </w:p>
    <w:p w14:paraId="34FA3826" w14:textId="77777777" w:rsidR="002759A4" w:rsidRPr="00CB75AA" w:rsidRDefault="002759A4" w:rsidP="00807077">
      <w:pPr>
        <w:pStyle w:val="Bodynoindent"/>
        <w:rPr>
          <w:b/>
          <w:bCs/>
        </w:rPr>
      </w:pPr>
      <w:r w:rsidRPr="00CB75AA">
        <w:rPr>
          <w:b/>
          <w:bCs/>
        </w:rPr>
        <w:t>ECMAScript Example</w:t>
      </w:r>
    </w:p>
    <w:p w14:paraId="7E48E357" w14:textId="77777777" w:rsidR="002759A4" w:rsidRPr="003108BF" w:rsidRDefault="002759A4" w:rsidP="002D2AEE">
      <w:pPr>
        <w:pStyle w:val="Body"/>
      </w:pPr>
    </w:p>
    <w:p w14:paraId="4D468321" w14:textId="77777777" w:rsidR="002759A4" w:rsidRPr="003108BF" w:rsidRDefault="002759A4" w:rsidP="003113B1">
      <w:pPr>
        <w:pStyle w:val="Heading4"/>
      </w:pPr>
      <w:r w:rsidRPr="003108BF">
        <w:t>isFullScreen()</w:t>
      </w:r>
    </w:p>
    <w:p w14:paraId="25217304" w14:textId="77777777" w:rsidR="002759A4" w:rsidRPr="003108BF" w:rsidRDefault="002759A4" w:rsidP="002D2AEE">
      <w:pPr>
        <w:pStyle w:val="Body"/>
      </w:pPr>
      <w:r w:rsidRPr="003108BF">
        <w:t>Returns a Boolean flag indicating if Player is currently displayed in full-screen mode.</w:t>
      </w:r>
    </w:p>
    <w:p w14:paraId="0F4614C2" w14:textId="77777777" w:rsidR="002759A4" w:rsidRDefault="002759A4" w:rsidP="002D2AEE">
      <w:pPr>
        <w:spacing w:before="120" w:after="120"/>
        <w:rPr>
          <w:rStyle w:val="BodynoindentChar"/>
          <w:b/>
          <w:bCs/>
        </w:rPr>
      </w:pPr>
      <w:r>
        <w:rPr>
          <w:rStyle w:val="BodynoindentChar"/>
          <w:b/>
          <w:bCs/>
        </w:rPr>
        <w:t>Usage</w:t>
      </w:r>
    </w:p>
    <w:p w14:paraId="0E9701B7" w14:textId="77777777" w:rsidR="002759A4" w:rsidRDefault="002759A4" w:rsidP="002D2AEE">
      <w:pPr>
        <w:pStyle w:val="parameter"/>
        <w:rPr>
          <w:rStyle w:val="BodynoindentChar"/>
          <w:b/>
          <w:bCs/>
        </w:rPr>
      </w:pPr>
      <w:r w:rsidRPr="003108BF">
        <w:t>isFullScreen</w:t>
      </w:r>
      <w:r>
        <w:t>()</w:t>
      </w:r>
    </w:p>
    <w:p w14:paraId="5229758A" w14:textId="77777777" w:rsidR="002759A4" w:rsidRPr="003108BF" w:rsidRDefault="002759A4" w:rsidP="002D2AEE">
      <w:pPr>
        <w:spacing w:before="120" w:after="120"/>
      </w:pPr>
      <w:r w:rsidRPr="009C0279">
        <w:rPr>
          <w:rStyle w:val="BodynoindentChar"/>
          <w:b/>
          <w:bCs/>
        </w:rPr>
        <w:t>Parameters</w:t>
      </w:r>
      <w:r w:rsidRPr="003108BF">
        <w:t>:  none</w:t>
      </w:r>
    </w:p>
    <w:p w14:paraId="1B8F017B" w14:textId="77777777" w:rsidR="002759A4" w:rsidRPr="003108BF" w:rsidRDefault="002759A4" w:rsidP="002D2AEE">
      <w:pPr>
        <w:keepNext/>
        <w:spacing w:before="120" w:after="120"/>
        <w:rPr>
          <w:rFonts w:ascii="Courier New" w:hAnsi="Courier New" w:cs="Courier New"/>
        </w:rPr>
      </w:pPr>
      <w:r w:rsidRPr="009C0279">
        <w:rPr>
          <w:rStyle w:val="BodynoindentChar"/>
          <w:b/>
          <w:bCs/>
        </w:rPr>
        <w:t>Returns</w:t>
      </w:r>
      <w:r w:rsidRPr="003108BF">
        <w:t>:</w:t>
      </w:r>
      <w:r w:rsidRPr="003108BF">
        <w:rPr>
          <w:rFonts w:ascii="Courier New" w:hAnsi="Courier New" w:cs="Courier New"/>
        </w:rPr>
        <w:t xml:space="preserve"> </w:t>
      </w:r>
    </w:p>
    <w:p w14:paraId="5838970F" w14:textId="77777777" w:rsidR="002759A4" w:rsidRDefault="002759A4" w:rsidP="00807077">
      <w:pPr>
        <w:ind w:left="576"/>
        <w:rPr>
          <w:rFonts w:ascii="Courier New" w:hAnsi="Courier New" w:cs="Courier New"/>
        </w:rPr>
      </w:pPr>
      <w:r>
        <w:rPr>
          <w:rFonts w:ascii="Courier New" w:hAnsi="Courier New" w:cs="Courier New"/>
        </w:rPr>
        <w:t xml:space="preserve">true </w:t>
      </w:r>
      <w:r>
        <w:t>if the player is currently in full-screen mode</w:t>
      </w:r>
      <w:r w:rsidRPr="00B41663">
        <w:t xml:space="preserve">, </w:t>
      </w:r>
      <w:r w:rsidRPr="00BC08F2">
        <w:rPr>
          <w:rFonts w:ascii="Courier New" w:hAnsi="Courier New" w:cs="Courier New"/>
        </w:rPr>
        <w:t>false</w:t>
      </w:r>
      <w:r w:rsidRPr="00B41663">
        <w:t xml:space="preserve"> otherwis</w:t>
      </w:r>
      <w:r>
        <w:t>e</w:t>
      </w:r>
      <w:r w:rsidRPr="00807077">
        <w:rPr>
          <w:rFonts w:ascii="Courier New" w:hAnsi="Courier New" w:cs="Courier New"/>
        </w:rPr>
        <w:t xml:space="preserve"> </w:t>
      </w:r>
    </w:p>
    <w:p w14:paraId="0E081051" w14:textId="77777777" w:rsidR="002759A4" w:rsidRPr="00CB75AA" w:rsidRDefault="002759A4" w:rsidP="00807077">
      <w:pPr>
        <w:pStyle w:val="Bodynoindent"/>
        <w:rPr>
          <w:b/>
          <w:bCs/>
        </w:rPr>
      </w:pPr>
      <w:r w:rsidRPr="00CB75AA">
        <w:rPr>
          <w:b/>
          <w:bCs/>
        </w:rPr>
        <w:t>ECMAScript Example</w:t>
      </w:r>
    </w:p>
    <w:p w14:paraId="66669C2F" w14:textId="77777777" w:rsidR="002759A4" w:rsidRPr="003108BF" w:rsidRDefault="002759A4" w:rsidP="002D2AEE">
      <w:pPr>
        <w:pStyle w:val="Body"/>
      </w:pPr>
    </w:p>
    <w:p w14:paraId="7075922E" w14:textId="52D897ED" w:rsidR="002759A4" w:rsidRPr="000A6201" w:rsidRDefault="003F2B65" w:rsidP="000A6201">
      <w:pPr>
        <w:pStyle w:val="Heading4"/>
      </w:pPr>
      <w:r w:rsidRPr="003F2B65">
        <w:t>[Section remove</w:t>
      </w:r>
      <w:r w:rsidR="000A6201">
        <w:t>d</w:t>
      </w:r>
      <w:r w:rsidRPr="003F2B65">
        <w:t>]</w:t>
      </w:r>
    </w:p>
    <w:p w14:paraId="6975DD27" w14:textId="77777777" w:rsidR="002759A4" w:rsidRPr="003108BF" w:rsidRDefault="002759A4" w:rsidP="003113B1">
      <w:pPr>
        <w:pStyle w:val="Heading4"/>
      </w:pPr>
      <w:r w:rsidRPr="003108BF">
        <w:t>getPlayerGeometry()</w:t>
      </w:r>
    </w:p>
    <w:p w14:paraId="69B2177A" w14:textId="77777777" w:rsidR="002759A4" w:rsidRPr="003108BF" w:rsidRDefault="002759A4" w:rsidP="002D2AEE">
      <w:pPr>
        <w:pStyle w:val="Body"/>
      </w:pPr>
      <w:r w:rsidRPr="003108BF">
        <w:t xml:space="preserve">Provide information about the current display settings in the form of an instance of the </w:t>
      </w:r>
      <w:r w:rsidRPr="003108BF">
        <w:rPr>
          <w:rFonts w:ascii="Courier New" w:hAnsi="Courier New" w:cs="Courier New"/>
        </w:rPr>
        <w:t>PlayerGeometry</w:t>
      </w:r>
      <w:r w:rsidRPr="003108BF">
        <w:t xml:space="preserve"> data structure. </w:t>
      </w:r>
      <w:r w:rsidRPr="00BC08F2">
        <w:t xml:space="preserve">See Section </w:t>
      </w:r>
      <w:r>
        <w:fldChar w:fldCharType="begin"/>
      </w:r>
      <w:r>
        <w:instrText xml:space="preserve"> REF _Ref386529114 \r \h </w:instrText>
      </w:r>
      <w:r>
        <w:fldChar w:fldCharType="separate"/>
      </w:r>
      <w:r w:rsidR="000F71B2">
        <w:t>7.2.9.2</w:t>
      </w:r>
      <w:r>
        <w:fldChar w:fldCharType="end"/>
      </w:r>
      <w:r w:rsidRPr="00BC08F2">
        <w:t xml:space="preserve"> for further details.</w:t>
      </w:r>
    </w:p>
    <w:p w14:paraId="703B9C41" w14:textId="77777777" w:rsidR="002759A4" w:rsidRDefault="002759A4" w:rsidP="002D2AEE">
      <w:pPr>
        <w:pStyle w:val="Bodynoindent"/>
        <w:rPr>
          <w:b/>
          <w:bCs/>
        </w:rPr>
      </w:pPr>
      <w:r>
        <w:rPr>
          <w:b/>
          <w:bCs/>
        </w:rPr>
        <w:t>Usage</w:t>
      </w:r>
    </w:p>
    <w:p w14:paraId="39E649E6" w14:textId="77777777" w:rsidR="002759A4" w:rsidRPr="00544F85" w:rsidRDefault="002759A4" w:rsidP="002D2AEE">
      <w:pPr>
        <w:pStyle w:val="parameter"/>
      </w:pPr>
      <w:r w:rsidRPr="003108BF">
        <w:t>getPlayerGeometry</w:t>
      </w:r>
      <w:r>
        <w:t>()</w:t>
      </w:r>
    </w:p>
    <w:p w14:paraId="52ADBFC4" w14:textId="77777777" w:rsidR="002759A4" w:rsidRPr="003108BF" w:rsidRDefault="002759A4" w:rsidP="002D2AEE">
      <w:pPr>
        <w:pStyle w:val="Bodynoindent"/>
      </w:pPr>
      <w:r w:rsidRPr="009C0279">
        <w:rPr>
          <w:b/>
          <w:bCs/>
        </w:rPr>
        <w:t>Parameters</w:t>
      </w:r>
      <w:r w:rsidRPr="003108BF">
        <w:t>:  none</w:t>
      </w:r>
    </w:p>
    <w:p w14:paraId="6EA2996B" w14:textId="77777777" w:rsidR="002759A4" w:rsidRPr="003108BF" w:rsidRDefault="002759A4" w:rsidP="002D2AEE">
      <w:pPr>
        <w:spacing w:before="120" w:after="120"/>
        <w:rPr>
          <w:rFonts w:ascii="Courier New" w:hAnsi="Courier New" w:cs="Courier New"/>
        </w:rPr>
      </w:pPr>
      <w:r w:rsidRPr="009C0279">
        <w:rPr>
          <w:rStyle w:val="BodynoindentChar"/>
          <w:b/>
          <w:bCs/>
        </w:rPr>
        <w:t>Returns</w:t>
      </w:r>
      <w:r w:rsidRPr="003108BF">
        <w:t>:</w:t>
      </w:r>
      <w:r w:rsidRPr="003108BF">
        <w:rPr>
          <w:rFonts w:ascii="Courier New" w:hAnsi="Courier New" w:cs="Courier New"/>
        </w:rPr>
        <w:t xml:space="preserve"> </w:t>
      </w:r>
    </w:p>
    <w:p w14:paraId="6EE48831" w14:textId="77777777" w:rsidR="002759A4" w:rsidRDefault="002759A4" w:rsidP="00807077">
      <w:pPr>
        <w:ind w:left="576"/>
        <w:rPr>
          <w:rFonts w:ascii="Courier New" w:hAnsi="Courier New" w:cs="Courier New"/>
        </w:rPr>
      </w:pPr>
      <w:r w:rsidRPr="003108BF">
        <w:rPr>
          <w:rFonts w:ascii="Courier New" w:hAnsi="Courier New" w:cs="Courier New"/>
        </w:rPr>
        <w:t>PlayerGeometry</w:t>
      </w:r>
      <w:r w:rsidRPr="003108BF">
        <w:t xml:space="preserve"> current settings</w:t>
      </w:r>
      <w:r w:rsidRPr="00807077">
        <w:rPr>
          <w:rFonts w:ascii="Courier New" w:hAnsi="Courier New" w:cs="Courier New"/>
        </w:rPr>
        <w:t xml:space="preserve"> </w:t>
      </w:r>
    </w:p>
    <w:p w14:paraId="5049B669" w14:textId="77777777" w:rsidR="002759A4" w:rsidRPr="00CB75AA" w:rsidRDefault="002759A4" w:rsidP="00807077">
      <w:pPr>
        <w:pStyle w:val="Bodynoindent"/>
        <w:rPr>
          <w:b/>
          <w:bCs/>
        </w:rPr>
      </w:pPr>
      <w:r w:rsidRPr="00CB75AA">
        <w:rPr>
          <w:b/>
          <w:bCs/>
        </w:rPr>
        <w:t>ECMAScript Example</w:t>
      </w:r>
    </w:p>
    <w:p w14:paraId="36E7C8AA" w14:textId="77777777" w:rsidR="002759A4" w:rsidRDefault="002759A4" w:rsidP="002D2AEE">
      <w:pPr>
        <w:pStyle w:val="Body"/>
      </w:pPr>
    </w:p>
    <w:p w14:paraId="7509F886" w14:textId="77777777" w:rsidR="002759A4" w:rsidRDefault="002759A4" w:rsidP="004B4899">
      <w:pPr>
        <w:pStyle w:val="Heading2"/>
      </w:pPr>
      <w:bookmarkStart w:id="210" w:name="_Toc424851140"/>
      <w:r>
        <w:t>Package Interface</w:t>
      </w:r>
      <w:bookmarkEnd w:id="210"/>
    </w:p>
    <w:p w14:paraId="1A90138F" w14:textId="77777777" w:rsidR="002759A4" w:rsidRPr="00ED3FF5" w:rsidRDefault="002759A4" w:rsidP="00ED3FF5">
      <w:pPr>
        <w:pStyle w:val="Body"/>
      </w:pPr>
      <w:r>
        <w:t xml:space="preserve">The Package Interface for Player Interactions contains a single subgroup: </w:t>
      </w:r>
      <w:r w:rsidRPr="003108BF">
        <w:t>Player</w:t>
      </w:r>
      <w:r>
        <w:t xml:space="preserve"> </w:t>
      </w:r>
      <w:r w:rsidRPr="003108BF">
        <w:t>Event</w:t>
      </w:r>
      <w:r>
        <w:t>.</w:t>
      </w:r>
    </w:p>
    <w:p w14:paraId="244B1790" w14:textId="77777777" w:rsidR="002759A4" w:rsidRPr="003108BF" w:rsidRDefault="002759A4" w:rsidP="009179C2">
      <w:pPr>
        <w:pStyle w:val="Heading3"/>
      </w:pPr>
      <w:bookmarkStart w:id="211" w:name="_Toc424851141"/>
      <w:r w:rsidRPr="003108BF">
        <w:t>Player</w:t>
      </w:r>
      <w:r>
        <w:t xml:space="preserve"> </w:t>
      </w:r>
      <w:r w:rsidRPr="003108BF">
        <w:t>Event</w:t>
      </w:r>
      <w:r>
        <w:t xml:space="preserve"> </w:t>
      </w:r>
      <w:bookmarkEnd w:id="207"/>
      <w:r>
        <w:t>Subgroup</w:t>
      </w:r>
      <w:bookmarkEnd w:id="211"/>
    </w:p>
    <w:p w14:paraId="6FD3B525" w14:textId="77777777" w:rsidR="002759A4" w:rsidRPr="003108BF" w:rsidRDefault="002759A4" w:rsidP="009179C2">
      <w:pPr>
        <w:pStyle w:val="Body"/>
      </w:pPr>
      <w:r w:rsidRPr="003108BF">
        <w:t xml:space="preserve">Components wishing to receive notification of player-related events </w:t>
      </w:r>
      <w:r w:rsidRPr="003108BF">
        <w:rPr>
          <w:u w:val="single"/>
        </w:rPr>
        <w:t>must</w:t>
      </w:r>
      <w:r w:rsidRPr="003108BF">
        <w:t xml:space="preserve"> register as </w:t>
      </w:r>
      <w:r w:rsidRPr="003108BF">
        <w:rPr>
          <w:rFonts w:ascii="Courier New" w:hAnsi="Courier New" w:cs="Courier New"/>
        </w:rPr>
        <w:t>PlayerEventListeners</w:t>
      </w:r>
      <w:r w:rsidRPr="003108BF">
        <w:t xml:space="preserve"> with each player that they wish to receive notifications from. While it is assumed that a Package will implement the </w:t>
      </w:r>
      <w:r w:rsidRPr="003108BF">
        <w:rPr>
          <w:rFonts w:ascii="Courier New" w:hAnsi="Courier New" w:cs="Courier New"/>
        </w:rPr>
        <w:t>PlayerEventListener</w:t>
      </w:r>
      <w:r w:rsidRPr="003108BF">
        <w:t xml:space="preserve"> interface, this is not a requirement of the API.</w:t>
      </w:r>
    </w:p>
    <w:p w14:paraId="27D9315F" w14:textId="77777777" w:rsidR="002759A4" w:rsidRPr="003108BF" w:rsidRDefault="002759A4" w:rsidP="009179C2">
      <w:pPr>
        <w:pStyle w:val="Heading4"/>
      </w:pPr>
      <w:bookmarkStart w:id="212" w:name="_Ref382407324"/>
      <w:r w:rsidRPr="003108BF">
        <w:t>Player Event Codes</w:t>
      </w:r>
      <w:bookmarkEnd w:id="212"/>
    </w:p>
    <w:p w14:paraId="5247D6C3" w14:textId="77777777" w:rsidR="002759A4" w:rsidRPr="003108BF" w:rsidRDefault="002759A4" w:rsidP="009179C2">
      <w:pPr>
        <w:pStyle w:val="Body"/>
      </w:pPr>
      <w:r>
        <w:t xml:space="preserve">Each of the API subgroups implemented by a Framework will define it’s own set of event codes. </w:t>
      </w:r>
      <w:r w:rsidRPr="003108BF">
        <w:t xml:space="preserve">The following </w:t>
      </w:r>
      <w:r>
        <w:t xml:space="preserve">table identifies all possible </w:t>
      </w:r>
      <w:r w:rsidRPr="003108BF">
        <w:t xml:space="preserve">event types </w:t>
      </w:r>
      <w:r>
        <w:t xml:space="preserve">that </w:t>
      </w:r>
      <w:r w:rsidRPr="003108BF">
        <w:t xml:space="preserve">may be communicated to a </w:t>
      </w:r>
      <w:r w:rsidRPr="003108BF">
        <w:rPr>
          <w:rFonts w:ascii="Courier New" w:hAnsi="Courier New" w:cs="Courier New"/>
        </w:rPr>
        <w:t>PlayerEventListener</w:t>
      </w:r>
      <w:r>
        <w:t>, including those generated by optional subgroups: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805"/>
        <w:gridCol w:w="6903"/>
      </w:tblGrid>
      <w:tr w:rsidR="002759A4" w:rsidRPr="004B516E" w14:paraId="0C4C5A4C" w14:textId="77777777">
        <w:trPr>
          <w:cantSplit/>
        </w:trPr>
        <w:tc>
          <w:tcPr>
            <w:tcW w:w="2808" w:type="dxa"/>
            <w:shd w:val="clear" w:color="auto" w:fill="C6D9F1"/>
          </w:tcPr>
          <w:p w14:paraId="2906DB18" w14:textId="77777777" w:rsidR="002759A4" w:rsidRPr="00F70FBF" w:rsidRDefault="002759A4" w:rsidP="009179C2">
            <w:pPr>
              <w:pStyle w:val="Body"/>
              <w:spacing w:before="0" w:after="0"/>
              <w:ind w:firstLine="0"/>
              <w:rPr>
                <w:b/>
                <w:bCs/>
              </w:rPr>
            </w:pPr>
            <w:r w:rsidRPr="00F70FBF">
              <w:rPr>
                <w:b/>
                <w:bCs/>
              </w:rPr>
              <w:t>Event</w:t>
            </w:r>
          </w:p>
        </w:tc>
        <w:tc>
          <w:tcPr>
            <w:tcW w:w="7128" w:type="dxa"/>
            <w:shd w:val="clear" w:color="auto" w:fill="C6D9F1"/>
          </w:tcPr>
          <w:p w14:paraId="071002E9" w14:textId="77777777" w:rsidR="002759A4" w:rsidRPr="00F70FBF" w:rsidRDefault="002759A4" w:rsidP="009179C2">
            <w:pPr>
              <w:pStyle w:val="Body"/>
              <w:spacing w:before="0" w:after="0"/>
              <w:ind w:firstLine="0"/>
              <w:rPr>
                <w:b/>
                <w:bCs/>
              </w:rPr>
            </w:pPr>
            <w:r w:rsidRPr="00F70FBF">
              <w:rPr>
                <w:b/>
                <w:bCs/>
              </w:rPr>
              <w:t>Description</w:t>
            </w:r>
          </w:p>
        </w:tc>
      </w:tr>
      <w:tr w:rsidR="00B50096" w:rsidRPr="004B516E" w14:paraId="4C1AE4E2" w14:textId="77777777">
        <w:tblPrEx>
          <w:tblCellMar>
            <w:bottom w:w="86" w:type="dxa"/>
          </w:tblCellMar>
        </w:tblPrEx>
        <w:trPr>
          <w:cantSplit/>
        </w:trPr>
        <w:tc>
          <w:tcPr>
            <w:tcW w:w="2808" w:type="dxa"/>
          </w:tcPr>
          <w:p w14:paraId="643FB2AE" w14:textId="3ECB8ABE" w:rsidR="00B50096" w:rsidRPr="00F70FBF" w:rsidRDefault="00B50096" w:rsidP="009179C2">
            <w:pPr>
              <w:pStyle w:val="Body"/>
              <w:spacing w:before="0" w:after="0"/>
              <w:ind w:firstLine="0"/>
              <w:rPr>
                <w:rFonts w:ascii="Courier New" w:hAnsi="Courier New" w:cs="Courier New"/>
              </w:rPr>
            </w:pPr>
            <w:r>
              <w:rPr>
                <w:rFonts w:ascii="Courier New" w:hAnsi="Courier New" w:cs="Courier New"/>
              </w:rPr>
              <w:t>PE_READY</w:t>
            </w:r>
          </w:p>
        </w:tc>
        <w:tc>
          <w:tcPr>
            <w:tcW w:w="7128" w:type="dxa"/>
          </w:tcPr>
          <w:p w14:paraId="7AB6A668" w14:textId="2196704B" w:rsidR="00B50096" w:rsidRPr="00F70FBF" w:rsidRDefault="00B50096" w:rsidP="009179C2">
            <w:pPr>
              <w:pStyle w:val="Body"/>
              <w:spacing w:before="0" w:after="0"/>
              <w:ind w:firstLine="0"/>
              <w:rPr>
                <w:rFonts w:ascii="Arial Narrow" w:hAnsi="Arial Narrow" w:cs="Arial Narrow"/>
              </w:rPr>
            </w:pPr>
            <w:r>
              <w:rPr>
                <w:rFonts w:ascii="Arial Narrow" w:hAnsi="Arial Narrow" w:cs="Arial Narrow"/>
              </w:rPr>
              <w:t>Indicates media is available to begin play-back</w:t>
            </w:r>
          </w:p>
        </w:tc>
      </w:tr>
      <w:tr w:rsidR="002759A4" w:rsidRPr="004B516E" w14:paraId="2DB54216" w14:textId="77777777">
        <w:tblPrEx>
          <w:tblCellMar>
            <w:bottom w:w="86" w:type="dxa"/>
          </w:tblCellMar>
        </w:tblPrEx>
        <w:trPr>
          <w:cantSplit/>
        </w:trPr>
        <w:tc>
          <w:tcPr>
            <w:tcW w:w="2808" w:type="dxa"/>
          </w:tcPr>
          <w:p w14:paraId="6830CB2E"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PE_PLAYING</w:t>
            </w:r>
          </w:p>
        </w:tc>
        <w:tc>
          <w:tcPr>
            <w:tcW w:w="7128" w:type="dxa"/>
          </w:tcPr>
          <w:p w14:paraId="32EF9F0B" w14:textId="77777777" w:rsidR="002759A4" w:rsidRPr="00F70FBF" w:rsidRDefault="002759A4" w:rsidP="009179C2">
            <w:pPr>
              <w:pStyle w:val="Body"/>
              <w:spacing w:before="0" w:after="0"/>
              <w:ind w:firstLine="0"/>
              <w:rPr>
                <w:rFonts w:ascii="Arial Narrow" w:hAnsi="Arial Narrow" w:cs="Arial Narrow"/>
              </w:rPr>
            </w:pPr>
            <w:r w:rsidRPr="00F70FBF">
              <w:rPr>
                <w:rFonts w:ascii="Arial Narrow" w:hAnsi="Arial Narrow" w:cs="Arial Narrow"/>
              </w:rPr>
              <w:t>Indicates the player has begun streaming the media. The direction and rate of playback is not specified.</w:t>
            </w:r>
          </w:p>
        </w:tc>
      </w:tr>
      <w:tr w:rsidR="002759A4" w:rsidRPr="004B516E" w14:paraId="545597C0" w14:textId="77777777">
        <w:tblPrEx>
          <w:tblCellMar>
            <w:bottom w:w="86" w:type="dxa"/>
          </w:tblCellMar>
        </w:tblPrEx>
        <w:trPr>
          <w:cantSplit/>
        </w:trPr>
        <w:tc>
          <w:tcPr>
            <w:tcW w:w="2808" w:type="dxa"/>
          </w:tcPr>
          <w:p w14:paraId="1DB51EB6"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PE_PAUSED</w:t>
            </w:r>
          </w:p>
        </w:tc>
        <w:tc>
          <w:tcPr>
            <w:tcW w:w="7128" w:type="dxa"/>
          </w:tcPr>
          <w:p w14:paraId="4867E1FE" w14:textId="77777777" w:rsidR="002759A4" w:rsidRPr="00F70FBF" w:rsidRDefault="002759A4" w:rsidP="009179C2">
            <w:pPr>
              <w:pStyle w:val="Body"/>
              <w:spacing w:before="0" w:after="0"/>
              <w:ind w:firstLine="0"/>
              <w:rPr>
                <w:rFonts w:ascii="Arial Narrow" w:hAnsi="Arial Narrow" w:cs="Arial Narrow"/>
              </w:rPr>
            </w:pPr>
            <w:r w:rsidRPr="00F70FBF">
              <w:rPr>
                <w:rFonts w:ascii="Arial Narrow" w:hAnsi="Arial Narrow" w:cs="Arial Narrow"/>
              </w:rPr>
              <w:t>Indicates the streaming of the media has been paused.</w:t>
            </w:r>
          </w:p>
        </w:tc>
      </w:tr>
      <w:tr w:rsidR="002759A4" w:rsidRPr="004B516E" w14:paraId="5B32ED99" w14:textId="77777777">
        <w:tblPrEx>
          <w:tblCellMar>
            <w:bottom w:w="86" w:type="dxa"/>
          </w:tblCellMar>
        </w:tblPrEx>
        <w:trPr>
          <w:cantSplit/>
        </w:trPr>
        <w:tc>
          <w:tcPr>
            <w:tcW w:w="2808" w:type="dxa"/>
          </w:tcPr>
          <w:p w14:paraId="72AB8FB7"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PE_STOPPED</w:t>
            </w:r>
          </w:p>
        </w:tc>
        <w:tc>
          <w:tcPr>
            <w:tcW w:w="7128" w:type="dxa"/>
          </w:tcPr>
          <w:p w14:paraId="3AB5600F" w14:textId="77777777" w:rsidR="002759A4" w:rsidRPr="00F70FBF" w:rsidRDefault="002759A4" w:rsidP="009179C2">
            <w:pPr>
              <w:pStyle w:val="Body"/>
              <w:spacing w:before="0" w:after="0"/>
              <w:ind w:firstLine="0"/>
              <w:rPr>
                <w:rFonts w:ascii="Arial Narrow" w:hAnsi="Arial Narrow" w:cs="Arial Narrow"/>
              </w:rPr>
            </w:pPr>
            <w:r w:rsidRPr="00F70FBF">
              <w:rPr>
                <w:rFonts w:ascii="Arial Narrow" w:hAnsi="Arial Narrow" w:cs="Arial Narrow"/>
              </w:rPr>
              <w:t>Indicates the streaming of the media has been paused, either due to a control input, a fatal error, or because the end of the media file was reached.</w:t>
            </w:r>
          </w:p>
        </w:tc>
      </w:tr>
      <w:tr w:rsidR="002759A4" w:rsidRPr="004B516E" w14:paraId="5E6B0A6A" w14:textId="77777777">
        <w:tblPrEx>
          <w:tblCellMar>
            <w:bottom w:w="86" w:type="dxa"/>
          </w:tblCellMar>
        </w:tblPrEx>
        <w:trPr>
          <w:cantSplit/>
        </w:trPr>
        <w:tc>
          <w:tcPr>
            <w:tcW w:w="2808" w:type="dxa"/>
          </w:tcPr>
          <w:p w14:paraId="4BD1F1BB"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PE_SUSPENDED</w:t>
            </w:r>
          </w:p>
        </w:tc>
        <w:tc>
          <w:tcPr>
            <w:tcW w:w="7128" w:type="dxa"/>
          </w:tcPr>
          <w:p w14:paraId="50336308" w14:textId="77777777" w:rsidR="002759A4" w:rsidRPr="00F70FBF" w:rsidRDefault="002759A4" w:rsidP="009179C2">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All player activities have been temporarily suspended due to an event or action external to the Framework or Package. </w:t>
            </w:r>
          </w:p>
        </w:tc>
      </w:tr>
      <w:tr w:rsidR="002759A4" w:rsidRPr="004B516E" w14:paraId="79266860" w14:textId="77777777">
        <w:tblPrEx>
          <w:tblCellMar>
            <w:bottom w:w="86" w:type="dxa"/>
          </w:tblCellMar>
        </w:tblPrEx>
        <w:trPr>
          <w:cantSplit/>
        </w:trPr>
        <w:tc>
          <w:tcPr>
            <w:tcW w:w="2808" w:type="dxa"/>
          </w:tcPr>
          <w:p w14:paraId="4B7B5C8C"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PE_RESUMED</w:t>
            </w:r>
          </w:p>
        </w:tc>
        <w:tc>
          <w:tcPr>
            <w:tcW w:w="7128" w:type="dxa"/>
          </w:tcPr>
          <w:p w14:paraId="569A511B" w14:textId="77777777" w:rsidR="002759A4" w:rsidRPr="00F70FBF" w:rsidRDefault="002759A4" w:rsidP="009179C2">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Player has been placed back in an active state after being suspended. </w:t>
            </w:r>
          </w:p>
        </w:tc>
      </w:tr>
      <w:tr w:rsidR="002759A4" w:rsidRPr="004B516E" w14:paraId="47C363A5" w14:textId="77777777">
        <w:tblPrEx>
          <w:tblCellMar>
            <w:bottom w:w="86" w:type="dxa"/>
          </w:tblCellMar>
        </w:tblPrEx>
        <w:trPr>
          <w:cantSplit/>
        </w:trPr>
        <w:tc>
          <w:tcPr>
            <w:tcW w:w="2808" w:type="dxa"/>
          </w:tcPr>
          <w:p w14:paraId="517F1679"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PE_ERROR</w:t>
            </w:r>
          </w:p>
        </w:tc>
        <w:tc>
          <w:tcPr>
            <w:tcW w:w="7128" w:type="dxa"/>
          </w:tcPr>
          <w:p w14:paraId="138DF381" w14:textId="77777777" w:rsidR="002759A4" w:rsidRPr="00F70FBF" w:rsidRDefault="002759A4" w:rsidP="009179C2">
            <w:pPr>
              <w:pStyle w:val="Body"/>
              <w:spacing w:before="0" w:after="0"/>
              <w:ind w:firstLine="0"/>
              <w:rPr>
                <w:rFonts w:ascii="Arial Narrow" w:hAnsi="Arial Narrow" w:cs="Arial Narrow"/>
              </w:rPr>
            </w:pPr>
            <w:r w:rsidRPr="00F70FBF">
              <w:rPr>
                <w:rFonts w:ascii="Arial Narrow" w:hAnsi="Arial Narrow" w:cs="Arial Narrow"/>
              </w:rPr>
              <w:t>Indicates an error in playback</w:t>
            </w:r>
          </w:p>
        </w:tc>
      </w:tr>
      <w:tr w:rsidR="002759A4" w:rsidRPr="004B516E" w14:paraId="4977A740" w14:textId="77777777">
        <w:tblPrEx>
          <w:tblCellMar>
            <w:bottom w:w="86" w:type="dxa"/>
          </w:tblCellMar>
        </w:tblPrEx>
        <w:trPr>
          <w:cantSplit/>
        </w:trPr>
        <w:tc>
          <w:tcPr>
            <w:tcW w:w="2808" w:type="dxa"/>
          </w:tcPr>
          <w:p w14:paraId="2DD28B3B"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PE_MODE_CHANGE</w:t>
            </w:r>
          </w:p>
        </w:tc>
        <w:tc>
          <w:tcPr>
            <w:tcW w:w="7128" w:type="dxa"/>
          </w:tcPr>
          <w:p w14:paraId="01342B8E" w14:textId="77777777" w:rsidR="002759A4" w:rsidRPr="00F70FBF" w:rsidRDefault="002759A4" w:rsidP="009179C2">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a change to the rate or direction of playback. </w:t>
            </w:r>
          </w:p>
        </w:tc>
      </w:tr>
      <w:tr w:rsidR="002759A4" w:rsidRPr="004B516E" w14:paraId="373EADD0" w14:textId="77777777">
        <w:tblPrEx>
          <w:tblCellMar>
            <w:bottom w:w="86" w:type="dxa"/>
          </w:tblCellMar>
        </w:tblPrEx>
        <w:trPr>
          <w:cantSplit/>
        </w:trPr>
        <w:tc>
          <w:tcPr>
            <w:tcW w:w="2808" w:type="dxa"/>
          </w:tcPr>
          <w:p w14:paraId="0E5812BA"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PE_GEOMETRY_CHANGE</w:t>
            </w:r>
          </w:p>
        </w:tc>
        <w:tc>
          <w:tcPr>
            <w:tcW w:w="7128" w:type="dxa"/>
          </w:tcPr>
          <w:p w14:paraId="63D32BA8" w14:textId="77777777" w:rsidR="002759A4" w:rsidRPr="00F70FBF" w:rsidRDefault="002759A4" w:rsidP="009179C2">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a change to the player geometry. </w:t>
            </w:r>
          </w:p>
        </w:tc>
      </w:tr>
      <w:tr w:rsidR="002759A4" w:rsidRPr="004B516E" w14:paraId="6462E686" w14:textId="77777777">
        <w:tblPrEx>
          <w:tblCellMar>
            <w:bottom w:w="86" w:type="dxa"/>
          </w:tblCellMar>
        </w:tblPrEx>
        <w:trPr>
          <w:cantSplit/>
        </w:trPr>
        <w:tc>
          <w:tcPr>
            <w:tcW w:w="2808" w:type="dxa"/>
          </w:tcPr>
          <w:p w14:paraId="7A9EDFF9"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PE_CTRLBAR_CHANGE</w:t>
            </w:r>
          </w:p>
        </w:tc>
        <w:tc>
          <w:tcPr>
            <w:tcW w:w="7128" w:type="dxa"/>
          </w:tcPr>
          <w:p w14:paraId="3C034460" w14:textId="77777777" w:rsidR="002759A4" w:rsidRPr="00F70FBF" w:rsidRDefault="002759A4" w:rsidP="009179C2">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a change to the visibility of the player's internal control bar. </w:t>
            </w:r>
          </w:p>
        </w:tc>
      </w:tr>
      <w:tr w:rsidR="002759A4" w:rsidRPr="004B516E" w14:paraId="52754B99" w14:textId="77777777">
        <w:tblPrEx>
          <w:tblCellMar>
            <w:bottom w:w="86" w:type="dxa"/>
          </w:tblCellMar>
        </w:tblPrEx>
        <w:trPr>
          <w:cantSplit/>
        </w:trPr>
        <w:tc>
          <w:tcPr>
            <w:tcW w:w="2808" w:type="dxa"/>
          </w:tcPr>
          <w:p w14:paraId="41327FBE"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PE_MUTE_CHANGE</w:t>
            </w:r>
          </w:p>
        </w:tc>
        <w:tc>
          <w:tcPr>
            <w:tcW w:w="7128" w:type="dxa"/>
          </w:tcPr>
          <w:p w14:paraId="495B666D" w14:textId="77777777" w:rsidR="002759A4" w:rsidRPr="00F70FBF" w:rsidRDefault="002759A4" w:rsidP="009179C2">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a switch into, or out of, the MUTED AUDIO state. </w:t>
            </w:r>
          </w:p>
        </w:tc>
      </w:tr>
      <w:tr w:rsidR="002759A4" w:rsidRPr="004B516E" w14:paraId="5D1E2542" w14:textId="77777777">
        <w:tblPrEx>
          <w:tblCellMar>
            <w:bottom w:w="86" w:type="dxa"/>
          </w:tblCellMar>
        </w:tblPrEx>
        <w:trPr>
          <w:cantSplit/>
        </w:trPr>
        <w:tc>
          <w:tcPr>
            <w:tcW w:w="2808" w:type="dxa"/>
          </w:tcPr>
          <w:p w14:paraId="78E20AEA"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PE_REPOSITION_START</w:t>
            </w:r>
          </w:p>
        </w:tc>
        <w:tc>
          <w:tcPr>
            <w:tcW w:w="7128" w:type="dxa"/>
          </w:tcPr>
          <w:p w14:paraId="12C9A726" w14:textId="77777777" w:rsidR="002759A4" w:rsidRPr="00F70FBF" w:rsidRDefault="002759A4" w:rsidP="009179C2">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that the player has an initiated a repositioning of the point of playback in response to a </w:t>
            </w:r>
            <w:r w:rsidRPr="00F70FBF">
              <w:rPr>
                <w:rFonts w:ascii="Arial Narrow" w:hAnsi="Arial Narrow" w:cs="Arial Narrow"/>
                <w:u w:val="single"/>
              </w:rPr>
              <w:t>jump</w:t>
            </w:r>
            <w:r w:rsidRPr="00F70FBF">
              <w:rPr>
                <w:rFonts w:ascii="Arial Narrow" w:hAnsi="Arial Narrow" w:cs="Arial Narrow"/>
              </w:rPr>
              <w:t xml:space="preserve"> command. </w:t>
            </w:r>
          </w:p>
        </w:tc>
      </w:tr>
      <w:tr w:rsidR="002759A4" w:rsidRPr="004B516E" w14:paraId="0B4B85C9" w14:textId="77777777">
        <w:tblPrEx>
          <w:tblCellMar>
            <w:bottom w:w="86" w:type="dxa"/>
          </w:tblCellMar>
        </w:tblPrEx>
        <w:trPr>
          <w:cantSplit/>
        </w:trPr>
        <w:tc>
          <w:tcPr>
            <w:tcW w:w="2808" w:type="dxa"/>
          </w:tcPr>
          <w:p w14:paraId="6888479D"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PE_REPOSITION_END</w:t>
            </w:r>
          </w:p>
        </w:tc>
        <w:tc>
          <w:tcPr>
            <w:tcW w:w="7128" w:type="dxa"/>
          </w:tcPr>
          <w:p w14:paraId="4F304ECA" w14:textId="77777777" w:rsidR="002759A4" w:rsidRPr="00F70FBF" w:rsidRDefault="002759A4" w:rsidP="009179C2">
            <w:pPr>
              <w:pStyle w:val="NormalWeb"/>
              <w:spacing w:before="0" w:beforeAutospacing="0" w:after="0" w:afterAutospacing="0"/>
              <w:rPr>
                <w:rFonts w:ascii="Arial Narrow" w:hAnsi="Arial Narrow" w:cs="Arial Narrow"/>
              </w:rPr>
            </w:pPr>
            <w:r w:rsidRPr="00F70FBF">
              <w:rPr>
                <w:rFonts w:ascii="Arial Narrow" w:hAnsi="Arial Narrow" w:cs="Arial Narrow"/>
              </w:rPr>
              <w:t xml:space="preserve">Indicates that the player has an completed or terminated a repositioning of the point of playback in response to a </w:t>
            </w:r>
            <w:r w:rsidRPr="00F70FBF">
              <w:rPr>
                <w:rFonts w:ascii="Arial Narrow" w:hAnsi="Arial Narrow" w:cs="Arial Narrow"/>
                <w:u w:val="single"/>
              </w:rPr>
              <w:t>jump</w:t>
            </w:r>
            <w:r w:rsidRPr="00F70FBF">
              <w:rPr>
                <w:rFonts w:ascii="Arial Narrow" w:hAnsi="Arial Narrow" w:cs="Arial Narrow"/>
              </w:rPr>
              <w:t xml:space="preserve"> command. </w:t>
            </w:r>
          </w:p>
        </w:tc>
      </w:tr>
      <w:tr w:rsidR="002759A4" w:rsidRPr="004B516E" w14:paraId="25174AAD" w14:textId="77777777">
        <w:tblPrEx>
          <w:tblCellMar>
            <w:bottom w:w="86" w:type="dxa"/>
          </w:tblCellMar>
        </w:tblPrEx>
        <w:trPr>
          <w:cantSplit/>
        </w:trPr>
        <w:tc>
          <w:tcPr>
            <w:tcW w:w="2808" w:type="dxa"/>
          </w:tcPr>
          <w:p w14:paraId="6B5820CC"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PE_TIME_EVT_P</w:t>
            </w:r>
          </w:p>
        </w:tc>
        <w:tc>
          <w:tcPr>
            <w:tcW w:w="7128" w:type="dxa"/>
          </w:tcPr>
          <w:p w14:paraId="2EEF1577" w14:textId="4C20EF57" w:rsidR="002759A4" w:rsidRPr="00F70FBF" w:rsidRDefault="002759A4" w:rsidP="009179C2">
            <w:pPr>
              <w:pStyle w:val="NormalWeb"/>
              <w:spacing w:before="0" w:beforeAutospacing="0" w:after="0" w:afterAutospacing="0"/>
              <w:rPr>
                <w:rFonts w:ascii="Arial Narrow" w:hAnsi="Arial Narrow" w:cs="Arial Narrow"/>
              </w:rPr>
            </w:pPr>
            <w:r w:rsidRPr="00F70FBF">
              <w:rPr>
                <w:rFonts w:ascii="Arial Narrow" w:hAnsi="Arial Narrow" w:cs="Arial Narrow"/>
              </w:rPr>
              <w:t>Indicates a change in the current playback position by some fixed period of time (e.g. 250 sec.)</w:t>
            </w:r>
          </w:p>
        </w:tc>
      </w:tr>
      <w:tr w:rsidR="002759A4" w:rsidRPr="004B516E" w14:paraId="2F8F4D5B" w14:textId="77777777">
        <w:tblPrEx>
          <w:tblCellMar>
            <w:bottom w:w="86" w:type="dxa"/>
          </w:tblCellMar>
        </w:tblPrEx>
        <w:trPr>
          <w:cantSplit/>
        </w:trPr>
        <w:tc>
          <w:tcPr>
            <w:tcW w:w="2808" w:type="dxa"/>
          </w:tcPr>
          <w:p w14:paraId="09989D87" w14:textId="77777777" w:rsidR="002759A4" w:rsidRPr="00F70FBF" w:rsidRDefault="002759A4" w:rsidP="009179C2">
            <w:pPr>
              <w:pStyle w:val="Body"/>
              <w:spacing w:before="0" w:after="0"/>
              <w:ind w:firstLine="0"/>
              <w:rPr>
                <w:rFonts w:ascii="Courier New" w:hAnsi="Courier New" w:cs="Courier New"/>
              </w:rPr>
            </w:pPr>
            <w:r w:rsidRPr="00F70FBF">
              <w:rPr>
                <w:rFonts w:ascii="Courier New" w:hAnsi="Courier New" w:cs="Courier New"/>
              </w:rPr>
              <w:t>PE_TIME_EVT_R</w:t>
            </w:r>
          </w:p>
        </w:tc>
        <w:tc>
          <w:tcPr>
            <w:tcW w:w="7128" w:type="dxa"/>
          </w:tcPr>
          <w:p w14:paraId="3EDFECE1" w14:textId="268AABA8" w:rsidR="002759A4" w:rsidRPr="00F70FBF" w:rsidRDefault="002759A4">
            <w:pPr>
              <w:pStyle w:val="NormalWeb"/>
              <w:spacing w:before="0" w:beforeAutospacing="0" w:after="0" w:afterAutospacing="0"/>
              <w:rPr>
                <w:rFonts w:ascii="Arial Narrow" w:hAnsi="Arial Narrow" w:cs="Arial Narrow"/>
              </w:rPr>
            </w:pPr>
            <w:r w:rsidRPr="00F70FBF">
              <w:rPr>
                <w:rFonts w:ascii="Arial Narrow" w:hAnsi="Arial Narrow" w:cs="Arial Narrow"/>
              </w:rPr>
              <w:t>Indicates the playback position has reached a specific point (e.g., 15 m 30 s)</w:t>
            </w:r>
          </w:p>
        </w:tc>
      </w:tr>
      <w:tr w:rsidR="007D2233" w:rsidRPr="004B516E" w14:paraId="60B455EC" w14:textId="77777777">
        <w:tblPrEx>
          <w:tblCellMar>
            <w:bottom w:w="86" w:type="dxa"/>
          </w:tblCellMar>
        </w:tblPrEx>
        <w:trPr>
          <w:cantSplit/>
        </w:trPr>
        <w:tc>
          <w:tcPr>
            <w:tcW w:w="2808" w:type="dxa"/>
          </w:tcPr>
          <w:p w14:paraId="28371E12" w14:textId="0151337A" w:rsidR="007D2233" w:rsidRPr="00F70FBF" w:rsidRDefault="007D2233" w:rsidP="009179C2">
            <w:pPr>
              <w:pStyle w:val="Body"/>
              <w:spacing w:before="0" w:after="0"/>
              <w:ind w:firstLine="0"/>
              <w:rPr>
                <w:rFonts w:ascii="Courier New" w:hAnsi="Courier New" w:cs="Courier New"/>
              </w:rPr>
            </w:pPr>
            <w:r>
              <w:rPr>
                <w:rFonts w:ascii="Courier New" w:hAnsi="Courier New" w:cs="Courier New"/>
              </w:rPr>
              <w:t>PE_VISIBILITY</w:t>
            </w:r>
          </w:p>
        </w:tc>
        <w:tc>
          <w:tcPr>
            <w:tcW w:w="7128" w:type="dxa"/>
          </w:tcPr>
          <w:p w14:paraId="658955FA" w14:textId="1710DE0B" w:rsidR="007D2233" w:rsidRPr="00F70FBF" w:rsidRDefault="007D2233" w:rsidP="007D2233">
            <w:pPr>
              <w:pStyle w:val="NormalWeb"/>
              <w:spacing w:before="0" w:beforeAutospacing="0" w:after="0" w:afterAutospacing="0"/>
              <w:rPr>
                <w:rFonts w:ascii="Arial Narrow" w:hAnsi="Arial Narrow" w:cs="Arial Narrow"/>
              </w:rPr>
            </w:pPr>
            <w:r>
              <w:rPr>
                <w:rFonts w:ascii="Arial Narrow" w:hAnsi="Arial Narrow" w:cs="Arial Narrow"/>
              </w:rPr>
              <w:t>Indicates change in visibility of player to user (e.g., window has been minimized)</w:t>
            </w:r>
          </w:p>
        </w:tc>
      </w:tr>
    </w:tbl>
    <w:p w14:paraId="279758D4" w14:textId="77777777" w:rsidR="002759A4" w:rsidRPr="003108BF" w:rsidRDefault="002759A4" w:rsidP="009179C2">
      <w:pPr>
        <w:pStyle w:val="Heading4"/>
      </w:pPr>
      <w:r w:rsidRPr="003108BF">
        <w:t>eventNotification()</w:t>
      </w:r>
    </w:p>
    <w:p w14:paraId="74377C67" w14:textId="77777777" w:rsidR="002759A4" w:rsidRPr="003108BF" w:rsidRDefault="002759A4" w:rsidP="009179C2">
      <w:pPr>
        <w:pStyle w:val="Body"/>
      </w:pPr>
      <w:r w:rsidRPr="003108BF">
        <w:t xml:space="preserve">Notification of an event related to a player with which the receiving entity has registered as a </w:t>
      </w:r>
      <w:r w:rsidRPr="003108BF">
        <w:rPr>
          <w:rFonts w:ascii="Courier New" w:hAnsi="Courier New" w:cs="Courier New"/>
        </w:rPr>
        <w:t>PlayerEventListener</w:t>
      </w:r>
      <w:r w:rsidRPr="003108BF">
        <w:t>.</w:t>
      </w:r>
    </w:p>
    <w:p w14:paraId="0FAC6EE3" w14:textId="77777777" w:rsidR="002759A4" w:rsidRDefault="002759A4" w:rsidP="009179C2">
      <w:pPr>
        <w:pStyle w:val="Bodynoindent"/>
        <w:rPr>
          <w:b/>
          <w:bCs/>
        </w:rPr>
      </w:pPr>
      <w:r>
        <w:rPr>
          <w:b/>
          <w:bCs/>
        </w:rPr>
        <w:t>Usage</w:t>
      </w:r>
    </w:p>
    <w:p w14:paraId="6526AA7E" w14:textId="77777777" w:rsidR="002759A4" w:rsidRPr="00D75770" w:rsidRDefault="002759A4" w:rsidP="009179C2">
      <w:pPr>
        <w:pStyle w:val="parameter"/>
      </w:pPr>
      <w:r w:rsidRPr="003108BF">
        <w:t>eventNotification(String playerID, int eventCode, int evtPosAbs</w:t>
      </w:r>
      <w:r>
        <w:t>)</w:t>
      </w:r>
    </w:p>
    <w:p w14:paraId="17678E2D" w14:textId="77777777" w:rsidR="002759A4" w:rsidRPr="003108BF" w:rsidRDefault="002759A4" w:rsidP="009179C2">
      <w:pPr>
        <w:pStyle w:val="Bodynoindent"/>
      </w:pPr>
      <w:r w:rsidRPr="003108BF">
        <w:rPr>
          <w:b/>
          <w:bCs/>
        </w:rPr>
        <w:t>Parameters</w:t>
      </w:r>
      <w:r w:rsidRPr="003108BF">
        <w:t xml:space="preserve">: </w:t>
      </w:r>
    </w:p>
    <w:p w14:paraId="7AC6051F" w14:textId="77777777" w:rsidR="002759A4" w:rsidRPr="003108BF" w:rsidRDefault="002759A4" w:rsidP="009179C2">
      <w:pPr>
        <w:pStyle w:val="Bodynoindent"/>
        <w:ind w:left="576"/>
      </w:pPr>
      <w:r w:rsidRPr="003108BF">
        <w:rPr>
          <w:rFonts w:ascii="Courier New" w:hAnsi="Courier New" w:cs="Courier New"/>
        </w:rPr>
        <w:t>playerID:</w:t>
      </w:r>
      <w:r w:rsidRPr="003108BF">
        <w:t xml:space="preserve"> Identifier of the player instance that is the source of the event</w:t>
      </w:r>
    </w:p>
    <w:p w14:paraId="19BF7FFC" w14:textId="77777777" w:rsidR="002759A4" w:rsidRPr="003108BF" w:rsidRDefault="002759A4" w:rsidP="009179C2">
      <w:pPr>
        <w:pStyle w:val="Bodynoindent"/>
        <w:ind w:left="576"/>
        <w:rPr>
          <w:rFonts w:ascii="Courier New" w:hAnsi="Courier New" w:cs="Courier New"/>
        </w:rPr>
      </w:pPr>
      <w:r w:rsidRPr="003108BF">
        <w:rPr>
          <w:rFonts w:ascii="Courier New" w:hAnsi="Courier New" w:cs="Courier New"/>
        </w:rPr>
        <w:t>eventCode:</w:t>
      </w:r>
      <w:r w:rsidRPr="003108BF">
        <w:t xml:space="preserve"> integer value equal to one of the </w:t>
      </w:r>
      <w:r w:rsidRPr="003108BF">
        <w:rPr>
          <w:rFonts w:ascii="Courier New" w:hAnsi="Courier New" w:cs="Courier New"/>
        </w:rPr>
        <w:t>PE_xxxx</w:t>
      </w:r>
      <w:r w:rsidRPr="003108BF">
        <w:t xml:space="preserve"> values.</w:t>
      </w:r>
    </w:p>
    <w:p w14:paraId="629D94A0" w14:textId="77777777" w:rsidR="002759A4" w:rsidRPr="003108BF" w:rsidRDefault="002759A4" w:rsidP="009179C2">
      <w:pPr>
        <w:pStyle w:val="Bodynoindent"/>
        <w:ind w:left="576"/>
      </w:pPr>
      <w:r w:rsidRPr="003108BF">
        <w:rPr>
          <w:rFonts w:ascii="Courier New" w:hAnsi="Courier New" w:cs="Courier New"/>
        </w:rPr>
        <w:t>evtPosAbs:</w:t>
      </w:r>
      <w:r w:rsidRPr="003108BF">
        <w:t xml:space="preserve"> Absolute position of media stream (in milliseconds) at the time of the event.</w:t>
      </w:r>
    </w:p>
    <w:p w14:paraId="525BB32A" w14:textId="77777777" w:rsidR="002759A4" w:rsidRPr="00807077" w:rsidRDefault="002759A4" w:rsidP="009179C2">
      <w:r w:rsidRPr="003108BF">
        <w:rPr>
          <w:b/>
          <w:bCs/>
        </w:rPr>
        <w:t>Returns</w:t>
      </w:r>
      <w:r w:rsidRPr="003108BF">
        <w:t>:</w:t>
      </w:r>
      <w:r w:rsidRPr="003108BF">
        <w:rPr>
          <w:rFonts w:ascii="Courier New" w:hAnsi="Courier New" w:cs="Courier New"/>
        </w:rPr>
        <w:t xml:space="preserve"> </w:t>
      </w:r>
      <w:r w:rsidRPr="00854ACD">
        <w:t>none</w:t>
      </w:r>
    </w:p>
    <w:p w14:paraId="22F52176" w14:textId="77777777" w:rsidR="002759A4" w:rsidRPr="00CB75AA" w:rsidRDefault="002759A4" w:rsidP="009179C2">
      <w:pPr>
        <w:pStyle w:val="Bodynoindent"/>
        <w:rPr>
          <w:b/>
          <w:bCs/>
        </w:rPr>
      </w:pPr>
      <w:r w:rsidRPr="00CB75AA">
        <w:rPr>
          <w:b/>
          <w:bCs/>
        </w:rPr>
        <w:t>ECMAScript Example</w:t>
      </w:r>
    </w:p>
    <w:p w14:paraId="31115F1F" w14:textId="77777777" w:rsidR="002759A4" w:rsidRPr="003108BF" w:rsidRDefault="002759A4" w:rsidP="009179C2"/>
    <w:p w14:paraId="027AE508" w14:textId="77777777" w:rsidR="002759A4" w:rsidRPr="003108BF" w:rsidRDefault="002759A4" w:rsidP="004B4899">
      <w:pPr>
        <w:pStyle w:val="Heading1"/>
      </w:pPr>
      <w:bookmarkStart w:id="213" w:name="_Ref383591654"/>
      <w:bookmarkStart w:id="214" w:name="_Ref383591660"/>
      <w:bookmarkStart w:id="215" w:name="_Toc382309389"/>
      <w:bookmarkStart w:id="216" w:name="_Toc424851142"/>
      <w:r w:rsidRPr="003108BF">
        <w:t>Social Networking API Group</w:t>
      </w:r>
      <w:bookmarkEnd w:id="216"/>
    </w:p>
    <w:p w14:paraId="3FB1234C" w14:textId="77777777" w:rsidR="002759A4" w:rsidRPr="003108BF" w:rsidRDefault="002759A4" w:rsidP="000E4721">
      <w:pPr>
        <w:pStyle w:val="Body"/>
      </w:pPr>
      <w:r w:rsidRPr="003108BF">
        <w:t>The Social Networking API Group allows a package to access social networks, such as Twitter, Google+, Facebook, and similar types of on-line communities. The intent is to allow users to share content and/or comments with others. This means that both the posting and receiving of content is supported.</w:t>
      </w:r>
    </w:p>
    <w:p w14:paraId="09A3E7B7" w14:textId="77777777" w:rsidR="002759A4" w:rsidRPr="003108BF" w:rsidRDefault="002759A4" w:rsidP="004B4899">
      <w:pPr>
        <w:pStyle w:val="Heading2"/>
      </w:pPr>
      <w:bookmarkStart w:id="217" w:name="_Toc424851143"/>
      <w:r w:rsidRPr="003108BF">
        <w:t>Overview</w:t>
      </w:r>
      <w:bookmarkEnd w:id="217"/>
    </w:p>
    <w:p w14:paraId="6FFD1E6F" w14:textId="77777777" w:rsidR="002759A4" w:rsidRPr="003108BF" w:rsidRDefault="002759A4" w:rsidP="000E4721">
      <w:pPr>
        <w:pStyle w:val="Body"/>
      </w:pPr>
      <w:r w:rsidRPr="003108BF">
        <w:t>This API group is designed on the premise that the Framework is responsible for all interactions with specific social networks. The operational concept is that:</w:t>
      </w:r>
    </w:p>
    <w:p w14:paraId="5C85890D" w14:textId="77777777" w:rsidR="002759A4" w:rsidRPr="003108BF" w:rsidRDefault="002759A4" w:rsidP="00726753">
      <w:pPr>
        <w:pStyle w:val="Body"/>
        <w:numPr>
          <w:ilvl w:val="0"/>
          <w:numId w:val="23"/>
        </w:numPr>
      </w:pPr>
      <w:r w:rsidRPr="003108BF">
        <w:t xml:space="preserve">The Package indicates to the Framework a desire by the consumer to share specific content (e.g. a text comment, an image from the video stream) but does not specify </w:t>
      </w:r>
      <w:r w:rsidRPr="004F4FC8">
        <w:t>how</w:t>
      </w:r>
      <w:r w:rsidRPr="003108BF">
        <w:t xml:space="preserve"> the content is to be shared nor what social network to use.</w:t>
      </w:r>
    </w:p>
    <w:p w14:paraId="09E793F7" w14:textId="77777777" w:rsidR="002759A4" w:rsidRPr="003108BF" w:rsidRDefault="002759A4" w:rsidP="00726753">
      <w:pPr>
        <w:pStyle w:val="Body"/>
        <w:numPr>
          <w:ilvl w:val="0"/>
          <w:numId w:val="23"/>
        </w:numPr>
      </w:pPr>
      <w:r w:rsidRPr="003108BF">
        <w:t>The Framework is responsible for any additional interactions with the consumer that are necessary to resolving which social network is to be used and what the nature of the ‘share’ is to be.</w:t>
      </w:r>
    </w:p>
    <w:p w14:paraId="14240ED9" w14:textId="77777777" w:rsidR="002759A4" w:rsidRPr="003108BF" w:rsidRDefault="002759A4" w:rsidP="00726753">
      <w:pPr>
        <w:pStyle w:val="Body"/>
        <w:numPr>
          <w:ilvl w:val="0"/>
          <w:numId w:val="23"/>
        </w:numPr>
      </w:pPr>
      <w:r w:rsidRPr="003108BF">
        <w:t>The Framework is responsible for any log-in or authorizations procedures specific to the selected social network.</w:t>
      </w:r>
    </w:p>
    <w:p w14:paraId="465A6370" w14:textId="77777777" w:rsidR="002759A4" w:rsidRDefault="002759A4" w:rsidP="00726753">
      <w:pPr>
        <w:pStyle w:val="Body"/>
        <w:numPr>
          <w:ilvl w:val="0"/>
          <w:numId w:val="23"/>
        </w:numPr>
      </w:pPr>
      <w:r w:rsidRPr="003108BF">
        <w:t xml:space="preserve">Any interactions with the social network </w:t>
      </w:r>
      <w:r>
        <w:t>API is handled by the Framework.</w:t>
      </w:r>
    </w:p>
    <w:p w14:paraId="14A599E7" w14:textId="77777777" w:rsidR="002759A4" w:rsidRPr="003108BF" w:rsidRDefault="002759A4" w:rsidP="00937269">
      <w:pPr>
        <w:pStyle w:val="Body"/>
      </w:pPr>
      <w:r w:rsidRPr="00DC445E">
        <w:t>Functionality to be implemented by the Framework is divided into the following subgroups: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3303"/>
        <w:gridCol w:w="6405"/>
      </w:tblGrid>
      <w:tr w:rsidR="002759A4" w:rsidRPr="004B516E" w14:paraId="244BD453" w14:textId="77777777">
        <w:trPr>
          <w:cantSplit/>
          <w:trHeight w:val="280"/>
        </w:trPr>
        <w:tc>
          <w:tcPr>
            <w:tcW w:w="9828" w:type="dxa"/>
            <w:gridSpan w:val="2"/>
            <w:shd w:val="clear" w:color="auto" w:fill="C6D9F1"/>
          </w:tcPr>
          <w:p w14:paraId="300E0112" w14:textId="77777777" w:rsidR="002759A4" w:rsidRPr="00ED3FF5" w:rsidRDefault="002759A4" w:rsidP="00CF51D5">
            <w:pPr>
              <w:pStyle w:val="Body"/>
              <w:spacing w:before="0" w:after="0"/>
              <w:ind w:firstLine="0"/>
              <w:rPr>
                <w:b/>
                <w:bCs/>
              </w:rPr>
            </w:pPr>
            <w:r w:rsidRPr="00ED3FF5">
              <w:rPr>
                <w:b/>
                <w:bCs/>
              </w:rPr>
              <w:t>Subgroup</w:t>
            </w:r>
            <w:r>
              <w:rPr>
                <w:b/>
                <w:bCs/>
              </w:rPr>
              <w:t xml:space="preserve"> Summary</w:t>
            </w:r>
          </w:p>
        </w:tc>
      </w:tr>
      <w:tr w:rsidR="002759A4" w:rsidRPr="004B516E" w14:paraId="222B8985" w14:textId="77777777">
        <w:tblPrEx>
          <w:tblCellMar>
            <w:bottom w:w="86" w:type="dxa"/>
          </w:tblCellMar>
        </w:tblPrEx>
        <w:trPr>
          <w:cantSplit/>
        </w:trPr>
        <w:tc>
          <w:tcPr>
            <w:tcW w:w="3339" w:type="dxa"/>
          </w:tcPr>
          <w:p w14:paraId="0C1D4441" w14:textId="77777777" w:rsidR="002759A4" w:rsidRPr="00ED3FF5" w:rsidRDefault="002759A4" w:rsidP="00CF51D5">
            <w:pPr>
              <w:pStyle w:val="Body"/>
              <w:spacing w:before="0" w:after="0"/>
              <w:ind w:firstLine="0"/>
              <w:rPr>
                <w:rFonts w:ascii="Courier New" w:hAnsi="Courier New" w:cs="Courier New"/>
              </w:rPr>
            </w:pPr>
            <w:r w:rsidRPr="00ED3FF5">
              <w:rPr>
                <w:rFonts w:ascii="Courier New" w:hAnsi="Courier New" w:cs="Courier New"/>
              </w:rPr>
              <w:t>Basic</w:t>
            </w:r>
          </w:p>
        </w:tc>
        <w:tc>
          <w:tcPr>
            <w:tcW w:w="6489" w:type="dxa"/>
          </w:tcPr>
          <w:p w14:paraId="59D02BC2" w14:textId="77777777" w:rsidR="002759A4" w:rsidRPr="00ED3FF5" w:rsidRDefault="002759A4" w:rsidP="00CF51D5">
            <w:pPr>
              <w:pStyle w:val="Body"/>
              <w:spacing w:before="0" w:after="0"/>
              <w:ind w:firstLine="0"/>
              <w:rPr>
                <w:rFonts w:ascii="Arial Narrow" w:hAnsi="Arial Narrow" w:cs="Arial Narrow"/>
              </w:rPr>
            </w:pPr>
            <w:r w:rsidRPr="00ED3FF5">
              <w:rPr>
                <w:rFonts w:ascii="Arial Narrow" w:hAnsi="Arial Narrow" w:cs="Arial Narrow"/>
              </w:rPr>
              <w:t>Methods to</w:t>
            </w:r>
            <w:r>
              <w:rPr>
                <w:rFonts w:ascii="Arial Narrow" w:hAnsi="Arial Narrow" w:cs="Arial Narrow"/>
              </w:rPr>
              <w:t xml:space="preserve"> access and use social networks</w:t>
            </w:r>
          </w:p>
        </w:tc>
      </w:tr>
      <w:tr w:rsidR="002759A4" w:rsidRPr="004B516E" w14:paraId="5679B764" w14:textId="77777777">
        <w:tblPrEx>
          <w:tblCellMar>
            <w:bottom w:w="86" w:type="dxa"/>
          </w:tblCellMar>
        </w:tblPrEx>
        <w:trPr>
          <w:cantSplit/>
        </w:trPr>
        <w:tc>
          <w:tcPr>
            <w:tcW w:w="3339" w:type="dxa"/>
          </w:tcPr>
          <w:p w14:paraId="7B477733" w14:textId="77777777" w:rsidR="002759A4" w:rsidRPr="00ED3FF5" w:rsidRDefault="002759A4" w:rsidP="00CF51D5">
            <w:pPr>
              <w:pStyle w:val="Body"/>
              <w:spacing w:before="0" w:after="0"/>
              <w:ind w:firstLine="0"/>
              <w:rPr>
                <w:rFonts w:ascii="Courier New" w:hAnsi="Courier New" w:cs="Courier New"/>
              </w:rPr>
            </w:pPr>
            <w:r>
              <w:rPr>
                <w:rFonts w:ascii="Courier New" w:hAnsi="Courier New" w:cs="Courier New"/>
              </w:rPr>
              <w:t xml:space="preserve">Social </w:t>
            </w:r>
            <w:r w:rsidRPr="00ED3FF5">
              <w:rPr>
                <w:rFonts w:ascii="Courier New" w:hAnsi="Courier New" w:cs="Courier New"/>
              </w:rPr>
              <w:t>Event</w:t>
            </w:r>
          </w:p>
        </w:tc>
        <w:tc>
          <w:tcPr>
            <w:tcW w:w="6489" w:type="dxa"/>
          </w:tcPr>
          <w:p w14:paraId="7FB4CF18" w14:textId="77777777" w:rsidR="002759A4" w:rsidRPr="00ED3FF5" w:rsidRDefault="002759A4" w:rsidP="00CF51D5">
            <w:pPr>
              <w:pStyle w:val="Body"/>
              <w:spacing w:before="0" w:after="0"/>
              <w:ind w:firstLine="0"/>
              <w:rPr>
                <w:rFonts w:ascii="Arial Narrow" w:hAnsi="Arial Narrow" w:cs="Arial Narrow"/>
              </w:rPr>
            </w:pPr>
            <w:r w:rsidRPr="00ED3FF5">
              <w:rPr>
                <w:rFonts w:ascii="Arial Narrow" w:hAnsi="Arial Narrow" w:cs="Arial Narrow"/>
              </w:rPr>
              <w:t>Interface to receive notification of events</w:t>
            </w:r>
            <w:r>
              <w:rPr>
                <w:rFonts w:ascii="Arial Narrow" w:hAnsi="Arial Narrow" w:cs="Arial Narrow"/>
              </w:rPr>
              <w:t xml:space="preserve"> relating to social networks</w:t>
            </w:r>
          </w:p>
        </w:tc>
      </w:tr>
    </w:tbl>
    <w:p w14:paraId="167D51EB" w14:textId="77777777" w:rsidR="002759A4" w:rsidRPr="003108BF" w:rsidRDefault="002759A4" w:rsidP="00937269">
      <w:pPr>
        <w:pStyle w:val="Body"/>
        <w:ind w:left="720" w:firstLine="0"/>
      </w:pPr>
      <w:r>
        <w:t xml:space="preserve">A Package will </w:t>
      </w:r>
      <w:r w:rsidRPr="001F5051">
        <w:t xml:space="preserve">only </w:t>
      </w:r>
      <w:r>
        <w:t>implement the Account Event subgroup.</w:t>
      </w:r>
    </w:p>
    <w:p w14:paraId="60BC6EFF" w14:textId="77777777" w:rsidR="002759A4" w:rsidRDefault="002759A4" w:rsidP="004B4899">
      <w:pPr>
        <w:pStyle w:val="Heading2"/>
      </w:pPr>
      <w:bookmarkStart w:id="218" w:name="_Toc424851144"/>
      <w:r w:rsidRPr="003108BF">
        <w:t>Framework Interface</w:t>
      </w:r>
      <w:bookmarkEnd w:id="218"/>
    </w:p>
    <w:p w14:paraId="37FB298B" w14:textId="77777777" w:rsidR="002759A4" w:rsidRDefault="002759A4" w:rsidP="00937269">
      <w:pPr>
        <w:pStyle w:val="Heading3"/>
      </w:pPr>
      <w:bookmarkStart w:id="219" w:name="_Toc424851145"/>
      <w:r>
        <w:t>Sharing Subgroup</w:t>
      </w:r>
      <w:bookmarkEnd w:id="219"/>
    </w:p>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3323"/>
        <w:gridCol w:w="6387"/>
      </w:tblGrid>
      <w:tr w:rsidR="002759A4" w:rsidRPr="003108BF" w14:paraId="6D74497E" w14:textId="77777777">
        <w:trPr>
          <w:cantSplit/>
          <w:trHeight w:val="322"/>
        </w:trPr>
        <w:tc>
          <w:tcPr>
            <w:tcW w:w="9828" w:type="dxa"/>
            <w:gridSpan w:val="2"/>
            <w:shd w:val="clear" w:color="auto" w:fill="C6D9F1"/>
          </w:tcPr>
          <w:p w14:paraId="39758B78" w14:textId="77777777" w:rsidR="002759A4" w:rsidRPr="00F70FBF" w:rsidRDefault="002759A4" w:rsidP="00CF51D5">
            <w:pPr>
              <w:pStyle w:val="Body"/>
              <w:keepNext/>
              <w:spacing w:before="0" w:after="0"/>
              <w:ind w:firstLine="0"/>
              <w:rPr>
                <w:b/>
                <w:bCs/>
              </w:rPr>
            </w:pPr>
            <w:r w:rsidRPr="00F70FBF">
              <w:rPr>
                <w:b/>
                <w:bCs/>
              </w:rPr>
              <w:t>Method Summary</w:t>
            </w:r>
          </w:p>
        </w:tc>
      </w:tr>
      <w:tr w:rsidR="002759A4" w:rsidRPr="003108BF" w14:paraId="4560DC2A" w14:textId="77777777">
        <w:tblPrEx>
          <w:tblCellMar>
            <w:bottom w:w="86" w:type="dxa"/>
          </w:tblCellMar>
        </w:tblPrEx>
        <w:trPr>
          <w:cantSplit/>
        </w:trPr>
        <w:tc>
          <w:tcPr>
            <w:tcW w:w="3339" w:type="dxa"/>
          </w:tcPr>
          <w:p w14:paraId="21344AE1"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hasSocialNetworks</w:t>
            </w:r>
          </w:p>
        </w:tc>
        <w:tc>
          <w:tcPr>
            <w:tcW w:w="6489" w:type="dxa"/>
          </w:tcPr>
          <w:p w14:paraId="6E2966FD" w14:textId="77777777" w:rsidR="002759A4" w:rsidRPr="00F70FBF" w:rsidRDefault="002759A4" w:rsidP="00CF51D5">
            <w:pPr>
              <w:pStyle w:val="Body"/>
              <w:spacing w:before="0" w:after="0"/>
              <w:ind w:firstLine="0"/>
              <w:rPr>
                <w:rFonts w:ascii="Arial Narrow" w:hAnsi="Arial Narrow" w:cs="Arial Narrow"/>
              </w:rPr>
            </w:pPr>
            <w:r w:rsidRPr="00F70FBF">
              <w:rPr>
                <w:rFonts w:ascii="Arial Narrow" w:hAnsi="Arial Narrow" w:cs="Arial Narrow"/>
              </w:rPr>
              <w:t>Returns a Boolean indicating if any social networks are available for use</w:t>
            </w:r>
          </w:p>
        </w:tc>
      </w:tr>
      <w:tr w:rsidR="002759A4" w:rsidRPr="003108BF" w14:paraId="5D2BB451" w14:textId="77777777">
        <w:tblPrEx>
          <w:tblCellMar>
            <w:bottom w:w="86" w:type="dxa"/>
          </w:tblCellMar>
        </w:tblPrEx>
        <w:trPr>
          <w:cantSplit/>
        </w:trPr>
        <w:tc>
          <w:tcPr>
            <w:tcW w:w="3339" w:type="dxa"/>
          </w:tcPr>
          <w:p w14:paraId="2FEB1299" w14:textId="77777777" w:rsidR="002759A4" w:rsidRPr="00F70FBF" w:rsidRDefault="002759A4" w:rsidP="00CF51D5">
            <w:pPr>
              <w:pStyle w:val="Body"/>
              <w:spacing w:before="0" w:after="0"/>
              <w:ind w:firstLine="0"/>
              <w:rPr>
                <w:rFonts w:ascii="Courier New" w:hAnsi="Courier New" w:cs="Courier New"/>
              </w:rPr>
            </w:pPr>
            <w:r w:rsidRPr="00F70FBF">
              <w:rPr>
                <w:rFonts w:ascii="Courier New" w:hAnsi="Courier New" w:cs="Courier New"/>
              </w:rPr>
              <w:t>share</w:t>
            </w:r>
          </w:p>
        </w:tc>
        <w:tc>
          <w:tcPr>
            <w:tcW w:w="6489" w:type="dxa"/>
          </w:tcPr>
          <w:p w14:paraId="68353B2A" w14:textId="77777777" w:rsidR="002759A4" w:rsidRPr="00F70FBF" w:rsidRDefault="002759A4" w:rsidP="00CF51D5">
            <w:pPr>
              <w:pStyle w:val="Body"/>
              <w:spacing w:before="0" w:after="0"/>
              <w:ind w:firstLine="0"/>
              <w:rPr>
                <w:rFonts w:ascii="Arial Narrow" w:hAnsi="Arial Narrow" w:cs="Arial Narrow"/>
              </w:rPr>
            </w:pPr>
            <w:r w:rsidRPr="00F70FBF">
              <w:rPr>
                <w:rFonts w:ascii="Arial Narrow" w:hAnsi="Arial Narrow" w:cs="Arial Narrow"/>
              </w:rPr>
              <w:t>Initiate a ‘share’ operation.</w:t>
            </w:r>
          </w:p>
        </w:tc>
      </w:tr>
    </w:tbl>
    <w:p w14:paraId="70B15D24" w14:textId="77777777" w:rsidR="002759A4" w:rsidRPr="00937269" w:rsidRDefault="002759A4" w:rsidP="00937269">
      <w:pPr>
        <w:pStyle w:val="Body"/>
      </w:pPr>
    </w:p>
    <w:p w14:paraId="5F4F267C" w14:textId="77777777" w:rsidR="002759A4" w:rsidRPr="003108BF" w:rsidRDefault="002759A4" w:rsidP="00530CBA">
      <w:pPr>
        <w:pStyle w:val="Heading4"/>
      </w:pPr>
      <w:r w:rsidRPr="003108BF">
        <w:t>Events</w:t>
      </w:r>
    </w:p>
    <w:p w14:paraId="7A845F5A" w14:textId="77777777" w:rsidR="002759A4" w:rsidRPr="003108BF" w:rsidRDefault="002759A4" w:rsidP="00530CBA">
      <w:pPr>
        <w:pStyle w:val="Body"/>
      </w:pPr>
      <w:r w:rsidRPr="003108BF">
        <w:t xml:space="preserve">The following event types may be communicated to a </w:t>
      </w:r>
      <w:r w:rsidRPr="003108BF">
        <w:rPr>
          <w:rFonts w:ascii="Courier New" w:hAnsi="Courier New" w:cs="Courier New"/>
        </w:rPr>
        <w:t>SocialEventListeners</w:t>
      </w:r>
      <w:r w:rsidRPr="003108BF">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3399"/>
        <w:gridCol w:w="6309"/>
      </w:tblGrid>
      <w:tr w:rsidR="002759A4" w:rsidRPr="004B516E" w14:paraId="4A92A10C" w14:textId="77777777">
        <w:trPr>
          <w:cantSplit/>
        </w:trPr>
        <w:tc>
          <w:tcPr>
            <w:tcW w:w="3399" w:type="dxa"/>
            <w:shd w:val="clear" w:color="auto" w:fill="C6D9F1"/>
          </w:tcPr>
          <w:p w14:paraId="434AE6A6" w14:textId="77777777" w:rsidR="002759A4" w:rsidRPr="00F70FBF" w:rsidRDefault="002759A4" w:rsidP="00530CBA">
            <w:pPr>
              <w:pStyle w:val="Body"/>
              <w:keepNext/>
              <w:spacing w:before="0" w:after="0"/>
              <w:ind w:firstLine="0"/>
              <w:rPr>
                <w:b/>
                <w:bCs/>
              </w:rPr>
            </w:pPr>
            <w:r w:rsidRPr="00F70FBF">
              <w:rPr>
                <w:b/>
                <w:bCs/>
              </w:rPr>
              <w:t>Event</w:t>
            </w:r>
          </w:p>
        </w:tc>
        <w:tc>
          <w:tcPr>
            <w:tcW w:w="6436" w:type="dxa"/>
            <w:shd w:val="clear" w:color="auto" w:fill="C6D9F1"/>
          </w:tcPr>
          <w:p w14:paraId="2B7F37F6" w14:textId="77777777" w:rsidR="002759A4" w:rsidRPr="00F70FBF" w:rsidRDefault="002759A4" w:rsidP="00530CBA">
            <w:pPr>
              <w:pStyle w:val="Body"/>
              <w:keepNext/>
              <w:spacing w:before="0" w:after="0"/>
              <w:ind w:firstLine="0"/>
              <w:rPr>
                <w:b/>
                <w:bCs/>
              </w:rPr>
            </w:pPr>
            <w:r w:rsidRPr="00F70FBF">
              <w:rPr>
                <w:b/>
                <w:bCs/>
              </w:rPr>
              <w:t>Description</w:t>
            </w:r>
          </w:p>
        </w:tc>
      </w:tr>
      <w:tr w:rsidR="002759A4" w:rsidRPr="004B516E" w14:paraId="50AF6033" w14:textId="77777777">
        <w:tblPrEx>
          <w:tblCellMar>
            <w:bottom w:w="86" w:type="dxa"/>
          </w:tblCellMar>
        </w:tblPrEx>
        <w:trPr>
          <w:cantSplit/>
        </w:trPr>
        <w:tc>
          <w:tcPr>
            <w:tcW w:w="3399" w:type="dxa"/>
          </w:tcPr>
          <w:p w14:paraId="76392A8A" w14:textId="77777777" w:rsidR="002759A4" w:rsidRPr="00F70FBF" w:rsidRDefault="002759A4" w:rsidP="00530CBA">
            <w:pPr>
              <w:pStyle w:val="Body"/>
              <w:spacing w:before="0" w:after="0"/>
              <w:ind w:firstLine="0"/>
              <w:rPr>
                <w:rFonts w:ascii="Courier New" w:hAnsi="Courier New" w:cs="Courier New"/>
              </w:rPr>
            </w:pPr>
            <w:r w:rsidRPr="00F70FBF">
              <w:rPr>
                <w:rFonts w:ascii="Courier New" w:hAnsi="Courier New" w:cs="Courier New"/>
              </w:rPr>
              <w:t>SN_EVENT_STATE_CHANGE</w:t>
            </w:r>
          </w:p>
        </w:tc>
        <w:tc>
          <w:tcPr>
            <w:tcW w:w="6436" w:type="dxa"/>
          </w:tcPr>
          <w:p w14:paraId="0A21E087" w14:textId="77777777" w:rsidR="002759A4" w:rsidRPr="00F70FBF" w:rsidRDefault="002759A4" w:rsidP="00530CBA">
            <w:pPr>
              <w:pStyle w:val="Body"/>
              <w:spacing w:before="0" w:after="0"/>
              <w:ind w:firstLine="0"/>
              <w:rPr>
                <w:rFonts w:ascii="Arial Narrow" w:hAnsi="Arial Narrow" w:cs="Arial Narrow"/>
              </w:rPr>
            </w:pPr>
            <w:r w:rsidRPr="00F70FBF">
              <w:rPr>
                <w:rFonts w:ascii="Arial Narrow" w:hAnsi="Arial Narrow" w:cs="Arial Narrow"/>
              </w:rPr>
              <w:t>Indicates a change in the availability of social networks.</w:t>
            </w:r>
          </w:p>
        </w:tc>
      </w:tr>
      <w:tr w:rsidR="002759A4" w:rsidRPr="004B516E" w14:paraId="5CEA9C20" w14:textId="77777777">
        <w:tblPrEx>
          <w:tblCellMar>
            <w:bottom w:w="86" w:type="dxa"/>
          </w:tblCellMar>
        </w:tblPrEx>
        <w:trPr>
          <w:cantSplit/>
        </w:trPr>
        <w:tc>
          <w:tcPr>
            <w:tcW w:w="3399" w:type="dxa"/>
          </w:tcPr>
          <w:p w14:paraId="730A7777" w14:textId="77777777" w:rsidR="002759A4" w:rsidRPr="00F70FBF" w:rsidRDefault="002759A4" w:rsidP="00530CBA">
            <w:pPr>
              <w:rPr>
                <w:rFonts w:ascii="Courier New" w:hAnsi="Courier New" w:cs="Courier New"/>
              </w:rPr>
            </w:pPr>
            <w:r w:rsidRPr="00F70FBF">
              <w:rPr>
                <w:rFonts w:ascii="Courier New" w:hAnsi="Courier New" w:cs="Courier New"/>
              </w:rPr>
              <w:t>SN_EVENT_REQ_</w:t>
            </w:r>
            <w:r>
              <w:rPr>
                <w:rFonts w:ascii="Courier New" w:hAnsi="Courier New" w:cs="Courier New"/>
              </w:rPr>
              <w:t>REJCT</w:t>
            </w:r>
            <w:r w:rsidRPr="00F70FBF">
              <w:rPr>
                <w:rFonts w:ascii="Courier New" w:hAnsi="Courier New" w:cs="Courier New"/>
              </w:rPr>
              <w:t>ED</w:t>
            </w:r>
          </w:p>
        </w:tc>
        <w:tc>
          <w:tcPr>
            <w:tcW w:w="6436" w:type="dxa"/>
          </w:tcPr>
          <w:p w14:paraId="7396027E" w14:textId="77777777" w:rsidR="002759A4" w:rsidRPr="00F70FBF" w:rsidRDefault="002759A4" w:rsidP="00530CBA">
            <w:pPr>
              <w:rPr>
                <w:rFonts w:ascii="Arial Narrow" w:hAnsi="Arial Narrow" w:cs="Arial Narrow"/>
              </w:rPr>
            </w:pPr>
            <w:r>
              <w:rPr>
                <w:rFonts w:ascii="Arial Narrow" w:hAnsi="Arial Narrow" w:cs="Arial Narrow"/>
              </w:rPr>
              <w:t>Request was rejected by the social network</w:t>
            </w:r>
          </w:p>
        </w:tc>
      </w:tr>
      <w:tr w:rsidR="002759A4" w:rsidRPr="004B516E" w14:paraId="2C8AA1C8" w14:textId="77777777">
        <w:tblPrEx>
          <w:tblCellMar>
            <w:bottom w:w="86" w:type="dxa"/>
          </w:tblCellMar>
        </w:tblPrEx>
        <w:trPr>
          <w:cantSplit/>
        </w:trPr>
        <w:tc>
          <w:tcPr>
            <w:tcW w:w="3399" w:type="dxa"/>
          </w:tcPr>
          <w:p w14:paraId="2F74574F" w14:textId="77777777" w:rsidR="002759A4" w:rsidRPr="00F70FBF" w:rsidRDefault="002759A4" w:rsidP="00530CBA">
            <w:pPr>
              <w:rPr>
                <w:rFonts w:ascii="Courier New" w:hAnsi="Courier New" w:cs="Courier New"/>
              </w:rPr>
            </w:pPr>
            <w:r w:rsidRPr="00F70FBF">
              <w:rPr>
                <w:rFonts w:ascii="Courier New" w:hAnsi="Courier New" w:cs="Courier New"/>
              </w:rPr>
              <w:t>SN_EVENT_REQ_PENDING</w:t>
            </w:r>
          </w:p>
        </w:tc>
        <w:tc>
          <w:tcPr>
            <w:tcW w:w="6436" w:type="dxa"/>
          </w:tcPr>
          <w:p w14:paraId="1D4649D1" w14:textId="77777777" w:rsidR="002759A4" w:rsidRPr="00F70FBF" w:rsidRDefault="002759A4" w:rsidP="00530CBA">
            <w:pPr>
              <w:rPr>
                <w:rFonts w:ascii="Arial Narrow" w:hAnsi="Arial Narrow" w:cs="Arial Narrow"/>
              </w:rPr>
            </w:pPr>
            <w:r w:rsidRPr="00F70FBF">
              <w:rPr>
                <w:rFonts w:ascii="Arial Narrow" w:hAnsi="Arial Narrow" w:cs="Arial Narrow"/>
              </w:rPr>
              <w:t>Request has not yet been initiated and is still pending</w:t>
            </w:r>
          </w:p>
        </w:tc>
      </w:tr>
      <w:tr w:rsidR="002759A4" w:rsidRPr="004B516E" w14:paraId="5CE926E0" w14:textId="77777777">
        <w:tblPrEx>
          <w:tblCellMar>
            <w:bottom w:w="86" w:type="dxa"/>
          </w:tblCellMar>
        </w:tblPrEx>
        <w:trPr>
          <w:cantSplit/>
        </w:trPr>
        <w:tc>
          <w:tcPr>
            <w:tcW w:w="3399" w:type="dxa"/>
          </w:tcPr>
          <w:p w14:paraId="5D6D3ABD" w14:textId="77777777" w:rsidR="002759A4" w:rsidRPr="00F70FBF" w:rsidRDefault="002759A4" w:rsidP="00530CBA">
            <w:pPr>
              <w:rPr>
                <w:rFonts w:ascii="Courier New" w:hAnsi="Courier New" w:cs="Courier New"/>
              </w:rPr>
            </w:pPr>
            <w:r w:rsidRPr="00F70FBF">
              <w:rPr>
                <w:rFonts w:ascii="Courier New" w:hAnsi="Courier New" w:cs="Courier New"/>
              </w:rPr>
              <w:t>SN_EVENT_REQ_UNSUPPORTED</w:t>
            </w:r>
          </w:p>
        </w:tc>
        <w:tc>
          <w:tcPr>
            <w:tcW w:w="6436" w:type="dxa"/>
          </w:tcPr>
          <w:p w14:paraId="427350A2" w14:textId="77777777" w:rsidR="002759A4" w:rsidRPr="00F70FBF" w:rsidRDefault="002759A4" w:rsidP="00530CBA">
            <w:pPr>
              <w:rPr>
                <w:rFonts w:ascii="Arial Narrow" w:hAnsi="Arial Narrow" w:cs="Arial Narrow"/>
              </w:rPr>
            </w:pPr>
            <w:r w:rsidRPr="00F70FBF">
              <w:rPr>
                <w:rFonts w:ascii="Arial Narrow" w:hAnsi="Arial Narrow" w:cs="Arial Narrow"/>
              </w:rPr>
              <w:t>Request not supported in current environment</w:t>
            </w:r>
          </w:p>
        </w:tc>
      </w:tr>
      <w:tr w:rsidR="002759A4" w:rsidRPr="004B516E" w14:paraId="129B6CA6" w14:textId="77777777">
        <w:tblPrEx>
          <w:tblCellMar>
            <w:bottom w:w="86" w:type="dxa"/>
          </w:tblCellMar>
        </w:tblPrEx>
        <w:trPr>
          <w:cantSplit/>
        </w:trPr>
        <w:tc>
          <w:tcPr>
            <w:tcW w:w="3399" w:type="dxa"/>
          </w:tcPr>
          <w:p w14:paraId="778538E9" w14:textId="77777777" w:rsidR="002759A4" w:rsidRPr="00F70FBF" w:rsidRDefault="002759A4" w:rsidP="00530CBA">
            <w:pPr>
              <w:rPr>
                <w:rFonts w:ascii="Courier New" w:hAnsi="Courier New" w:cs="Courier New"/>
              </w:rPr>
            </w:pPr>
            <w:r w:rsidRPr="00F70FBF">
              <w:rPr>
                <w:rFonts w:ascii="Courier New" w:hAnsi="Courier New" w:cs="Courier New"/>
              </w:rPr>
              <w:t>SN_EVENT_RCVD_RESP</w:t>
            </w:r>
          </w:p>
        </w:tc>
        <w:tc>
          <w:tcPr>
            <w:tcW w:w="6436" w:type="dxa"/>
          </w:tcPr>
          <w:p w14:paraId="4CE5452B" w14:textId="77777777" w:rsidR="002759A4" w:rsidRPr="00F70FBF" w:rsidRDefault="002759A4" w:rsidP="00530CBA">
            <w:pPr>
              <w:rPr>
                <w:rFonts w:ascii="Arial Narrow" w:hAnsi="Arial Narrow" w:cs="Arial Narrow"/>
              </w:rPr>
            </w:pPr>
            <w:r w:rsidRPr="00F70FBF">
              <w:rPr>
                <w:rFonts w:ascii="Arial Narrow" w:hAnsi="Arial Narrow" w:cs="Arial Narrow"/>
              </w:rPr>
              <w:t>A posting has been received in response to and earlier share request</w:t>
            </w:r>
          </w:p>
        </w:tc>
      </w:tr>
      <w:tr w:rsidR="002759A4" w:rsidRPr="004B516E" w14:paraId="1917E5C8" w14:textId="77777777">
        <w:tblPrEx>
          <w:tblCellMar>
            <w:bottom w:w="86" w:type="dxa"/>
          </w:tblCellMar>
        </w:tblPrEx>
        <w:trPr>
          <w:cantSplit/>
        </w:trPr>
        <w:tc>
          <w:tcPr>
            <w:tcW w:w="3399" w:type="dxa"/>
          </w:tcPr>
          <w:p w14:paraId="6FA3D09A" w14:textId="77777777" w:rsidR="002759A4" w:rsidRPr="00F70FBF" w:rsidRDefault="002759A4" w:rsidP="00530CBA">
            <w:pPr>
              <w:rPr>
                <w:rFonts w:ascii="Courier New" w:hAnsi="Courier New" w:cs="Courier New"/>
              </w:rPr>
            </w:pPr>
            <w:r w:rsidRPr="00F70FBF">
              <w:rPr>
                <w:rFonts w:ascii="Courier New" w:hAnsi="Courier New" w:cs="Courier New"/>
              </w:rPr>
              <w:t>SN_EVENT_RCVD_UNSOL</w:t>
            </w:r>
          </w:p>
        </w:tc>
        <w:tc>
          <w:tcPr>
            <w:tcW w:w="6436" w:type="dxa"/>
          </w:tcPr>
          <w:p w14:paraId="7A869BE7" w14:textId="77777777" w:rsidR="002759A4" w:rsidRPr="00F70FBF" w:rsidRDefault="002759A4" w:rsidP="00530CBA">
            <w:pPr>
              <w:rPr>
                <w:rFonts w:ascii="Arial Narrow" w:hAnsi="Arial Narrow" w:cs="Arial Narrow"/>
              </w:rPr>
            </w:pPr>
            <w:r w:rsidRPr="00F70FBF">
              <w:rPr>
                <w:rFonts w:ascii="Arial Narrow" w:hAnsi="Arial Narrow" w:cs="Arial Narrow"/>
              </w:rPr>
              <w:t>An posting has been received that is unsolicited (i.e., not a response)</w:t>
            </w:r>
          </w:p>
        </w:tc>
      </w:tr>
    </w:tbl>
    <w:p w14:paraId="44D6DCAF" w14:textId="77777777" w:rsidR="002759A4" w:rsidRPr="003108BF" w:rsidRDefault="002759A4" w:rsidP="00937269">
      <w:pPr>
        <w:pStyle w:val="Heading4"/>
      </w:pPr>
      <w:r w:rsidRPr="003108BF">
        <w:t>Constants</w:t>
      </w:r>
    </w:p>
    <w:p w14:paraId="01DCF3CE" w14:textId="77777777" w:rsidR="002759A4" w:rsidRPr="003108BF" w:rsidDel="00A32E15" w:rsidRDefault="002759A4" w:rsidP="00937269">
      <w:pPr>
        <w:pStyle w:val="Body"/>
      </w:pPr>
      <w:r w:rsidRPr="003108BF" w:rsidDel="00A32E15">
        <w:t xml:space="preserve">The following may be used to indicate the </w:t>
      </w:r>
      <w:r w:rsidRPr="003108BF">
        <w:t>type of content to be shared</w:t>
      </w:r>
      <w:r w:rsidRPr="003108BF" w:rsidDel="00A32E15">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786"/>
        <w:gridCol w:w="6922"/>
      </w:tblGrid>
      <w:tr w:rsidR="002759A4" w:rsidRPr="004B516E" w:rsidDel="00A32E15" w14:paraId="04329040" w14:textId="77777777">
        <w:trPr>
          <w:cantSplit/>
        </w:trPr>
        <w:tc>
          <w:tcPr>
            <w:tcW w:w="2797" w:type="dxa"/>
            <w:shd w:val="clear" w:color="auto" w:fill="C6D9F1"/>
          </w:tcPr>
          <w:p w14:paraId="1481CB3A" w14:textId="77777777" w:rsidR="002759A4" w:rsidRPr="00F70FBF" w:rsidDel="00A32E15" w:rsidRDefault="002759A4" w:rsidP="00937269">
            <w:pPr>
              <w:pStyle w:val="Body"/>
              <w:spacing w:before="0" w:after="0"/>
              <w:ind w:firstLine="0"/>
              <w:rPr>
                <w:b/>
                <w:bCs/>
              </w:rPr>
            </w:pPr>
            <w:r w:rsidRPr="00F70FBF" w:rsidDel="00A32E15">
              <w:rPr>
                <w:b/>
                <w:bCs/>
              </w:rPr>
              <w:t>Code</w:t>
            </w:r>
          </w:p>
        </w:tc>
        <w:tc>
          <w:tcPr>
            <w:tcW w:w="7031" w:type="dxa"/>
            <w:shd w:val="clear" w:color="auto" w:fill="C6D9F1"/>
          </w:tcPr>
          <w:p w14:paraId="525E3C0D" w14:textId="77777777" w:rsidR="002759A4" w:rsidRPr="00F70FBF" w:rsidDel="00A32E15" w:rsidRDefault="002759A4" w:rsidP="00937269">
            <w:pPr>
              <w:pStyle w:val="Body"/>
              <w:spacing w:before="0" w:after="0"/>
              <w:ind w:firstLine="0"/>
              <w:rPr>
                <w:b/>
                <w:bCs/>
              </w:rPr>
            </w:pPr>
            <w:r w:rsidRPr="00F70FBF" w:rsidDel="00A32E15">
              <w:rPr>
                <w:b/>
                <w:bCs/>
              </w:rPr>
              <w:t>Description</w:t>
            </w:r>
          </w:p>
        </w:tc>
      </w:tr>
      <w:tr w:rsidR="002759A4" w:rsidRPr="004B516E" w:rsidDel="00A32E15" w14:paraId="02F3EFE9" w14:textId="77777777">
        <w:tblPrEx>
          <w:tblCellMar>
            <w:bottom w:w="86" w:type="dxa"/>
          </w:tblCellMar>
        </w:tblPrEx>
        <w:trPr>
          <w:cantSplit/>
        </w:trPr>
        <w:tc>
          <w:tcPr>
            <w:tcW w:w="2797" w:type="dxa"/>
          </w:tcPr>
          <w:p w14:paraId="22D48C57" w14:textId="77777777" w:rsidR="002759A4" w:rsidRPr="00F70FBF" w:rsidDel="00A32E15" w:rsidRDefault="002759A4" w:rsidP="00937269">
            <w:pPr>
              <w:pStyle w:val="Body"/>
              <w:spacing w:before="0" w:after="0"/>
              <w:ind w:firstLine="0"/>
              <w:rPr>
                <w:rFonts w:ascii="Courier New" w:hAnsi="Courier New" w:cs="Courier New"/>
              </w:rPr>
            </w:pPr>
            <w:r w:rsidRPr="00F70FBF">
              <w:rPr>
                <w:rFonts w:ascii="Courier New" w:hAnsi="Courier New" w:cs="Courier New"/>
              </w:rPr>
              <w:t>SN_TYPE</w:t>
            </w:r>
            <w:r w:rsidRPr="00F70FBF" w:rsidDel="00A32E15">
              <w:rPr>
                <w:rFonts w:ascii="Courier New" w:hAnsi="Courier New" w:cs="Courier New"/>
              </w:rPr>
              <w:t>_QUARTER</w:t>
            </w:r>
          </w:p>
        </w:tc>
        <w:tc>
          <w:tcPr>
            <w:tcW w:w="7031" w:type="dxa"/>
          </w:tcPr>
          <w:p w14:paraId="4F18BC12" w14:textId="77777777" w:rsidR="002759A4" w:rsidRPr="00F70FBF" w:rsidDel="00A32E15" w:rsidRDefault="002759A4" w:rsidP="00937269">
            <w:pPr>
              <w:pStyle w:val="Body"/>
              <w:spacing w:before="0" w:after="0"/>
              <w:ind w:firstLine="0"/>
              <w:rPr>
                <w:rFonts w:ascii="Arial Narrow" w:hAnsi="Arial Narrow" w:cs="Arial Narrow"/>
              </w:rPr>
            </w:pPr>
            <w:r w:rsidRPr="00F70FBF">
              <w:rPr>
                <w:rFonts w:ascii="Arial Narrow" w:hAnsi="Arial Narrow" w:cs="Arial Narrow"/>
              </w:rPr>
              <w:t>text</w:t>
            </w:r>
          </w:p>
        </w:tc>
      </w:tr>
      <w:tr w:rsidR="002759A4" w:rsidRPr="004B516E" w:rsidDel="00A32E15" w14:paraId="5589B42A" w14:textId="77777777">
        <w:tblPrEx>
          <w:tblCellMar>
            <w:bottom w:w="86" w:type="dxa"/>
          </w:tblCellMar>
        </w:tblPrEx>
        <w:trPr>
          <w:cantSplit/>
        </w:trPr>
        <w:tc>
          <w:tcPr>
            <w:tcW w:w="2797" w:type="dxa"/>
          </w:tcPr>
          <w:p w14:paraId="63476A4D" w14:textId="77777777" w:rsidR="002759A4" w:rsidRPr="00F70FBF" w:rsidDel="00A32E15" w:rsidRDefault="002759A4" w:rsidP="00937269">
            <w:pPr>
              <w:pStyle w:val="Body"/>
              <w:spacing w:before="0" w:after="0"/>
              <w:ind w:firstLine="0"/>
              <w:rPr>
                <w:rFonts w:ascii="Courier New" w:hAnsi="Courier New" w:cs="Courier New"/>
              </w:rPr>
            </w:pPr>
            <w:r w:rsidRPr="00F70FBF">
              <w:rPr>
                <w:rFonts w:ascii="Courier New" w:hAnsi="Courier New" w:cs="Courier New"/>
              </w:rPr>
              <w:t>SN_TYPE</w:t>
            </w:r>
            <w:r w:rsidRPr="00F70FBF" w:rsidDel="00A32E15">
              <w:rPr>
                <w:rFonts w:ascii="Courier New" w:hAnsi="Courier New" w:cs="Courier New"/>
              </w:rPr>
              <w:t>_</w:t>
            </w:r>
            <w:r w:rsidRPr="00F70FBF">
              <w:rPr>
                <w:rFonts w:ascii="Courier New" w:hAnsi="Courier New" w:cs="Courier New"/>
              </w:rPr>
              <w:t>IMAGE</w:t>
            </w:r>
          </w:p>
        </w:tc>
        <w:tc>
          <w:tcPr>
            <w:tcW w:w="7031" w:type="dxa"/>
          </w:tcPr>
          <w:p w14:paraId="45C5EFB4" w14:textId="77777777" w:rsidR="002759A4" w:rsidRPr="00F70FBF" w:rsidDel="00A32E15" w:rsidRDefault="002759A4" w:rsidP="00937269">
            <w:pPr>
              <w:pStyle w:val="NormalWeb"/>
              <w:spacing w:before="0" w:beforeAutospacing="0" w:after="0" w:afterAutospacing="0"/>
              <w:rPr>
                <w:rFonts w:ascii="Arial Narrow" w:hAnsi="Arial Narrow" w:cs="Arial Narrow"/>
              </w:rPr>
            </w:pPr>
            <w:r w:rsidRPr="00F70FBF">
              <w:rPr>
                <w:rFonts w:ascii="Arial Narrow" w:hAnsi="Arial Narrow" w:cs="Arial Narrow"/>
              </w:rPr>
              <w:t>image</w:t>
            </w:r>
          </w:p>
        </w:tc>
      </w:tr>
      <w:tr w:rsidR="002759A4" w:rsidRPr="004B516E" w:rsidDel="00A32E15" w14:paraId="37CED878" w14:textId="77777777">
        <w:tblPrEx>
          <w:tblCellMar>
            <w:bottom w:w="86" w:type="dxa"/>
          </w:tblCellMar>
        </w:tblPrEx>
        <w:trPr>
          <w:cantSplit/>
        </w:trPr>
        <w:tc>
          <w:tcPr>
            <w:tcW w:w="2797" w:type="dxa"/>
          </w:tcPr>
          <w:p w14:paraId="1ED19F0E" w14:textId="77777777" w:rsidR="002759A4" w:rsidRPr="00F70FBF" w:rsidRDefault="002759A4" w:rsidP="00937269">
            <w:pPr>
              <w:pStyle w:val="Body"/>
              <w:spacing w:before="0" w:after="0"/>
              <w:ind w:firstLine="0"/>
              <w:rPr>
                <w:rFonts w:ascii="Courier New" w:hAnsi="Courier New" w:cs="Courier New"/>
              </w:rPr>
            </w:pPr>
            <w:r w:rsidRPr="00F70FBF">
              <w:rPr>
                <w:rFonts w:ascii="Courier New" w:hAnsi="Courier New" w:cs="Courier New"/>
              </w:rPr>
              <w:t>SN_TYPE</w:t>
            </w:r>
            <w:r w:rsidRPr="00F70FBF" w:rsidDel="00A32E15">
              <w:rPr>
                <w:rFonts w:ascii="Courier New" w:hAnsi="Courier New" w:cs="Courier New"/>
              </w:rPr>
              <w:t>_</w:t>
            </w:r>
            <w:r w:rsidRPr="00F70FBF">
              <w:rPr>
                <w:rFonts w:ascii="Courier New" w:hAnsi="Courier New" w:cs="Courier New"/>
              </w:rPr>
              <w:t>VIDEO</w:t>
            </w:r>
          </w:p>
        </w:tc>
        <w:tc>
          <w:tcPr>
            <w:tcW w:w="7031" w:type="dxa"/>
          </w:tcPr>
          <w:p w14:paraId="6ACF8FDC" w14:textId="77777777" w:rsidR="002759A4" w:rsidRPr="00F70FBF" w:rsidDel="00A32E15" w:rsidRDefault="002759A4" w:rsidP="00937269">
            <w:pPr>
              <w:pStyle w:val="NormalWeb"/>
              <w:spacing w:before="0" w:beforeAutospacing="0" w:after="0" w:afterAutospacing="0"/>
              <w:rPr>
                <w:rFonts w:ascii="Arial Narrow" w:hAnsi="Arial Narrow" w:cs="Arial Narrow"/>
              </w:rPr>
            </w:pPr>
            <w:r w:rsidRPr="00F70FBF">
              <w:rPr>
                <w:rFonts w:ascii="Arial Narrow" w:hAnsi="Arial Narrow" w:cs="Arial Narrow"/>
              </w:rPr>
              <w:t>video</w:t>
            </w:r>
          </w:p>
        </w:tc>
      </w:tr>
      <w:tr w:rsidR="002759A4" w:rsidRPr="004B516E" w:rsidDel="00A32E15" w14:paraId="079BA485" w14:textId="77777777">
        <w:tblPrEx>
          <w:tblCellMar>
            <w:bottom w:w="86" w:type="dxa"/>
          </w:tblCellMar>
        </w:tblPrEx>
        <w:trPr>
          <w:cantSplit/>
        </w:trPr>
        <w:tc>
          <w:tcPr>
            <w:tcW w:w="2797" w:type="dxa"/>
          </w:tcPr>
          <w:p w14:paraId="15533CA7" w14:textId="77777777" w:rsidR="002759A4" w:rsidRPr="00F70FBF" w:rsidRDefault="002759A4" w:rsidP="00937269">
            <w:pPr>
              <w:pStyle w:val="Body"/>
              <w:spacing w:before="0" w:after="0"/>
              <w:ind w:firstLine="0"/>
              <w:rPr>
                <w:rFonts w:ascii="Courier New" w:hAnsi="Courier New" w:cs="Courier New"/>
              </w:rPr>
            </w:pPr>
            <w:r w:rsidRPr="00F70FBF">
              <w:rPr>
                <w:rFonts w:ascii="Courier New" w:hAnsi="Courier New" w:cs="Courier New"/>
              </w:rPr>
              <w:t>SN_TYPE</w:t>
            </w:r>
            <w:r w:rsidRPr="00F70FBF" w:rsidDel="00A32E15">
              <w:rPr>
                <w:rFonts w:ascii="Courier New" w:hAnsi="Courier New" w:cs="Courier New"/>
              </w:rPr>
              <w:t>_</w:t>
            </w:r>
            <w:r w:rsidRPr="00F70FBF">
              <w:rPr>
                <w:rFonts w:ascii="Courier New" w:hAnsi="Courier New" w:cs="Courier New"/>
              </w:rPr>
              <w:t>IM</w:t>
            </w:r>
          </w:p>
        </w:tc>
        <w:tc>
          <w:tcPr>
            <w:tcW w:w="7031" w:type="dxa"/>
          </w:tcPr>
          <w:p w14:paraId="354A89F7" w14:textId="77777777" w:rsidR="002759A4" w:rsidRPr="00F70FBF" w:rsidDel="00A32E15" w:rsidRDefault="002759A4" w:rsidP="00937269">
            <w:pPr>
              <w:pStyle w:val="NormalWeb"/>
              <w:spacing w:before="0" w:beforeAutospacing="0" w:after="0" w:afterAutospacing="0"/>
              <w:rPr>
                <w:rFonts w:ascii="Arial Narrow" w:hAnsi="Arial Narrow" w:cs="Arial Narrow"/>
              </w:rPr>
            </w:pPr>
            <w:r w:rsidRPr="00F70FBF">
              <w:rPr>
                <w:rFonts w:ascii="Arial Narrow" w:hAnsi="Arial Narrow" w:cs="Arial Narrow"/>
              </w:rPr>
              <w:t>Short text</w:t>
            </w:r>
          </w:p>
        </w:tc>
      </w:tr>
      <w:tr w:rsidR="002759A4" w:rsidRPr="004B516E" w:rsidDel="00A32E15" w14:paraId="3F4F9DCD" w14:textId="77777777">
        <w:tblPrEx>
          <w:tblCellMar>
            <w:bottom w:w="86" w:type="dxa"/>
          </w:tblCellMar>
        </w:tblPrEx>
        <w:trPr>
          <w:cantSplit/>
        </w:trPr>
        <w:tc>
          <w:tcPr>
            <w:tcW w:w="2797" w:type="dxa"/>
          </w:tcPr>
          <w:p w14:paraId="79034958" w14:textId="77777777" w:rsidR="002759A4" w:rsidRPr="00F70FBF" w:rsidRDefault="002759A4" w:rsidP="00937269">
            <w:pPr>
              <w:pStyle w:val="Body"/>
              <w:spacing w:before="0" w:after="0"/>
              <w:ind w:firstLine="0"/>
              <w:rPr>
                <w:rFonts w:ascii="Courier New" w:hAnsi="Courier New" w:cs="Courier New"/>
              </w:rPr>
            </w:pPr>
            <w:r w:rsidRPr="00F70FBF">
              <w:rPr>
                <w:rFonts w:ascii="Courier New" w:hAnsi="Courier New" w:cs="Courier New"/>
              </w:rPr>
              <w:t>SN_TYPE</w:t>
            </w:r>
            <w:r w:rsidRPr="00F70FBF" w:rsidDel="00A32E15">
              <w:rPr>
                <w:rFonts w:ascii="Courier New" w:hAnsi="Courier New" w:cs="Courier New"/>
              </w:rPr>
              <w:t>_</w:t>
            </w:r>
            <w:r w:rsidRPr="00F70FBF">
              <w:rPr>
                <w:rFonts w:ascii="Courier New" w:hAnsi="Courier New" w:cs="Courier New"/>
              </w:rPr>
              <w:t>CHAT</w:t>
            </w:r>
          </w:p>
        </w:tc>
        <w:tc>
          <w:tcPr>
            <w:tcW w:w="7031" w:type="dxa"/>
          </w:tcPr>
          <w:p w14:paraId="0E21BCAB" w14:textId="77777777" w:rsidR="002759A4" w:rsidRPr="00F70FBF" w:rsidDel="00A32E15" w:rsidRDefault="002759A4" w:rsidP="00937269">
            <w:pPr>
              <w:pStyle w:val="NormalWeb"/>
              <w:spacing w:before="0" w:beforeAutospacing="0" w:after="0" w:afterAutospacing="0"/>
              <w:rPr>
                <w:rFonts w:ascii="Arial Narrow" w:hAnsi="Arial Narrow" w:cs="Arial Narrow"/>
              </w:rPr>
            </w:pPr>
            <w:r w:rsidRPr="00F70FBF">
              <w:rPr>
                <w:rFonts w:ascii="Arial Narrow" w:hAnsi="Arial Narrow" w:cs="Arial Narrow"/>
              </w:rPr>
              <w:t>Interactive dialog</w:t>
            </w:r>
          </w:p>
        </w:tc>
      </w:tr>
    </w:tbl>
    <w:p w14:paraId="6C65855B" w14:textId="77777777" w:rsidR="002759A4" w:rsidRPr="003108BF" w:rsidRDefault="002759A4" w:rsidP="003113B1">
      <w:pPr>
        <w:pStyle w:val="Heading4"/>
      </w:pPr>
      <w:r w:rsidRPr="003108BF">
        <w:t xml:space="preserve"> hasSocialNetworks()</w:t>
      </w:r>
    </w:p>
    <w:p w14:paraId="0DB9E3A1" w14:textId="77777777" w:rsidR="002759A4" w:rsidRPr="003108BF" w:rsidRDefault="002759A4" w:rsidP="00E82C7C">
      <w:pPr>
        <w:pStyle w:val="Body"/>
      </w:pPr>
      <w:r w:rsidRPr="003108BF">
        <w:t xml:space="preserve">Returns a </w:t>
      </w:r>
      <w:r>
        <w:t>b</w:t>
      </w:r>
      <w:r w:rsidRPr="003108BF">
        <w:t>oolean flag indicating if any social networks are available for use in sharing content or postings.</w:t>
      </w:r>
      <w:r>
        <w:t xml:space="preserve"> The exact meaning of ‘availability’ is determined by the retailer. One criterion might be that a social network is considered available if the Framework has the ability to interact with it at the API level. A more restrictive criterion would be that the current consumer has an established account with the social network. The precise semantics of social network</w:t>
      </w:r>
      <w:r w:rsidRPr="003108BF">
        <w:t xml:space="preserve"> </w:t>
      </w:r>
      <w:r>
        <w:t>availability should therefore be specified as part of the framework-package integration procedure.</w:t>
      </w:r>
    </w:p>
    <w:p w14:paraId="2F5E5CCC" w14:textId="77777777" w:rsidR="002759A4" w:rsidRDefault="002759A4" w:rsidP="00E82C7C">
      <w:pPr>
        <w:pStyle w:val="Bodynoindent"/>
        <w:rPr>
          <w:b/>
          <w:bCs/>
        </w:rPr>
      </w:pPr>
      <w:r>
        <w:rPr>
          <w:b/>
          <w:bCs/>
        </w:rPr>
        <w:t>Usage</w:t>
      </w:r>
    </w:p>
    <w:p w14:paraId="521AD89F" w14:textId="77777777" w:rsidR="002759A4" w:rsidRPr="00D75770" w:rsidRDefault="002759A4" w:rsidP="00D75770">
      <w:pPr>
        <w:pStyle w:val="parameter"/>
      </w:pPr>
      <w:r w:rsidRPr="003108BF">
        <w:t>hasSocialNetworks</w:t>
      </w:r>
      <w:r>
        <w:t>()</w:t>
      </w:r>
    </w:p>
    <w:p w14:paraId="6AF535C8" w14:textId="77777777" w:rsidR="002759A4" w:rsidRPr="003108BF" w:rsidRDefault="002759A4" w:rsidP="00E82C7C">
      <w:pPr>
        <w:pStyle w:val="Bodynoindent"/>
      </w:pPr>
      <w:r w:rsidRPr="003108BF">
        <w:rPr>
          <w:b/>
          <w:bCs/>
        </w:rPr>
        <w:t>Parameters</w:t>
      </w:r>
      <w:r w:rsidRPr="003108BF">
        <w:t>:  none</w:t>
      </w:r>
    </w:p>
    <w:p w14:paraId="5C1D3AAE" w14:textId="77777777" w:rsidR="002759A4" w:rsidRPr="003108BF" w:rsidRDefault="002759A4" w:rsidP="00E82C7C">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68611D52" w14:textId="77777777" w:rsidR="002759A4" w:rsidRDefault="002759A4" w:rsidP="00807077">
      <w:pPr>
        <w:ind w:left="576"/>
        <w:rPr>
          <w:rFonts w:ascii="Courier New" w:hAnsi="Courier New" w:cs="Courier New"/>
        </w:rPr>
      </w:pPr>
      <w:r>
        <w:rPr>
          <w:rFonts w:ascii="Courier New" w:hAnsi="Courier New" w:cs="Courier New"/>
        </w:rPr>
        <w:t xml:space="preserve">true </w:t>
      </w:r>
      <w:r w:rsidRPr="003108BF">
        <w:t>if any social networks are available</w:t>
      </w:r>
      <w:r w:rsidRPr="00B41663">
        <w:t>, false otherwise</w:t>
      </w:r>
      <w:r w:rsidRPr="00807077">
        <w:rPr>
          <w:rFonts w:ascii="Courier New" w:hAnsi="Courier New" w:cs="Courier New"/>
        </w:rPr>
        <w:t xml:space="preserve"> </w:t>
      </w:r>
    </w:p>
    <w:p w14:paraId="70AEB325" w14:textId="77777777" w:rsidR="002759A4" w:rsidRPr="00CB75AA" w:rsidRDefault="002759A4" w:rsidP="00807077">
      <w:pPr>
        <w:pStyle w:val="Bodynoindent"/>
        <w:rPr>
          <w:b/>
          <w:bCs/>
        </w:rPr>
      </w:pPr>
      <w:r w:rsidRPr="00CB75AA">
        <w:rPr>
          <w:b/>
          <w:bCs/>
        </w:rPr>
        <w:t>ECMAScript Example</w:t>
      </w:r>
    </w:p>
    <w:p w14:paraId="791B82E8" w14:textId="77777777" w:rsidR="002759A4" w:rsidRPr="003108BF" w:rsidRDefault="002759A4" w:rsidP="00E82C7C">
      <w:pPr>
        <w:pStyle w:val="Body"/>
      </w:pPr>
    </w:p>
    <w:p w14:paraId="2F79F0D9" w14:textId="77777777" w:rsidR="002759A4" w:rsidRPr="003108BF" w:rsidRDefault="002759A4" w:rsidP="003113B1">
      <w:pPr>
        <w:pStyle w:val="Heading4"/>
      </w:pPr>
      <w:r>
        <w:t>share(</w:t>
      </w:r>
      <w:r w:rsidRPr="003108BF">
        <w:t>)</w:t>
      </w:r>
    </w:p>
    <w:p w14:paraId="74198454" w14:textId="77777777" w:rsidR="002759A4" w:rsidRPr="003108BF" w:rsidRDefault="002759A4" w:rsidP="00E82C7C">
      <w:pPr>
        <w:pStyle w:val="Body"/>
      </w:pPr>
      <w:r w:rsidRPr="003108BF">
        <w:t xml:space="preserve">Requests the initiating of a ‘share’ operation. A </w:t>
      </w:r>
      <w:r w:rsidRPr="003108BF">
        <w:rPr>
          <w:rFonts w:ascii="Courier New" w:hAnsi="Courier New" w:cs="Courier New"/>
        </w:rPr>
        <w:t>contextID</w:t>
      </w:r>
      <w:r w:rsidRPr="003108BF">
        <w:t xml:space="preserve"> is used to associate this request with any resulting event notifications. The </w:t>
      </w:r>
      <w:r w:rsidRPr="003108BF">
        <w:rPr>
          <w:rFonts w:ascii="Courier New" w:hAnsi="Courier New" w:cs="Courier New"/>
        </w:rPr>
        <w:t>contentType</w:t>
      </w:r>
      <w:r w:rsidRPr="003108BF">
        <w:t xml:space="preserve"> parameter indicates the type of content the user intends to share (e.g., text). This is may be used by a Framework implementation to identify the social networks that are compatible with the user’s intentions. </w:t>
      </w:r>
    </w:p>
    <w:p w14:paraId="11F68002" w14:textId="77777777" w:rsidR="002759A4" w:rsidRDefault="002759A4" w:rsidP="00E82C7C">
      <w:pPr>
        <w:pStyle w:val="Body"/>
      </w:pPr>
      <w:r w:rsidRPr="003108BF">
        <w:t xml:space="preserve">An optional </w:t>
      </w:r>
      <w:r w:rsidRPr="003108BF">
        <w:rPr>
          <w:rFonts w:ascii="Courier New" w:hAnsi="Courier New" w:cs="Courier New"/>
        </w:rPr>
        <w:t>contentUrl</w:t>
      </w:r>
      <w:r w:rsidRPr="003108BF">
        <w:t xml:space="preserve"> is used to indicate the information that is to be shared. If not provided, the Framework is responsible for initiating and dialogues with the consumer to obtain the information (e.g., providing a pop-up text-input window for entering an instant message). If a </w:t>
      </w:r>
      <w:r w:rsidRPr="003108BF">
        <w:rPr>
          <w:rFonts w:ascii="Courier New" w:hAnsi="Courier New" w:cs="Courier New"/>
        </w:rPr>
        <w:t>contentUrl</w:t>
      </w:r>
      <w:r w:rsidRPr="003108BF">
        <w:t xml:space="preserve"> is provided, the specifics of the encoding syntax are outside the scope of this API and should be resolved as part of the Framework-Package integration process.</w:t>
      </w:r>
    </w:p>
    <w:p w14:paraId="38997903" w14:textId="77777777" w:rsidR="002759A4" w:rsidRPr="003108BF" w:rsidRDefault="002759A4" w:rsidP="00E82C7C">
      <w:pPr>
        <w:pStyle w:val="Body"/>
      </w:pPr>
      <w:r>
        <w:t xml:space="preserve">A share request will be treated as an asynchronous operation and, therefore, does not return a value. Instead, and registered </w:t>
      </w:r>
      <w:r w:rsidRPr="009F273A">
        <w:rPr>
          <w:rFonts w:ascii="Courier New" w:hAnsi="Courier New" w:cs="Courier New"/>
        </w:rPr>
        <w:t>SocialEventListener</w:t>
      </w:r>
      <w:r>
        <w:t xml:space="preserve"> instances will be notified of events relating to the progress of the request.</w:t>
      </w:r>
    </w:p>
    <w:p w14:paraId="72C428FA" w14:textId="77777777" w:rsidR="002759A4" w:rsidRDefault="002759A4" w:rsidP="00E82C7C">
      <w:pPr>
        <w:pStyle w:val="Bodynoindent"/>
        <w:rPr>
          <w:b/>
          <w:bCs/>
        </w:rPr>
      </w:pPr>
      <w:r>
        <w:rPr>
          <w:b/>
          <w:bCs/>
        </w:rPr>
        <w:t>Usage</w:t>
      </w:r>
    </w:p>
    <w:p w14:paraId="6A64E432" w14:textId="77777777" w:rsidR="002759A4" w:rsidRPr="00D75770" w:rsidRDefault="002759A4" w:rsidP="00D75770">
      <w:pPr>
        <w:pStyle w:val="parameter"/>
      </w:pPr>
      <w:r w:rsidRPr="00D75770">
        <w:t>share(String contextID, int contentType, String contentUrl)</w:t>
      </w:r>
    </w:p>
    <w:p w14:paraId="3B93493A" w14:textId="77777777" w:rsidR="002759A4" w:rsidRPr="003108BF" w:rsidRDefault="002759A4" w:rsidP="00E82C7C">
      <w:pPr>
        <w:pStyle w:val="Bodynoindent"/>
      </w:pPr>
      <w:r w:rsidRPr="003108BF">
        <w:rPr>
          <w:b/>
          <w:bCs/>
        </w:rPr>
        <w:t>Parameters</w:t>
      </w:r>
      <w:r w:rsidRPr="003108BF">
        <w:t xml:space="preserve">:  </w:t>
      </w:r>
    </w:p>
    <w:p w14:paraId="1C6D019A" w14:textId="77777777" w:rsidR="002759A4" w:rsidRPr="003108BF" w:rsidRDefault="002759A4" w:rsidP="00FD515E">
      <w:pPr>
        <w:pStyle w:val="Bodynoindent"/>
        <w:ind w:left="576"/>
        <w:rPr>
          <w:rFonts w:ascii="Courier New" w:hAnsi="Courier New" w:cs="Courier New"/>
        </w:rPr>
      </w:pPr>
      <w:r w:rsidRPr="003108BF">
        <w:rPr>
          <w:rFonts w:ascii="Courier New" w:hAnsi="Courier New" w:cs="Courier New"/>
        </w:rPr>
        <w:t xml:space="preserve">contextID: </w:t>
      </w:r>
      <w:r w:rsidRPr="003108BF">
        <w:t>String value used in event notifications to identify a share request</w:t>
      </w:r>
    </w:p>
    <w:p w14:paraId="1CE32805" w14:textId="77777777" w:rsidR="002759A4" w:rsidRPr="003108BF" w:rsidRDefault="002759A4" w:rsidP="00FD515E">
      <w:pPr>
        <w:pStyle w:val="Bodynoindent"/>
        <w:ind w:left="576"/>
      </w:pPr>
      <w:r w:rsidRPr="003108BF">
        <w:rPr>
          <w:rFonts w:ascii="Courier New" w:hAnsi="Courier New" w:cs="Courier New"/>
        </w:rPr>
        <w:t xml:space="preserve">contentType: </w:t>
      </w:r>
      <w:r w:rsidRPr="003108BF">
        <w:t xml:space="preserve">integer value equal to one of the </w:t>
      </w:r>
      <w:r w:rsidRPr="003108BF">
        <w:rPr>
          <w:rFonts w:ascii="Courier New" w:hAnsi="Courier New" w:cs="Courier New"/>
        </w:rPr>
        <w:t>SN_TYPE_xxxx</w:t>
      </w:r>
      <w:r w:rsidRPr="003108BF">
        <w:t xml:space="preserve"> values</w:t>
      </w:r>
    </w:p>
    <w:p w14:paraId="51830EB3" w14:textId="77777777" w:rsidR="002759A4" w:rsidRPr="003108BF" w:rsidRDefault="002759A4" w:rsidP="00FD515E">
      <w:pPr>
        <w:pStyle w:val="Bodynoindent"/>
        <w:ind w:left="576"/>
      </w:pPr>
      <w:r w:rsidRPr="003108BF">
        <w:rPr>
          <w:rFonts w:ascii="Courier New" w:hAnsi="Courier New" w:cs="Courier New"/>
        </w:rPr>
        <w:t xml:space="preserve">contentUrl: </w:t>
      </w:r>
      <w:r w:rsidRPr="003108BF">
        <w:t>String value used to identify the content to share (optional)</w:t>
      </w:r>
    </w:p>
    <w:p w14:paraId="2BD7BC6D" w14:textId="77777777" w:rsidR="002759A4" w:rsidRDefault="002759A4" w:rsidP="00807077">
      <w:pPr>
        <w:pStyle w:val="Bodynoindent"/>
        <w:rPr>
          <w:rFonts w:ascii="Courier New" w:hAnsi="Courier New" w:cs="Courier New"/>
        </w:rPr>
      </w:pPr>
      <w:r w:rsidRPr="00807077">
        <w:rPr>
          <w:b/>
          <w:bCs/>
        </w:rPr>
        <w:t>Returns</w:t>
      </w:r>
      <w:r w:rsidRPr="003108BF">
        <w:t>:</w:t>
      </w:r>
      <w:r w:rsidRPr="003108BF">
        <w:rPr>
          <w:rFonts w:ascii="Courier New" w:hAnsi="Courier New" w:cs="Courier New"/>
        </w:rPr>
        <w:t xml:space="preserve"> </w:t>
      </w:r>
      <w:r>
        <w:rPr>
          <w:rFonts w:ascii="Courier New" w:hAnsi="Courier New" w:cs="Courier New"/>
        </w:rPr>
        <w:t>none</w:t>
      </w:r>
    </w:p>
    <w:p w14:paraId="0E645B72" w14:textId="77777777" w:rsidR="002759A4" w:rsidRPr="00CB75AA" w:rsidRDefault="002759A4" w:rsidP="00807077">
      <w:pPr>
        <w:pStyle w:val="Bodynoindent"/>
        <w:rPr>
          <w:b/>
          <w:bCs/>
        </w:rPr>
      </w:pPr>
      <w:r w:rsidRPr="00CB75AA">
        <w:rPr>
          <w:b/>
          <w:bCs/>
        </w:rPr>
        <w:t>ECMAScript Example</w:t>
      </w:r>
    </w:p>
    <w:p w14:paraId="3B14E095" w14:textId="77777777" w:rsidR="002759A4" w:rsidRPr="00807077" w:rsidRDefault="002759A4" w:rsidP="00807077">
      <w:pPr>
        <w:pStyle w:val="Body"/>
      </w:pPr>
    </w:p>
    <w:p w14:paraId="2AF88880" w14:textId="77777777" w:rsidR="002759A4" w:rsidRDefault="002759A4" w:rsidP="003113B1">
      <w:pPr>
        <w:pStyle w:val="Heading3"/>
      </w:pPr>
      <w:bookmarkStart w:id="220" w:name="_Toc424851146"/>
      <w:r>
        <w:t>Social Event Subgroup</w:t>
      </w:r>
      <w:bookmarkEnd w:id="220"/>
    </w:p>
    <w:p w14:paraId="1B995E35" w14:textId="77777777" w:rsidR="002759A4" w:rsidRPr="006A224B" w:rsidRDefault="002759A4" w:rsidP="006A224B">
      <w:pPr>
        <w:pStyle w:val="Body"/>
      </w:pPr>
    </w:p>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3309"/>
        <w:gridCol w:w="6401"/>
      </w:tblGrid>
      <w:tr w:rsidR="002759A4" w:rsidRPr="003108BF" w14:paraId="0E96E2A5" w14:textId="77777777">
        <w:trPr>
          <w:cantSplit/>
          <w:trHeight w:val="322"/>
        </w:trPr>
        <w:tc>
          <w:tcPr>
            <w:tcW w:w="9828" w:type="dxa"/>
            <w:gridSpan w:val="2"/>
            <w:shd w:val="clear" w:color="auto" w:fill="C6D9F1"/>
          </w:tcPr>
          <w:p w14:paraId="65BFEA92" w14:textId="77777777" w:rsidR="002759A4" w:rsidRPr="00F70FBF" w:rsidRDefault="002759A4" w:rsidP="001F015A">
            <w:pPr>
              <w:pStyle w:val="Body"/>
              <w:keepNext/>
              <w:spacing w:before="0" w:after="0"/>
              <w:ind w:firstLine="0"/>
              <w:rPr>
                <w:b/>
                <w:bCs/>
              </w:rPr>
            </w:pPr>
            <w:r w:rsidRPr="00F70FBF">
              <w:rPr>
                <w:b/>
                <w:bCs/>
              </w:rPr>
              <w:t>Method Summary</w:t>
            </w:r>
          </w:p>
        </w:tc>
      </w:tr>
      <w:tr w:rsidR="002759A4" w:rsidRPr="003108BF" w14:paraId="1A5F9A31" w14:textId="77777777">
        <w:tblPrEx>
          <w:tblCellMar>
            <w:bottom w:w="86" w:type="dxa"/>
          </w:tblCellMar>
        </w:tblPrEx>
        <w:trPr>
          <w:cantSplit/>
        </w:trPr>
        <w:tc>
          <w:tcPr>
            <w:tcW w:w="3339" w:type="dxa"/>
          </w:tcPr>
          <w:p w14:paraId="4D81943B"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addListener</w:t>
            </w:r>
          </w:p>
        </w:tc>
        <w:tc>
          <w:tcPr>
            <w:tcW w:w="6489" w:type="dxa"/>
          </w:tcPr>
          <w:p w14:paraId="7F206F6D"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 xml:space="preserve">Add a </w:t>
            </w:r>
            <w:r w:rsidRPr="00F70FBF">
              <w:rPr>
                <w:rFonts w:ascii="Courier New" w:hAnsi="Courier New" w:cs="Courier New"/>
              </w:rPr>
              <w:t>SocialEventListener</w:t>
            </w:r>
            <w:r w:rsidRPr="00F70FBF">
              <w:rPr>
                <w:rFonts w:ascii="Arial Narrow" w:hAnsi="Arial Narrow" w:cs="Arial Narrow"/>
              </w:rPr>
              <w:t xml:space="preserve"> to the listener list.</w:t>
            </w:r>
          </w:p>
        </w:tc>
      </w:tr>
      <w:tr w:rsidR="002759A4" w:rsidRPr="003108BF" w14:paraId="4FC19810" w14:textId="77777777">
        <w:tblPrEx>
          <w:tblCellMar>
            <w:bottom w:w="86" w:type="dxa"/>
          </w:tblCellMar>
        </w:tblPrEx>
        <w:trPr>
          <w:cantSplit/>
        </w:trPr>
        <w:tc>
          <w:tcPr>
            <w:tcW w:w="3339" w:type="dxa"/>
          </w:tcPr>
          <w:p w14:paraId="60AB0B5D" w14:textId="77777777" w:rsidR="002759A4" w:rsidRPr="00F70FBF" w:rsidRDefault="002759A4" w:rsidP="00F70FBF">
            <w:pPr>
              <w:pStyle w:val="Body"/>
              <w:spacing w:before="0" w:after="0"/>
              <w:ind w:firstLine="0"/>
              <w:rPr>
                <w:rFonts w:ascii="Courier New" w:hAnsi="Courier New" w:cs="Courier New"/>
              </w:rPr>
            </w:pPr>
            <w:r w:rsidRPr="00F70FBF">
              <w:rPr>
                <w:rFonts w:ascii="Courier New" w:hAnsi="Courier New" w:cs="Courier New"/>
              </w:rPr>
              <w:t>removeListener</w:t>
            </w:r>
          </w:p>
        </w:tc>
        <w:tc>
          <w:tcPr>
            <w:tcW w:w="6489" w:type="dxa"/>
          </w:tcPr>
          <w:p w14:paraId="1CDFC627" w14:textId="77777777" w:rsidR="002759A4" w:rsidRPr="00F70FBF" w:rsidRDefault="002759A4" w:rsidP="00F70FBF">
            <w:pPr>
              <w:pStyle w:val="Body"/>
              <w:spacing w:before="0" w:after="0"/>
              <w:ind w:firstLine="0"/>
              <w:rPr>
                <w:rFonts w:ascii="Arial Narrow" w:hAnsi="Arial Narrow" w:cs="Arial Narrow"/>
              </w:rPr>
            </w:pPr>
            <w:r w:rsidRPr="00F70FBF">
              <w:rPr>
                <w:rFonts w:ascii="Arial Narrow" w:hAnsi="Arial Narrow" w:cs="Arial Narrow"/>
              </w:rPr>
              <w:t>Remove the listener from the listener list.</w:t>
            </w:r>
          </w:p>
        </w:tc>
      </w:tr>
    </w:tbl>
    <w:p w14:paraId="50F38C1B" w14:textId="77777777" w:rsidR="002759A4" w:rsidRPr="003108BF" w:rsidRDefault="002759A4" w:rsidP="003113B1">
      <w:pPr>
        <w:pStyle w:val="Heading4"/>
      </w:pPr>
      <w:r w:rsidRPr="003108BF">
        <w:t>addListener()</w:t>
      </w:r>
    </w:p>
    <w:p w14:paraId="2A52D009" w14:textId="77777777" w:rsidR="002759A4" w:rsidRPr="003108BF" w:rsidRDefault="002759A4" w:rsidP="00FD515E">
      <w:pPr>
        <w:pStyle w:val="Body"/>
      </w:pPr>
      <w:r w:rsidRPr="003108BF">
        <w:t>Adds the listener to the listener list. The listener is registered for all event notifications associated with this interface.</w:t>
      </w:r>
    </w:p>
    <w:p w14:paraId="4603B625" w14:textId="77777777" w:rsidR="002759A4" w:rsidRDefault="002759A4" w:rsidP="00FD515E">
      <w:pPr>
        <w:pStyle w:val="Bodynoindent"/>
        <w:rPr>
          <w:b/>
          <w:bCs/>
        </w:rPr>
      </w:pPr>
      <w:r>
        <w:rPr>
          <w:b/>
          <w:bCs/>
        </w:rPr>
        <w:t>Usage</w:t>
      </w:r>
    </w:p>
    <w:p w14:paraId="176F9138" w14:textId="77777777" w:rsidR="002759A4" w:rsidRPr="00D75770" w:rsidRDefault="002759A4" w:rsidP="00D75770">
      <w:pPr>
        <w:pStyle w:val="parameter"/>
      </w:pPr>
      <w:r w:rsidRPr="003108BF">
        <w:t>addListener(SocialEventListeners listener</w:t>
      </w:r>
      <w:r>
        <w:t>)</w:t>
      </w:r>
    </w:p>
    <w:p w14:paraId="2E22DAC6" w14:textId="77777777" w:rsidR="002759A4" w:rsidRPr="003108BF" w:rsidRDefault="002759A4" w:rsidP="00FD515E">
      <w:pPr>
        <w:pStyle w:val="Bodynoindent"/>
      </w:pPr>
      <w:r w:rsidRPr="003108BF">
        <w:rPr>
          <w:b/>
          <w:bCs/>
        </w:rPr>
        <w:t>Parameters</w:t>
      </w:r>
      <w:r w:rsidRPr="003108BF">
        <w:t xml:space="preserve">: </w:t>
      </w:r>
    </w:p>
    <w:p w14:paraId="0A2FB812" w14:textId="77777777" w:rsidR="002759A4" w:rsidRPr="003108BF" w:rsidRDefault="002759A4" w:rsidP="00FD515E">
      <w:pPr>
        <w:pStyle w:val="Bodynoindent"/>
        <w:ind w:left="576"/>
      </w:pPr>
      <w:r w:rsidRPr="003108BF">
        <w:rPr>
          <w:rFonts w:ascii="Courier New" w:hAnsi="Courier New" w:cs="Courier New"/>
        </w:rPr>
        <w:t>listener</w:t>
      </w:r>
    </w:p>
    <w:p w14:paraId="63B551B8" w14:textId="77777777" w:rsidR="002759A4" w:rsidRPr="003108BF" w:rsidRDefault="002759A4" w:rsidP="00FD515E">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3E0CEF1D" w14:textId="77777777" w:rsidR="002759A4" w:rsidRDefault="002759A4" w:rsidP="00807077">
      <w:pPr>
        <w:ind w:left="576"/>
        <w:rPr>
          <w:rFonts w:ascii="Courier New" w:hAnsi="Courier New" w:cs="Courier New"/>
        </w:rPr>
      </w:pPr>
      <w:r w:rsidRPr="003108BF">
        <w:rPr>
          <w:rFonts w:ascii="Courier New" w:hAnsi="Courier New" w:cs="Courier New"/>
        </w:rPr>
        <w:t>true</w:t>
      </w:r>
      <w:r w:rsidRPr="003108BF">
        <w:t xml:space="preserve"> if the </w:t>
      </w:r>
      <w:r>
        <w:t>listener was added successfully, false otherwise.</w:t>
      </w:r>
      <w:r w:rsidRPr="00807077">
        <w:rPr>
          <w:rFonts w:ascii="Courier New" w:hAnsi="Courier New" w:cs="Courier New"/>
        </w:rPr>
        <w:t xml:space="preserve"> </w:t>
      </w:r>
    </w:p>
    <w:p w14:paraId="113DFB43" w14:textId="77777777" w:rsidR="002759A4" w:rsidRPr="00CB75AA" w:rsidRDefault="002759A4" w:rsidP="00807077">
      <w:pPr>
        <w:pStyle w:val="Bodynoindent"/>
        <w:rPr>
          <w:b/>
          <w:bCs/>
        </w:rPr>
      </w:pPr>
      <w:r w:rsidRPr="00CB75AA">
        <w:rPr>
          <w:b/>
          <w:bCs/>
        </w:rPr>
        <w:t>ECMAScript Example</w:t>
      </w:r>
    </w:p>
    <w:p w14:paraId="11DCF702" w14:textId="77777777" w:rsidR="002759A4" w:rsidRPr="003108BF" w:rsidRDefault="002759A4" w:rsidP="00FD515E">
      <w:pPr>
        <w:pStyle w:val="Bodynoindent"/>
        <w:ind w:left="576"/>
      </w:pPr>
    </w:p>
    <w:p w14:paraId="64FCCE02" w14:textId="77777777" w:rsidR="002759A4" w:rsidRPr="003108BF" w:rsidRDefault="002759A4" w:rsidP="003113B1">
      <w:pPr>
        <w:pStyle w:val="Heading4"/>
      </w:pPr>
      <w:r w:rsidRPr="003108BF">
        <w:t>removeListener()</w:t>
      </w:r>
    </w:p>
    <w:p w14:paraId="51780B1A" w14:textId="77777777" w:rsidR="002759A4" w:rsidRPr="003108BF" w:rsidRDefault="002759A4" w:rsidP="00FD515E">
      <w:pPr>
        <w:pStyle w:val="Body"/>
      </w:pPr>
      <w:r w:rsidRPr="003108BF">
        <w:t xml:space="preserve">Removes the listener from the listener list. This removes a </w:t>
      </w:r>
      <w:r w:rsidRPr="003108BF">
        <w:rPr>
          <w:rFonts w:ascii="Courier New" w:hAnsi="Courier New" w:cs="Courier New"/>
        </w:rPr>
        <w:t>SocialEventListeners</w:t>
      </w:r>
      <w:r w:rsidRPr="003108BF">
        <w:t xml:space="preserve"> that was previously registered for all event notifications.</w:t>
      </w:r>
    </w:p>
    <w:p w14:paraId="054EBF43" w14:textId="77777777" w:rsidR="002759A4" w:rsidRDefault="002759A4" w:rsidP="00FD515E">
      <w:pPr>
        <w:pStyle w:val="Bodynoindent"/>
        <w:rPr>
          <w:b/>
          <w:bCs/>
        </w:rPr>
      </w:pPr>
      <w:r>
        <w:rPr>
          <w:b/>
          <w:bCs/>
        </w:rPr>
        <w:t>Usage</w:t>
      </w:r>
    </w:p>
    <w:p w14:paraId="390C2683" w14:textId="77777777" w:rsidR="002759A4" w:rsidRPr="00D75770" w:rsidRDefault="002759A4" w:rsidP="00D75770">
      <w:pPr>
        <w:pStyle w:val="parameter"/>
      </w:pPr>
      <w:r w:rsidRPr="003108BF">
        <w:t>removeListener(SocialEventListeners listener</w:t>
      </w:r>
      <w:r>
        <w:t>)</w:t>
      </w:r>
    </w:p>
    <w:p w14:paraId="222E39C5" w14:textId="77777777" w:rsidR="002759A4" w:rsidRPr="003108BF" w:rsidRDefault="002759A4" w:rsidP="00FD515E">
      <w:pPr>
        <w:pStyle w:val="Bodynoindent"/>
      </w:pPr>
      <w:r w:rsidRPr="003108BF">
        <w:rPr>
          <w:b/>
          <w:bCs/>
        </w:rPr>
        <w:t>Parameters</w:t>
      </w:r>
      <w:r w:rsidRPr="003108BF">
        <w:t xml:space="preserve">:  </w:t>
      </w:r>
    </w:p>
    <w:p w14:paraId="626B0DA9" w14:textId="77777777" w:rsidR="002759A4" w:rsidRPr="003108BF" w:rsidRDefault="002759A4" w:rsidP="00FD515E">
      <w:pPr>
        <w:pStyle w:val="Bodynoindent"/>
        <w:ind w:left="576"/>
      </w:pPr>
      <w:r w:rsidRPr="003108BF">
        <w:rPr>
          <w:rFonts w:ascii="Courier New" w:hAnsi="Courier New" w:cs="Courier New"/>
        </w:rPr>
        <w:t>listener</w:t>
      </w:r>
    </w:p>
    <w:p w14:paraId="3FF7F718" w14:textId="77777777" w:rsidR="002759A4" w:rsidRPr="003108BF" w:rsidRDefault="002759A4" w:rsidP="00FD515E">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26CF205F" w14:textId="77777777" w:rsidR="002759A4" w:rsidRDefault="002759A4" w:rsidP="00807077">
      <w:pPr>
        <w:ind w:left="576"/>
        <w:rPr>
          <w:rFonts w:ascii="Courier New" w:hAnsi="Courier New" w:cs="Courier New"/>
        </w:rPr>
      </w:pPr>
      <w:r w:rsidRPr="003108BF">
        <w:rPr>
          <w:rFonts w:ascii="Courier New" w:hAnsi="Courier New" w:cs="Courier New"/>
        </w:rPr>
        <w:t>true</w:t>
      </w:r>
      <w:r w:rsidRPr="003108BF">
        <w:t xml:space="preserve"> if the li</w:t>
      </w:r>
      <w:r>
        <w:t>stener was successfully removed, false otherwise.</w:t>
      </w:r>
      <w:r w:rsidRPr="00807077">
        <w:rPr>
          <w:rFonts w:ascii="Courier New" w:hAnsi="Courier New" w:cs="Courier New"/>
        </w:rPr>
        <w:t xml:space="preserve"> </w:t>
      </w:r>
    </w:p>
    <w:p w14:paraId="7319AF61" w14:textId="77777777" w:rsidR="002759A4" w:rsidRPr="00CB75AA" w:rsidRDefault="002759A4" w:rsidP="00807077">
      <w:pPr>
        <w:pStyle w:val="Bodynoindent"/>
        <w:rPr>
          <w:b/>
          <w:bCs/>
        </w:rPr>
      </w:pPr>
      <w:r w:rsidRPr="00CB75AA">
        <w:rPr>
          <w:b/>
          <w:bCs/>
        </w:rPr>
        <w:t>ECMAScript Example</w:t>
      </w:r>
    </w:p>
    <w:p w14:paraId="3B6A1865" w14:textId="77777777" w:rsidR="002759A4" w:rsidRPr="003108BF" w:rsidRDefault="002759A4" w:rsidP="00FD515E">
      <w:pPr>
        <w:pStyle w:val="Body"/>
        <w:rPr>
          <w:rFonts w:ascii="Courier New" w:hAnsi="Courier New" w:cs="Courier New"/>
        </w:rPr>
      </w:pPr>
    </w:p>
    <w:p w14:paraId="7036B3C7" w14:textId="77777777" w:rsidR="002759A4" w:rsidRDefault="002759A4" w:rsidP="004B4899">
      <w:pPr>
        <w:pStyle w:val="Heading2"/>
      </w:pPr>
      <w:bookmarkStart w:id="221" w:name="_Toc424851147"/>
      <w:r>
        <w:t>Package Interface</w:t>
      </w:r>
      <w:bookmarkEnd w:id="221"/>
    </w:p>
    <w:p w14:paraId="7D9BD85E" w14:textId="77777777" w:rsidR="002759A4" w:rsidRPr="003108BF" w:rsidRDefault="002759A4" w:rsidP="009179C2">
      <w:pPr>
        <w:pStyle w:val="Body"/>
      </w:pPr>
      <w:r w:rsidRPr="003108BF">
        <w:t xml:space="preserve">Components wishing to receive notification of events related to the use of social networks </w:t>
      </w:r>
      <w:r w:rsidRPr="003108BF">
        <w:rPr>
          <w:u w:val="single"/>
        </w:rPr>
        <w:t>must</w:t>
      </w:r>
      <w:r w:rsidRPr="003108BF">
        <w:t xml:space="preserve"> register as </w:t>
      </w:r>
      <w:r w:rsidRPr="003108BF">
        <w:rPr>
          <w:rFonts w:ascii="Courier New" w:hAnsi="Courier New" w:cs="Courier New"/>
        </w:rPr>
        <w:t>SocialEventListeners</w:t>
      </w:r>
      <w:r w:rsidRPr="003108BF">
        <w:t xml:space="preserve">. While it is assumed that a Package will implement the </w:t>
      </w:r>
      <w:r w:rsidRPr="003108BF">
        <w:rPr>
          <w:rFonts w:ascii="Courier New" w:hAnsi="Courier New" w:cs="Courier New"/>
        </w:rPr>
        <w:t>SocialEventListeners</w:t>
      </w:r>
      <w:r w:rsidRPr="003108BF">
        <w:t xml:space="preserve"> interface, this is not a requirement of the API.</w:t>
      </w:r>
    </w:p>
    <w:p w14:paraId="5EC890BF" w14:textId="77777777" w:rsidR="002759A4" w:rsidRDefault="002759A4" w:rsidP="00530CBA">
      <w:pPr>
        <w:pStyle w:val="Heading3"/>
      </w:pPr>
      <w:bookmarkStart w:id="222" w:name="_Toc424851148"/>
      <w:r>
        <w:t>Social Event Subgroup</w:t>
      </w:r>
      <w:bookmarkEnd w:id="222"/>
    </w:p>
    <w:p w14:paraId="4F65E04E" w14:textId="77777777" w:rsidR="002759A4" w:rsidRPr="003108BF" w:rsidRDefault="002759A4" w:rsidP="00530CBA">
      <w:pPr>
        <w:pStyle w:val="Heading4"/>
      </w:pPr>
      <w:r w:rsidRPr="003108BF">
        <w:t>eventNotification()</w:t>
      </w:r>
    </w:p>
    <w:p w14:paraId="125ADFEA" w14:textId="77777777" w:rsidR="002759A4" w:rsidRPr="003108BF" w:rsidRDefault="002759A4" w:rsidP="00530CBA">
      <w:pPr>
        <w:pStyle w:val="Body"/>
      </w:pPr>
      <w:r w:rsidRPr="003108BF">
        <w:t xml:space="preserve">Notification of an event related to the use of social networks. The </w:t>
      </w:r>
      <w:r w:rsidRPr="003108BF">
        <w:rPr>
          <w:rFonts w:ascii="Courier New" w:hAnsi="Courier New" w:cs="Courier New"/>
        </w:rPr>
        <w:t xml:space="preserve">eventCode </w:t>
      </w:r>
      <w:r w:rsidRPr="003108BF">
        <w:t>value is always provided. The other three parameters are considered optional or required depending on the type of event that is being reported.</w:t>
      </w:r>
    </w:p>
    <w:p w14:paraId="434CC3BD" w14:textId="77777777" w:rsidR="002759A4" w:rsidRPr="003108BF" w:rsidRDefault="002759A4" w:rsidP="00530CBA">
      <w:pPr>
        <w:pStyle w:val="Body"/>
        <w:numPr>
          <w:ilvl w:val="0"/>
          <w:numId w:val="12"/>
        </w:numPr>
      </w:pPr>
      <w:r w:rsidRPr="003108BF">
        <w:rPr>
          <w:rFonts w:ascii="Courier New" w:hAnsi="Courier New" w:cs="Courier New"/>
        </w:rPr>
        <w:t>STATE_CHANGE:</w:t>
      </w:r>
      <w:r w:rsidRPr="003108BF">
        <w:t xml:space="preserve"> The </w:t>
      </w:r>
      <w:r w:rsidRPr="0097363D">
        <w:t>other</w:t>
      </w:r>
      <w:r w:rsidRPr="003108BF">
        <w:t xml:space="preserve"> three parameters may be ignored. The Listener may choose to invoke the </w:t>
      </w:r>
      <w:r w:rsidRPr="003108BF">
        <w:rPr>
          <w:rFonts w:ascii="Courier New" w:hAnsi="Courier New" w:cs="Courier New"/>
        </w:rPr>
        <w:t>hasSocialNetworks()</w:t>
      </w:r>
      <w:r w:rsidRPr="003108BF">
        <w:t xml:space="preserve"> call to determine the current availability of social networks.</w:t>
      </w:r>
    </w:p>
    <w:p w14:paraId="72FDF82F" w14:textId="77777777" w:rsidR="002759A4" w:rsidRPr="003108BF" w:rsidRDefault="002759A4" w:rsidP="00530CBA">
      <w:pPr>
        <w:pStyle w:val="Body"/>
        <w:numPr>
          <w:ilvl w:val="0"/>
          <w:numId w:val="12"/>
        </w:numPr>
      </w:pPr>
      <w:r w:rsidRPr="003108BF">
        <w:rPr>
          <w:rFonts w:ascii="Courier New" w:hAnsi="Courier New" w:cs="Courier New"/>
        </w:rPr>
        <w:t>REQ_xxxx:</w:t>
      </w:r>
      <w:r w:rsidRPr="003108BF">
        <w:t xml:space="preserve"> The </w:t>
      </w:r>
      <w:r w:rsidRPr="003108BF">
        <w:rPr>
          <w:rFonts w:ascii="Courier New" w:hAnsi="Courier New" w:cs="Courier New"/>
        </w:rPr>
        <w:t>contextID</w:t>
      </w:r>
      <w:r w:rsidRPr="003108BF">
        <w:t xml:space="preserve"> will indicate the request that this event is associated with. The remaining two parameters may be ignored.</w:t>
      </w:r>
    </w:p>
    <w:p w14:paraId="14270AB4" w14:textId="77777777" w:rsidR="002759A4" w:rsidRPr="003108BF" w:rsidRDefault="002759A4" w:rsidP="00530CBA">
      <w:pPr>
        <w:pStyle w:val="Body"/>
        <w:numPr>
          <w:ilvl w:val="0"/>
          <w:numId w:val="12"/>
        </w:numPr>
      </w:pPr>
      <w:r w:rsidRPr="003108BF">
        <w:rPr>
          <w:rFonts w:ascii="Courier New" w:hAnsi="Courier New" w:cs="Courier New"/>
        </w:rPr>
        <w:t>RCVD_RESP:</w:t>
      </w:r>
      <w:r w:rsidRPr="003108BF">
        <w:t xml:space="preserve"> The </w:t>
      </w:r>
      <w:r w:rsidRPr="003108BF">
        <w:rPr>
          <w:rFonts w:ascii="Courier New" w:hAnsi="Courier New" w:cs="Courier New"/>
        </w:rPr>
        <w:t>contextID</w:t>
      </w:r>
      <w:r w:rsidRPr="003108BF">
        <w:t xml:space="preserve"> will indicate a </w:t>
      </w:r>
      <w:r w:rsidRPr="0097363D">
        <w:t>package</w:t>
      </w:r>
      <w:r w:rsidRPr="003108BF">
        <w:t xml:space="preserve">-initiated request that this event is associated with and </w:t>
      </w:r>
      <w:r w:rsidRPr="003108BF">
        <w:rPr>
          <w:rFonts w:ascii="Courier New" w:hAnsi="Courier New" w:cs="Courier New"/>
        </w:rPr>
        <w:t>contextID</w:t>
      </w:r>
      <w:r w:rsidRPr="003108BF">
        <w:t xml:space="preserve"> will indicate the type of response received. The </w:t>
      </w:r>
      <w:r w:rsidRPr="003108BF">
        <w:rPr>
          <w:rFonts w:ascii="Courier New" w:hAnsi="Courier New" w:cs="Courier New"/>
        </w:rPr>
        <w:t>contentUrl</w:t>
      </w:r>
      <w:r w:rsidRPr="003108BF">
        <w:t xml:space="preserve"> is used to indicate how the received content may be accessed. The specifics of the encoding syntax are outside the scope of this API and should be resolved as part of the Framework-Package integration process.</w:t>
      </w:r>
    </w:p>
    <w:p w14:paraId="38D256F6" w14:textId="77777777" w:rsidR="002759A4" w:rsidRPr="003108BF" w:rsidRDefault="002759A4" w:rsidP="00530CBA">
      <w:pPr>
        <w:pStyle w:val="Body"/>
        <w:numPr>
          <w:ilvl w:val="0"/>
          <w:numId w:val="12"/>
        </w:numPr>
      </w:pPr>
      <w:r w:rsidRPr="003108BF">
        <w:rPr>
          <w:rFonts w:ascii="Courier New" w:hAnsi="Courier New" w:cs="Courier New"/>
        </w:rPr>
        <w:t xml:space="preserve">RCVD_UNSOL: </w:t>
      </w:r>
      <w:r w:rsidRPr="003108BF">
        <w:t xml:space="preserve">The parameter </w:t>
      </w:r>
      <w:r w:rsidRPr="0097363D">
        <w:t>interpretation</w:t>
      </w:r>
      <w:r w:rsidRPr="003108BF">
        <w:t xml:space="preserve"> is identical to that associated with the </w:t>
      </w:r>
      <w:r w:rsidRPr="003108BF">
        <w:rPr>
          <w:rFonts w:ascii="Courier New" w:hAnsi="Courier New" w:cs="Courier New"/>
        </w:rPr>
        <w:t>RCVD_RESP</w:t>
      </w:r>
      <w:r w:rsidRPr="003108BF">
        <w:t xml:space="preserve"> notification with the one exception of the </w:t>
      </w:r>
      <w:r w:rsidRPr="003108BF">
        <w:rPr>
          <w:rFonts w:ascii="Courier New" w:hAnsi="Courier New" w:cs="Courier New"/>
        </w:rPr>
        <w:t>contextID.</w:t>
      </w:r>
      <w:r w:rsidRPr="003108BF">
        <w:t xml:space="preserve"> The </w:t>
      </w:r>
      <w:r w:rsidRPr="003108BF">
        <w:rPr>
          <w:rFonts w:ascii="Courier New" w:hAnsi="Courier New" w:cs="Courier New"/>
        </w:rPr>
        <w:t>contextID</w:t>
      </w:r>
      <w:r w:rsidRPr="003108BF">
        <w:t xml:space="preserve"> will be assigned by the Framework rather than used to indicate a previous package-initiated request.</w:t>
      </w:r>
    </w:p>
    <w:p w14:paraId="785EDE5A" w14:textId="77777777" w:rsidR="002759A4" w:rsidRDefault="002759A4" w:rsidP="00530CBA">
      <w:pPr>
        <w:pStyle w:val="Bodynoindent"/>
        <w:rPr>
          <w:b/>
          <w:bCs/>
        </w:rPr>
      </w:pPr>
      <w:r>
        <w:rPr>
          <w:b/>
          <w:bCs/>
        </w:rPr>
        <w:t>Usage</w:t>
      </w:r>
    </w:p>
    <w:p w14:paraId="6A850B5E" w14:textId="77777777" w:rsidR="002759A4" w:rsidRPr="00D75770" w:rsidRDefault="002759A4" w:rsidP="00530CBA">
      <w:pPr>
        <w:pStyle w:val="parameter"/>
      </w:pPr>
      <w:r w:rsidRPr="003108BF">
        <w:t>eventNotification(int eventCode, String contextID, int contentType, String contentUrl )</w:t>
      </w:r>
    </w:p>
    <w:p w14:paraId="0D120BEA" w14:textId="77777777" w:rsidR="002759A4" w:rsidRPr="003108BF" w:rsidRDefault="002759A4" w:rsidP="00530CBA">
      <w:pPr>
        <w:pStyle w:val="Bodynoindent"/>
      </w:pPr>
      <w:r w:rsidRPr="003108BF">
        <w:rPr>
          <w:b/>
          <w:bCs/>
        </w:rPr>
        <w:t>Parameters</w:t>
      </w:r>
      <w:r w:rsidRPr="003108BF">
        <w:t xml:space="preserve">: </w:t>
      </w:r>
    </w:p>
    <w:p w14:paraId="085FBFAA" w14:textId="77777777" w:rsidR="002759A4" w:rsidRPr="003108BF" w:rsidRDefault="002759A4" w:rsidP="00530CBA">
      <w:pPr>
        <w:pStyle w:val="Bodynoindent"/>
        <w:ind w:left="576"/>
        <w:rPr>
          <w:rFonts w:ascii="Courier New" w:hAnsi="Courier New" w:cs="Courier New"/>
        </w:rPr>
      </w:pPr>
      <w:r w:rsidRPr="003108BF">
        <w:rPr>
          <w:rFonts w:ascii="Courier New" w:hAnsi="Courier New" w:cs="Courier New"/>
        </w:rPr>
        <w:t>eventCode:</w:t>
      </w:r>
      <w:r w:rsidRPr="003108BF">
        <w:t xml:space="preserve"> integer value equal to one of the </w:t>
      </w:r>
      <w:r w:rsidRPr="003108BF">
        <w:rPr>
          <w:rFonts w:ascii="Courier New" w:hAnsi="Courier New" w:cs="Courier New"/>
        </w:rPr>
        <w:t>SN_EVENT_xxxx</w:t>
      </w:r>
      <w:r w:rsidRPr="003108BF">
        <w:t xml:space="preserve"> values.</w:t>
      </w:r>
      <w:r w:rsidRPr="003108BF">
        <w:rPr>
          <w:rFonts w:ascii="Courier New" w:hAnsi="Courier New" w:cs="Courier New"/>
        </w:rPr>
        <w:t xml:space="preserve"> </w:t>
      </w:r>
    </w:p>
    <w:p w14:paraId="5C48A450" w14:textId="77777777" w:rsidR="002759A4" w:rsidRPr="003108BF" w:rsidRDefault="002759A4" w:rsidP="00530CBA">
      <w:pPr>
        <w:pStyle w:val="Bodynoindent"/>
        <w:ind w:left="576"/>
        <w:rPr>
          <w:rFonts w:ascii="Courier New" w:hAnsi="Courier New" w:cs="Courier New"/>
        </w:rPr>
      </w:pPr>
      <w:r w:rsidRPr="003108BF">
        <w:rPr>
          <w:rFonts w:ascii="Courier New" w:hAnsi="Courier New" w:cs="Courier New"/>
        </w:rPr>
        <w:t>contextID:</w:t>
      </w:r>
      <w:r w:rsidRPr="003108BF">
        <w:t xml:space="preserve"> String value </w:t>
      </w:r>
    </w:p>
    <w:p w14:paraId="69D47CCF" w14:textId="77777777" w:rsidR="002759A4" w:rsidRPr="003108BF" w:rsidRDefault="002759A4" w:rsidP="00530CBA">
      <w:pPr>
        <w:pStyle w:val="Bodynoindent"/>
        <w:ind w:left="576"/>
        <w:rPr>
          <w:rFonts w:ascii="Courier New" w:hAnsi="Courier New" w:cs="Courier New"/>
        </w:rPr>
      </w:pPr>
      <w:r w:rsidRPr="003108BF">
        <w:rPr>
          <w:rFonts w:ascii="Courier New" w:hAnsi="Courier New" w:cs="Courier New"/>
        </w:rPr>
        <w:t>contentType:</w:t>
      </w:r>
      <w:r w:rsidRPr="003108BF">
        <w:t xml:space="preserve"> integer value equal to one of the </w:t>
      </w:r>
      <w:r w:rsidRPr="003108BF">
        <w:rPr>
          <w:rFonts w:ascii="Courier New" w:hAnsi="Courier New" w:cs="Courier New"/>
        </w:rPr>
        <w:t>SN_TYPE_xxxx</w:t>
      </w:r>
      <w:r w:rsidRPr="003108BF">
        <w:t xml:space="preserve"> values</w:t>
      </w:r>
      <w:r w:rsidRPr="003108BF">
        <w:rPr>
          <w:rFonts w:ascii="Courier New" w:hAnsi="Courier New" w:cs="Courier New"/>
        </w:rPr>
        <w:t xml:space="preserve"> </w:t>
      </w:r>
    </w:p>
    <w:p w14:paraId="17C4F2AF" w14:textId="77777777" w:rsidR="002759A4" w:rsidRPr="003108BF" w:rsidRDefault="002759A4" w:rsidP="00530CBA">
      <w:pPr>
        <w:pStyle w:val="Bodynoindent"/>
        <w:ind w:left="576"/>
      </w:pPr>
      <w:r w:rsidRPr="003108BF">
        <w:rPr>
          <w:rFonts w:ascii="Courier New" w:hAnsi="Courier New" w:cs="Courier New"/>
        </w:rPr>
        <w:t>contentUrl:</w:t>
      </w:r>
      <w:r w:rsidRPr="003108BF">
        <w:t xml:space="preserve"> String value indicating location of received content</w:t>
      </w:r>
    </w:p>
    <w:p w14:paraId="799EE31C" w14:textId="77777777" w:rsidR="002759A4" w:rsidRDefault="002759A4" w:rsidP="00530CBA">
      <w:pPr>
        <w:rPr>
          <w:rFonts w:ascii="Courier New" w:hAnsi="Courier New" w:cs="Courier New"/>
        </w:rPr>
      </w:pPr>
      <w:r w:rsidRPr="003108BF">
        <w:rPr>
          <w:b/>
          <w:bCs/>
        </w:rPr>
        <w:t>Returns</w:t>
      </w:r>
      <w:r w:rsidRPr="003108BF">
        <w:t>:</w:t>
      </w:r>
      <w:r w:rsidRPr="003108BF">
        <w:rPr>
          <w:rFonts w:ascii="Courier New" w:hAnsi="Courier New" w:cs="Courier New"/>
        </w:rPr>
        <w:t xml:space="preserve"> none</w:t>
      </w:r>
    </w:p>
    <w:p w14:paraId="5F7BAA92" w14:textId="77777777" w:rsidR="002759A4" w:rsidRPr="00CB75AA" w:rsidRDefault="002759A4" w:rsidP="00530CBA">
      <w:pPr>
        <w:pStyle w:val="Bodynoindent"/>
        <w:rPr>
          <w:b/>
          <w:bCs/>
        </w:rPr>
      </w:pPr>
      <w:r w:rsidRPr="00CB75AA">
        <w:rPr>
          <w:b/>
          <w:bCs/>
        </w:rPr>
        <w:t>ECMAScript Example</w:t>
      </w:r>
    </w:p>
    <w:p w14:paraId="264B978E" w14:textId="77777777" w:rsidR="002759A4" w:rsidRPr="003108BF" w:rsidRDefault="002759A4" w:rsidP="00530CBA"/>
    <w:p w14:paraId="3D01E75F" w14:textId="77777777" w:rsidR="002759A4" w:rsidRPr="003108BF" w:rsidRDefault="002759A4" w:rsidP="00530CBA"/>
    <w:p w14:paraId="0D15F79D" w14:textId="77777777" w:rsidR="002759A4" w:rsidRPr="003108BF" w:rsidRDefault="002759A4" w:rsidP="00530CBA">
      <w:pPr>
        <w:pStyle w:val="Body"/>
      </w:pPr>
    </w:p>
    <w:p w14:paraId="1EC8FC2F" w14:textId="77777777" w:rsidR="002759A4" w:rsidRPr="004B4899" w:rsidRDefault="002759A4" w:rsidP="004B4899">
      <w:pPr>
        <w:pStyle w:val="Heading1"/>
      </w:pPr>
      <w:bookmarkStart w:id="223" w:name="_Ref385487704"/>
      <w:bookmarkStart w:id="224" w:name="_Toc424851149"/>
      <w:r w:rsidRPr="004B4899">
        <w:t>Enhancements API Group</w:t>
      </w:r>
      <w:bookmarkEnd w:id="223"/>
      <w:bookmarkEnd w:id="224"/>
    </w:p>
    <w:p w14:paraId="1F7F48C1" w14:textId="77777777" w:rsidR="002759A4" w:rsidRDefault="002759A4" w:rsidP="00CF4F57">
      <w:pPr>
        <w:pStyle w:val="Body"/>
        <w:rPr>
          <w:b/>
          <w:bCs/>
          <w:caps/>
        </w:rPr>
      </w:pPr>
      <w:r w:rsidRPr="00C17827">
        <w:t>The Enhancements group addresses features that, while not required, provide support for capabilities that may be used by developers to provide a richer and wider set of interactive experiences. The functionality in this group is considered optional</w:t>
      </w:r>
      <w:r>
        <w:t>.</w:t>
      </w:r>
    </w:p>
    <w:p w14:paraId="7116D7FF" w14:textId="77777777" w:rsidR="002759A4" w:rsidRPr="004B4899" w:rsidRDefault="002759A4" w:rsidP="004B4899">
      <w:pPr>
        <w:pStyle w:val="Heading2"/>
      </w:pPr>
      <w:bookmarkStart w:id="225" w:name="_Toc424851150"/>
      <w:r w:rsidRPr="004B4899">
        <w:t>Overview</w:t>
      </w:r>
      <w:bookmarkEnd w:id="225"/>
    </w:p>
    <w:p w14:paraId="14694135" w14:textId="77777777" w:rsidR="002759A4" w:rsidRPr="003108BF" w:rsidRDefault="002759A4" w:rsidP="008F392A">
      <w:pPr>
        <w:pStyle w:val="Body"/>
      </w:pPr>
      <w:r w:rsidRPr="003108BF">
        <w:t>This group includes functionality that is considered optional. The API therefore provides the package with the ability to query the framework to determine which specific capabilities are provided.</w:t>
      </w:r>
      <w:r>
        <w:t xml:space="preserve"> </w:t>
      </w:r>
    </w:p>
    <w:p w14:paraId="24F75391" w14:textId="77777777" w:rsidR="002759A4" w:rsidRPr="003108BF" w:rsidRDefault="002759A4" w:rsidP="004B4899">
      <w:pPr>
        <w:pStyle w:val="Heading2"/>
      </w:pPr>
      <w:bookmarkStart w:id="226" w:name="_Toc424851151"/>
      <w:r w:rsidRPr="003108BF">
        <w:t>Framework Interface</w:t>
      </w:r>
      <w:bookmarkEnd w:id="226"/>
    </w:p>
    <w:p w14:paraId="3F4D95D4" w14:textId="77777777" w:rsidR="002759A4" w:rsidRDefault="002759A4" w:rsidP="008F392A">
      <w:pPr>
        <w:pStyle w:val="Body"/>
      </w:pPr>
      <w:r w:rsidRPr="003108BF">
        <w:t xml:space="preserve">The functionality is divided into feature-specific subsets (e.g., support for bookmarks). If a Framework developer chooses to implement an optional feature </w:t>
      </w:r>
      <w:r w:rsidRPr="003108BF">
        <w:rPr>
          <w:u w:val="single"/>
        </w:rPr>
        <w:t>they must implement the entire subset</w:t>
      </w:r>
      <w:r w:rsidRPr="003108BF">
        <w:t xml:space="preserve"> of functions associated with that feature. Currently the feature subsets are: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1E0" w:firstRow="1" w:lastRow="1" w:firstColumn="1" w:lastColumn="1" w:noHBand="0" w:noVBand="0"/>
      </w:tblPr>
      <w:tblGrid>
        <w:gridCol w:w="2831"/>
        <w:gridCol w:w="6877"/>
      </w:tblGrid>
      <w:tr w:rsidR="002759A4" w:rsidRPr="004B516E" w14:paraId="100B6F31" w14:textId="77777777">
        <w:trPr>
          <w:cantSplit/>
        </w:trPr>
        <w:tc>
          <w:tcPr>
            <w:tcW w:w="2857" w:type="dxa"/>
            <w:shd w:val="clear" w:color="auto" w:fill="C6D9F1"/>
          </w:tcPr>
          <w:p w14:paraId="1E79A9AE" w14:textId="77777777" w:rsidR="002759A4" w:rsidRPr="00F70FBF" w:rsidRDefault="002759A4" w:rsidP="006A224B">
            <w:pPr>
              <w:pStyle w:val="Body"/>
              <w:keepNext/>
              <w:spacing w:before="0" w:after="0"/>
              <w:ind w:firstLine="0"/>
              <w:rPr>
                <w:b/>
                <w:bCs/>
              </w:rPr>
            </w:pPr>
            <w:r>
              <w:rPr>
                <w:b/>
                <w:bCs/>
              </w:rPr>
              <w:t>Subgroup</w:t>
            </w:r>
          </w:p>
        </w:tc>
        <w:tc>
          <w:tcPr>
            <w:tcW w:w="6971" w:type="dxa"/>
            <w:shd w:val="clear" w:color="auto" w:fill="C6D9F1"/>
          </w:tcPr>
          <w:p w14:paraId="3C6F2C83" w14:textId="77777777" w:rsidR="002759A4" w:rsidRPr="00F70FBF" w:rsidRDefault="002759A4" w:rsidP="006A224B">
            <w:pPr>
              <w:pStyle w:val="Body"/>
              <w:keepNext/>
              <w:spacing w:before="0" w:after="0"/>
              <w:ind w:firstLine="0"/>
              <w:rPr>
                <w:b/>
                <w:bCs/>
              </w:rPr>
            </w:pPr>
            <w:r w:rsidRPr="00F70FBF">
              <w:rPr>
                <w:b/>
                <w:bCs/>
              </w:rPr>
              <w:t>Description</w:t>
            </w:r>
          </w:p>
        </w:tc>
      </w:tr>
      <w:tr w:rsidR="002759A4" w:rsidRPr="004B516E" w14:paraId="48940A72" w14:textId="77777777">
        <w:tblPrEx>
          <w:tblCellMar>
            <w:bottom w:w="86" w:type="dxa"/>
          </w:tblCellMar>
        </w:tblPrEx>
        <w:trPr>
          <w:cantSplit/>
        </w:trPr>
        <w:tc>
          <w:tcPr>
            <w:tcW w:w="2857" w:type="dxa"/>
          </w:tcPr>
          <w:p w14:paraId="21B556DC" w14:textId="77777777" w:rsidR="002759A4" w:rsidRPr="006A224B" w:rsidRDefault="002759A4" w:rsidP="006A224B">
            <w:pPr>
              <w:pStyle w:val="Body"/>
              <w:spacing w:before="0" w:after="0"/>
              <w:ind w:firstLine="0"/>
            </w:pPr>
            <w:r w:rsidRPr="006A224B">
              <w:t>Wishlists</w:t>
            </w:r>
          </w:p>
        </w:tc>
        <w:tc>
          <w:tcPr>
            <w:tcW w:w="6971" w:type="dxa"/>
          </w:tcPr>
          <w:p w14:paraId="44D20845" w14:textId="77777777" w:rsidR="002759A4" w:rsidRPr="00F70FBF" w:rsidRDefault="002759A4" w:rsidP="006A224B">
            <w:pPr>
              <w:pStyle w:val="Body"/>
              <w:spacing w:before="0" w:after="0"/>
              <w:ind w:firstLine="0"/>
              <w:rPr>
                <w:rFonts w:ascii="Arial Narrow" w:hAnsi="Arial Narrow" w:cs="Arial Narrow"/>
              </w:rPr>
            </w:pPr>
            <w:r>
              <w:rPr>
                <w:rFonts w:ascii="Arial Narrow" w:hAnsi="Arial Narrow" w:cs="Arial Narrow"/>
              </w:rPr>
              <w:t>Manage wishlists</w:t>
            </w:r>
          </w:p>
        </w:tc>
      </w:tr>
      <w:tr w:rsidR="002759A4" w:rsidRPr="004B516E" w14:paraId="5F3680FF" w14:textId="77777777">
        <w:tblPrEx>
          <w:tblCellMar>
            <w:bottom w:w="86" w:type="dxa"/>
          </w:tblCellMar>
        </w:tblPrEx>
        <w:trPr>
          <w:cantSplit/>
        </w:trPr>
        <w:tc>
          <w:tcPr>
            <w:tcW w:w="2857" w:type="dxa"/>
          </w:tcPr>
          <w:p w14:paraId="726186E9" w14:textId="77777777" w:rsidR="002759A4" w:rsidRPr="006A224B" w:rsidRDefault="002759A4" w:rsidP="006A224B">
            <w:r w:rsidRPr="006A224B">
              <w:t>Bookmarks</w:t>
            </w:r>
          </w:p>
        </w:tc>
        <w:tc>
          <w:tcPr>
            <w:tcW w:w="6971" w:type="dxa"/>
          </w:tcPr>
          <w:p w14:paraId="22818E22" w14:textId="77777777" w:rsidR="002759A4" w:rsidRPr="00F70FBF" w:rsidRDefault="002759A4" w:rsidP="006A224B">
            <w:pPr>
              <w:rPr>
                <w:rFonts w:ascii="Arial Narrow" w:hAnsi="Arial Narrow" w:cs="Arial Narrow"/>
              </w:rPr>
            </w:pPr>
            <w:r>
              <w:rPr>
                <w:rFonts w:ascii="Arial Narrow" w:hAnsi="Arial Narrow" w:cs="Arial Narrow"/>
              </w:rPr>
              <w:t>Manage bookmarks</w:t>
            </w:r>
          </w:p>
        </w:tc>
      </w:tr>
      <w:tr w:rsidR="002759A4" w:rsidRPr="004B516E" w14:paraId="1C691918" w14:textId="77777777">
        <w:tblPrEx>
          <w:tblCellMar>
            <w:bottom w:w="86" w:type="dxa"/>
          </w:tblCellMar>
        </w:tblPrEx>
        <w:trPr>
          <w:cantSplit/>
        </w:trPr>
        <w:tc>
          <w:tcPr>
            <w:tcW w:w="2857" w:type="dxa"/>
          </w:tcPr>
          <w:p w14:paraId="48FF9DE3" w14:textId="77777777" w:rsidR="002759A4" w:rsidRPr="006A224B" w:rsidRDefault="002759A4" w:rsidP="006A224B">
            <w:r w:rsidRPr="006A224B">
              <w:t>History</w:t>
            </w:r>
          </w:p>
        </w:tc>
        <w:tc>
          <w:tcPr>
            <w:tcW w:w="6971" w:type="dxa"/>
          </w:tcPr>
          <w:p w14:paraId="1158F2D9" w14:textId="77777777" w:rsidR="002759A4" w:rsidRPr="00F70FBF" w:rsidRDefault="002759A4" w:rsidP="006A224B">
            <w:pPr>
              <w:rPr>
                <w:rFonts w:ascii="Arial Narrow" w:hAnsi="Arial Narrow" w:cs="Arial Narrow"/>
              </w:rPr>
            </w:pPr>
            <w:r>
              <w:rPr>
                <w:rFonts w:ascii="Arial Narrow" w:hAnsi="Arial Narrow" w:cs="Arial Narrow"/>
              </w:rPr>
              <w:t>Persistently store information about the usage of this Package.</w:t>
            </w:r>
          </w:p>
        </w:tc>
      </w:tr>
    </w:tbl>
    <w:p w14:paraId="06F47248" w14:textId="77777777" w:rsidR="002759A4" w:rsidRDefault="002759A4" w:rsidP="003113B1">
      <w:pPr>
        <w:pStyle w:val="Heading3"/>
      </w:pPr>
      <w:bookmarkStart w:id="227" w:name="_Toc424851152"/>
      <w:r w:rsidRPr="003113B1">
        <w:t>Wishlists Subgroup</w:t>
      </w:r>
      <w:bookmarkEnd w:id="227"/>
    </w:p>
    <w:p w14:paraId="6AD0EF59" w14:textId="3962B16D" w:rsidR="002759A4" w:rsidRPr="003108BF" w:rsidRDefault="002759A4" w:rsidP="003113B1">
      <w:pPr>
        <w:pStyle w:val="Body"/>
      </w:pPr>
      <w:r w:rsidRPr="003108BF">
        <w:t xml:space="preserve">Wishlist management is outside the scope of this API and some retailers may support the use of multiple wish lists. For this reason the invocation of the </w:t>
      </w:r>
      <w:r w:rsidRPr="003108BF">
        <w:rPr>
          <w:rFonts w:ascii="Courier New" w:hAnsi="Courier New" w:cs="Courier New"/>
        </w:rPr>
        <w:t>addToWishList</w:t>
      </w:r>
      <w:r w:rsidRPr="003108BF">
        <w:t xml:space="preserve"> method is to be interpreted as a signal to the retailer framework to initiate whatever processes and user interactions may be necessary to complete the action (e.g., prompting the consumer for which list the content is to be added to).</w:t>
      </w:r>
    </w:p>
    <w:p w14:paraId="6C7B1633" w14:textId="5528AE38" w:rsidR="002759A4" w:rsidRDefault="002759A4" w:rsidP="003113B1">
      <w:pPr>
        <w:pStyle w:val="Body"/>
      </w:pPr>
      <w:r w:rsidRPr="003108BF">
        <w:t xml:space="preserve">The assumptions shall be that consumers may add content to a wish list at any time, including during the playback of content. Thus, in the event that some form of interaction with the consumer or a remote site is required, these actions should be handled by the framework in an asynchronous manner. Final results of the operations will be signaled to the requester via an </w:t>
      </w:r>
      <w:r w:rsidR="00BF260B">
        <w:rPr>
          <w:rFonts w:ascii="Courier New" w:hAnsi="Courier New" w:cs="Courier New"/>
        </w:rPr>
        <w:t>Lis</w:t>
      </w:r>
      <w:r w:rsidRPr="003108BF">
        <w:rPr>
          <w:rFonts w:ascii="Courier New" w:hAnsi="Courier New" w:cs="Courier New"/>
        </w:rPr>
        <w:t>tEventListener</w:t>
      </w:r>
      <w:r w:rsidRPr="003108BF">
        <w:t xml:space="preserve"> notification.</w:t>
      </w:r>
    </w:p>
    <w:p w14:paraId="4A8B461B" w14:textId="16A8AA20" w:rsidR="00FF5359" w:rsidRDefault="00FF5359" w:rsidP="003113B1">
      <w:pPr>
        <w:pStyle w:val="Body"/>
      </w:pPr>
      <w:r>
        <w:t>Wishlists are associated with a specific user account. A user must, therefore, be logged in in order for wishlist actions to be processed. It is, however, up to the framework implementer to decide how to handle requests when the user is not currently logged in. The framework may either:</w:t>
      </w:r>
    </w:p>
    <w:p w14:paraId="15631EFE" w14:textId="71CE35CD" w:rsidR="00FF5359" w:rsidRDefault="00FF5359" w:rsidP="003F2B65">
      <w:pPr>
        <w:pStyle w:val="Body"/>
        <w:numPr>
          <w:ilvl w:val="0"/>
          <w:numId w:val="27"/>
        </w:numPr>
      </w:pPr>
      <w:r>
        <w:t xml:space="preserve">Reject the request from the package and return a status of </w:t>
      </w:r>
      <w:r w:rsidRPr="003F2B65">
        <w:rPr>
          <w:rFonts w:ascii="Courier New" w:hAnsi="Courier New" w:cs="Courier New"/>
        </w:rPr>
        <w:t>CC_UNSUPPORTED</w:t>
      </w:r>
      <w:r>
        <w:t>, or</w:t>
      </w:r>
    </w:p>
    <w:p w14:paraId="6B63B843" w14:textId="7E5F5A5C" w:rsidR="00FF5359" w:rsidRDefault="00FF5359" w:rsidP="003F2B65">
      <w:pPr>
        <w:pStyle w:val="Body"/>
        <w:numPr>
          <w:ilvl w:val="0"/>
          <w:numId w:val="27"/>
        </w:numPr>
      </w:pPr>
      <w:r>
        <w:t>Initiate the login process prior to completing the requested operation.</w:t>
      </w:r>
    </w:p>
    <w:p w14:paraId="13ECCC1E" w14:textId="21BF59E5" w:rsidR="00FF5359" w:rsidRPr="003113B1" w:rsidRDefault="00FF5359" w:rsidP="003F2B65">
      <w:pPr>
        <w:pStyle w:val="Body"/>
        <w:ind w:left="720" w:firstLine="0"/>
      </w:pPr>
      <w:r>
        <w:t>Package implementers should, therefore, allow for either approach.</w:t>
      </w:r>
    </w:p>
    <w:p w14:paraId="490F9FE2" w14:textId="77777777" w:rsidR="002759A4" w:rsidRPr="006A224B" w:rsidRDefault="002759A4" w:rsidP="006A224B">
      <w:pPr>
        <w:pStyle w:val="Body"/>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411"/>
        <w:gridCol w:w="2994"/>
        <w:gridCol w:w="5303"/>
      </w:tblGrid>
      <w:tr w:rsidR="002759A4" w:rsidRPr="00F70FBF" w14:paraId="4FB10370" w14:textId="77777777" w:rsidTr="00575845">
        <w:trPr>
          <w:cantSplit/>
          <w:trHeight w:val="190"/>
        </w:trPr>
        <w:tc>
          <w:tcPr>
            <w:tcW w:w="1419" w:type="dxa"/>
            <w:shd w:val="clear" w:color="auto" w:fill="C6D9F1"/>
          </w:tcPr>
          <w:p w14:paraId="77757697" w14:textId="77777777" w:rsidR="002759A4" w:rsidRPr="001F015A" w:rsidRDefault="002759A4" w:rsidP="006A224B">
            <w:pPr>
              <w:pStyle w:val="Body"/>
              <w:spacing w:before="0" w:after="0"/>
              <w:ind w:firstLine="0"/>
              <w:rPr>
                <w:b/>
                <w:bCs/>
              </w:rPr>
            </w:pPr>
            <w:r w:rsidRPr="001F015A">
              <w:rPr>
                <w:b/>
                <w:bCs/>
              </w:rPr>
              <w:t>Subgroup</w:t>
            </w:r>
          </w:p>
        </w:tc>
        <w:tc>
          <w:tcPr>
            <w:tcW w:w="8529" w:type="dxa"/>
            <w:gridSpan w:val="2"/>
            <w:shd w:val="clear" w:color="auto" w:fill="C6D9F1"/>
          </w:tcPr>
          <w:p w14:paraId="705388B9" w14:textId="77777777" w:rsidR="002759A4" w:rsidRPr="00F70FBF" w:rsidRDefault="002759A4" w:rsidP="006A224B">
            <w:pPr>
              <w:pStyle w:val="Body"/>
              <w:spacing w:before="0" w:after="0"/>
              <w:ind w:firstLine="0"/>
              <w:rPr>
                <w:b/>
                <w:bCs/>
              </w:rPr>
            </w:pPr>
            <w:r w:rsidRPr="00F70FBF">
              <w:rPr>
                <w:b/>
                <w:bCs/>
              </w:rPr>
              <w:t>Method Summary</w:t>
            </w:r>
          </w:p>
        </w:tc>
      </w:tr>
      <w:tr w:rsidR="002E61BD" w:rsidRPr="004B516E" w14:paraId="55FDA106" w14:textId="77777777" w:rsidTr="00575845">
        <w:tblPrEx>
          <w:tblCellMar>
            <w:bottom w:w="86" w:type="dxa"/>
          </w:tblCellMar>
        </w:tblPrEx>
        <w:trPr>
          <w:cantSplit/>
        </w:trPr>
        <w:tc>
          <w:tcPr>
            <w:tcW w:w="1419" w:type="dxa"/>
            <w:vMerge w:val="restart"/>
          </w:tcPr>
          <w:p w14:paraId="54DDBE9F" w14:textId="77777777" w:rsidR="002E61BD" w:rsidRPr="001F015A" w:rsidRDefault="002E61BD" w:rsidP="006A224B">
            <w:pPr>
              <w:pStyle w:val="Body"/>
              <w:spacing w:before="0" w:after="0"/>
              <w:ind w:firstLine="0"/>
            </w:pPr>
            <w:r>
              <w:t>Wishlist</w:t>
            </w:r>
          </w:p>
        </w:tc>
        <w:tc>
          <w:tcPr>
            <w:tcW w:w="3014" w:type="dxa"/>
          </w:tcPr>
          <w:p w14:paraId="59E6B8EB" w14:textId="77777777" w:rsidR="002E61BD" w:rsidRPr="00F70FBF" w:rsidRDefault="002E61BD" w:rsidP="006A224B">
            <w:pPr>
              <w:pStyle w:val="Body"/>
              <w:spacing w:before="0" w:after="0"/>
              <w:ind w:firstLine="0"/>
              <w:rPr>
                <w:rFonts w:ascii="Courier New" w:hAnsi="Courier New" w:cs="Courier New"/>
              </w:rPr>
            </w:pPr>
            <w:r>
              <w:rPr>
                <w:rFonts w:ascii="Courier New" w:hAnsi="Courier New" w:cs="Courier New"/>
              </w:rPr>
              <w:t>supportsWishList</w:t>
            </w:r>
          </w:p>
        </w:tc>
        <w:tc>
          <w:tcPr>
            <w:tcW w:w="5515" w:type="dxa"/>
          </w:tcPr>
          <w:p w14:paraId="03510370" w14:textId="77777777" w:rsidR="002E61BD" w:rsidRPr="00F70FBF" w:rsidRDefault="002E61BD" w:rsidP="006A224B">
            <w:pPr>
              <w:pStyle w:val="Body"/>
              <w:spacing w:before="0" w:after="0"/>
              <w:ind w:firstLine="0"/>
              <w:rPr>
                <w:rFonts w:ascii="Arial Narrow" w:hAnsi="Arial Narrow" w:cs="Arial Narrow"/>
              </w:rPr>
            </w:pPr>
            <w:r w:rsidRPr="003E7298">
              <w:rPr>
                <w:rFonts w:ascii="Arial Narrow" w:hAnsi="Arial Narrow" w:cs="Arial Narrow"/>
              </w:rPr>
              <w:t>Determine if the wish-list capability is provided by the retailer.</w:t>
            </w:r>
          </w:p>
        </w:tc>
      </w:tr>
      <w:tr w:rsidR="002E61BD" w:rsidRPr="004B516E" w14:paraId="4D7ED98E" w14:textId="77777777" w:rsidTr="00575845">
        <w:tblPrEx>
          <w:tblCellMar>
            <w:bottom w:w="86" w:type="dxa"/>
          </w:tblCellMar>
        </w:tblPrEx>
        <w:trPr>
          <w:cantSplit/>
        </w:trPr>
        <w:tc>
          <w:tcPr>
            <w:tcW w:w="1419" w:type="dxa"/>
            <w:vMerge/>
          </w:tcPr>
          <w:p w14:paraId="7E174C01" w14:textId="77777777" w:rsidR="002E61BD" w:rsidRPr="001F015A" w:rsidRDefault="002E61BD" w:rsidP="006A224B">
            <w:pPr>
              <w:pStyle w:val="Body"/>
              <w:spacing w:before="0" w:after="0"/>
              <w:ind w:firstLine="0"/>
            </w:pPr>
          </w:p>
        </w:tc>
        <w:tc>
          <w:tcPr>
            <w:tcW w:w="3014" w:type="dxa"/>
          </w:tcPr>
          <w:p w14:paraId="5ECBB7A0" w14:textId="30E817B6" w:rsidR="002E61BD" w:rsidRPr="00F70FBF" w:rsidRDefault="002E61BD" w:rsidP="006A224B">
            <w:pPr>
              <w:pStyle w:val="Body"/>
              <w:spacing w:before="0" w:after="0"/>
              <w:ind w:firstLine="0"/>
              <w:rPr>
                <w:rFonts w:ascii="Courier New" w:hAnsi="Courier New" w:cs="Courier New"/>
              </w:rPr>
            </w:pPr>
            <w:r>
              <w:rPr>
                <w:rFonts w:ascii="Courier New" w:hAnsi="Courier New" w:cs="Courier New"/>
              </w:rPr>
              <w:t>addToWishList</w:t>
            </w:r>
          </w:p>
        </w:tc>
        <w:tc>
          <w:tcPr>
            <w:tcW w:w="5515" w:type="dxa"/>
          </w:tcPr>
          <w:p w14:paraId="4850594E" w14:textId="77777777" w:rsidR="002E61BD" w:rsidRPr="00F70FBF" w:rsidRDefault="002E61BD" w:rsidP="006A224B">
            <w:pPr>
              <w:pStyle w:val="Body"/>
              <w:spacing w:before="0" w:after="0"/>
              <w:ind w:firstLine="0"/>
              <w:rPr>
                <w:rFonts w:ascii="Arial Narrow" w:hAnsi="Arial Narrow" w:cs="Arial Narrow"/>
              </w:rPr>
            </w:pPr>
            <w:r w:rsidRPr="003E7298">
              <w:rPr>
                <w:rFonts w:ascii="Arial Narrow" w:hAnsi="Arial Narrow" w:cs="Arial Narrow"/>
              </w:rPr>
              <w:t>Add the specified content to a wish list maintained by the retailer</w:t>
            </w:r>
            <w:r>
              <w:rPr>
                <w:rFonts w:ascii="Arial Narrow" w:hAnsi="Arial Narrow" w:cs="Arial Narrow"/>
              </w:rPr>
              <w:t>.</w:t>
            </w:r>
          </w:p>
        </w:tc>
      </w:tr>
      <w:tr w:rsidR="002E61BD" w:rsidRPr="004B516E" w14:paraId="33B484D6" w14:textId="77777777" w:rsidTr="00575845">
        <w:tblPrEx>
          <w:tblCellMar>
            <w:bottom w:w="86" w:type="dxa"/>
          </w:tblCellMar>
        </w:tblPrEx>
        <w:trPr>
          <w:cantSplit/>
        </w:trPr>
        <w:tc>
          <w:tcPr>
            <w:tcW w:w="1419" w:type="dxa"/>
            <w:vMerge/>
          </w:tcPr>
          <w:p w14:paraId="166CFCB9" w14:textId="77777777" w:rsidR="002E61BD" w:rsidRPr="001F015A" w:rsidRDefault="002E61BD" w:rsidP="006A224B">
            <w:pPr>
              <w:pStyle w:val="Body"/>
              <w:spacing w:before="0" w:after="0"/>
              <w:ind w:firstLine="0"/>
            </w:pPr>
          </w:p>
        </w:tc>
        <w:tc>
          <w:tcPr>
            <w:tcW w:w="3014" w:type="dxa"/>
          </w:tcPr>
          <w:p w14:paraId="6E27FA67" w14:textId="52E26620" w:rsidR="002E61BD" w:rsidRPr="00F70FBF" w:rsidRDefault="002E61BD" w:rsidP="00F05C75">
            <w:pPr>
              <w:pStyle w:val="Body"/>
              <w:spacing w:before="0" w:after="0"/>
              <w:ind w:firstLine="0"/>
              <w:rPr>
                <w:rFonts w:ascii="Courier New" w:hAnsi="Courier New" w:cs="Courier New"/>
              </w:rPr>
            </w:pPr>
            <w:r>
              <w:rPr>
                <w:rFonts w:ascii="Courier New" w:hAnsi="Courier New" w:cs="Courier New"/>
              </w:rPr>
              <w:t>removeFromWishList</w:t>
            </w:r>
          </w:p>
        </w:tc>
        <w:tc>
          <w:tcPr>
            <w:tcW w:w="5515" w:type="dxa"/>
          </w:tcPr>
          <w:p w14:paraId="0EBE4046" w14:textId="77777777" w:rsidR="002E61BD" w:rsidRPr="00F70FBF" w:rsidRDefault="002E61BD" w:rsidP="006A224B">
            <w:pPr>
              <w:pStyle w:val="Body"/>
              <w:spacing w:before="0" w:after="0"/>
              <w:ind w:firstLine="0"/>
              <w:rPr>
                <w:rFonts w:ascii="Arial Narrow" w:hAnsi="Arial Narrow" w:cs="Arial Narrow"/>
              </w:rPr>
            </w:pPr>
            <w:r w:rsidRPr="003E7298">
              <w:rPr>
                <w:rFonts w:ascii="Arial Narrow" w:hAnsi="Arial Narrow" w:cs="Arial Narrow"/>
              </w:rPr>
              <w:t>Remove the specified content from a wish list maintained by the retailer.</w:t>
            </w:r>
          </w:p>
        </w:tc>
      </w:tr>
      <w:tr w:rsidR="002E61BD" w:rsidRPr="004B516E" w14:paraId="24319C43" w14:textId="77777777" w:rsidTr="00575845">
        <w:tblPrEx>
          <w:tblCellMar>
            <w:bottom w:w="86" w:type="dxa"/>
          </w:tblCellMar>
        </w:tblPrEx>
        <w:trPr>
          <w:cantSplit/>
        </w:trPr>
        <w:tc>
          <w:tcPr>
            <w:tcW w:w="1419" w:type="dxa"/>
            <w:vMerge/>
          </w:tcPr>
          <w:p w14:paraId="2F58E38E" w14:textId="77777777" w:rsidR="002E61BD" w:rsidRPr="001F015A" w:rsidRDefault="002E61BD" w:rsidP="006A224B">
            <w:pPr>
              <w:pStyle w:val="Body"/>
              <w:spacing w:before="0" w:after="0"/>
              <w:ind w:firstLine="0"/>
            </w:pPr>
          </w:p>
        </w:tc>
        <w:tc>
          <w:tcPr>
            <w:tcW w:w="3014" w:type="dxa"/>
          </w:tcPr>
          <w:p w14:paraId="001E81F3" w14:textId="5274BEA1" w:rsidR="002E61BD" w:rsidRPr="00F70FBF" w:rsidRDefault="002E61BD" w:rsidP="006A224B">
            <w:pPr>
              <w:pStyle w:val="Body"/>
              <w:spacing w:before="0" w:after="0"/>
              <w:ind w:firstLine="0"/>
              <w:rPr>
                <w:rFonts w:ascii="Courier New" w:hAnsi="Courier New" w:cs="Courier New"/>
              </w:rPr>
            </w:pPr>
            <w:r>
              <w:rPr>
                <w:rFonts w:ascii="Courier New" w:hAnsi="Courier New" w:cs="Courier New"/>
              </w:rPr>
              <w:t>isInWishList</w:t>
            </w:r>
          </w:p>
        </w:tc>
        <w:tc>
          <w:tcPr>
            <w:tcW w:w="5515" w:type="dxa"/>
          </w:tcPr>
          <w:p w14:paraId="2D6C0612" w14:textId="77777777" w:rsidR="002E61BD" w:rsidRPr="00F70FBF" w:rsidRDefault="002E61BD" w:rsidP="006A224B">
            <w:pPr>
              <w:pStyle w:val="Body"/>
              <w:spacing w:before="0" w:after="0"/>
              <w:ind w:firstLine="0"/>
              <w:rPr>
                <w:rFonts w:ascii="Arial Narrow" w:hAnsi="Arial Narrow" w:cs="Arial Narrow"/>
              </w:rPr>
            </w:pPr>
            <w:r w:rsidRPr="003E7298">
              <w:rPr>
                <w:rFonts w:ascii="Arial Narrow" w:hAnsi="Arial Narrow" w:cs="Arial Narrow"/>
              </w:rPr>
              <w:t>Determine if the specified content is in a wish list maintained by the retailer</w:t>
            </w:r>
            <w:r>
              <w:rPr>
                <w:rFonts w:ascii="Arial Narrow" w:hAnsi="Arial Narrow" w:cs="Arial Narrow"/>
              </w:rPr>
              <w:t>.</w:t>
            </w:r>
          </w:p>
        </w:tc>
      </w:tr>
      <w:tr w:rsidR="002E61BD" w:rsidRPr="004B516E" w14:paraId="4ABF6219" w14:textId="77777777" w:rsidTr="00575845">
        <w:tblPrEx>
          <w:tblCellMar>
            <w:bottom w:w="86" w:type="dxa"/>
          </w:tblCellMar>
        </w:tblPrEx>
        <w:trPr>
          <w:cantSplit/>
        </w:trPr>
        <w:tc>
          <w:tcPr>
            <w:tcW w:w="1419" w:type="dxa"/>
            <w:vMerge/>
          </w:tcPr>
          <w:p w14:paraId="10AC54C1" w14:textId="77777777" w:rsidR="002E61BD" w:rsidRPr="001F015A" w:rsidRDefault="002E61BD" w:rsidP="006A224B">
            <w:pPr>
              <w:pStyle w:val="Body"/>
              <w:spacing w:before="0" w:after="0"/>
              <w:ind w:firstLine="0"/>
            </w:pPr>
          </w:p>
        </w:tc>
        <w:tc>
          <w:tcPr>
            <w:tcW w:w="3014" w:type="dxa"/>
          </w:tcPr>
          <w:p w14:paraId="3E3C3652" w14:textId="28DF2028" w:rsidR="002E61BD" w:rsidRDefault="002E61BD" w:rsidP="006A224B">
            <w:pPr>
              <w:pStyle w:val="Body"/>
              <w:spacing w:before="0" w:after="0"/>
              <w:ind w:firstLine="0"/>
              <w:rPr>
                <w:rFonts w:ascii="Courier New" w:hAnsi="Courier New" w:cs="Courier New"/>
              </w:rPr>
            </w:pPr>
            <w:r>
              <w:rPr>
                <w:rFonts w:ascii="Courier New" w:hAnsi="Courier New" w:cs="Courier New"/>
              </w:rPr>
              <w:t>addListener</w:t>
            </w:r>
          </w:p>
        </w:tc>
        <w:tc>
          <w:tcPr>
            <w:tcW w:w="5515" w:type="dxa"/>
          </w:tcPr>
          <w:p w14:paraId="26FCC933" w14:textId="574E5B4F" w:rsidR="002E61BD" w:rsidRPr="003E7298" w:rsidRDefault="002E61BD" w:rsidP="006A224B">
            <w:pPr>
              <w:pStyle w:val="Body"/>
              <w:spacing w:before="0" w:after="0"/>
              <w:ind w:firstLine="0"/>
              <w:rPr>
                <w:rFonts w:ascii="Arial Narrow" w:hAnsi="Arial Narrow" w:cs="Arial Narrow"/>
              </w:rPr>
            </w:pPr>
            <w:r>
              <w:rPr>
                <w:rFonts w:ascii="Arial Narrow" w:hAnsi="Arial Narrow" w:cs="Arial Narrow"/>
              </w:rPr>
              <w:t>Register a listener to receive ListEvent notifications.</w:t>
            </w:r>
          </w:p>
        </w:tc>
      </w:tr>
      <w:tr w:rsidR="002E61BD" w:rsidRPr="004B516E" w14:paraId="0B155589" w14:textId="77777777" w:rsidTr="00575845">
        <w:tblPrEx>
          <w:tblCellMar>
            <w:bottom w:w="86" w:type="dxa"/>
          </w:tblCellMar>
        </w:tblPrEx>
        <w:trPr>
          <w:cantSplit/>
        </w:trPr>
        <w:tc>
          <w:tcPr>
            <w:tcW w:w="1419" w:type="dxa"/>
            <w:vMerge/>
          </w:tcPr>
          <w:p w14:paraId="2053D89C" w14:textId="77777777" w:rsidR="002E61BD" w:rsidRPr="001F015A" w:rsidRDefault="002E61BD" w:rsidP="006A224B">
            <w:pPr>
              <w:pStyle w:val="Body"/>
              <w:spacing w:before="0" w:after="0"/>
              <w:ind w:firstLine="0"/>
            </w:pPr>
          </w:p>
        </w:tc>
        <w:tc>
          <w:tcPr>
            <w:tcW w:w="3014" w:type="dxa"/>
          </w:tcPr>
          <w:p w14:paraId="4BA99C08" w14:textId="12E169EA" w:rsidR="002E61BD" w:rsidRDefault="002E61BD" w:rsidP="006A224B">
            <w:pPr>
              <w:pStyle w:val="Body"/>
              <w:spacing w:before="0" w:after="0"/>
              <w:ind w:firstLine="0"/>
              <w:rPr>
                <w:rFonts w:ascii="Courier New" w:hAnsi="Courier New" w:cs="Courier New"/>
              </w:rPr>
            </w:pPr>
            <w:r>
              <w:rPr>
                <w:rFonts w:ascii="Courier New" w:hAnsi="Courier New" w:cs="Courier New"/>
              </w:rPr>
              <w:t>removeListener</w:t>
            </w:r>
          </w:p>
        </w:tc>
        <w:tc>
          <w:tcPr>
            <w:tcW w:w="5515" w:type="dxa"/>
          </w:tcPr>
          <w:p w14:paraId="44D3C40F" w14:textId="07656131" w:rsidR="002E61BD" w:rsidRPr="003E7298" w:rsidRDefault="002E61BD" w:rsidP="006A224B">
            <w:pPr>
              <w:pStyle w:val="Body"/>
              <w:spacing w:before="0" w:after="0"/>
              <w:ind w:firstLine="0"/>
              <w:rPr>
                <w:rFonts w:ascii="Arial Narrow" w:hAnsi="Arial Narrow" w:cs="Arial Narrow"/>
              </w:rPr>
            </w:pPr>
            <w:r>
              <w:rPr>
                <w:rFonts w:ascii="Arial Narrow" w:hAnsi="Arial Narrow" w:cs="Arial Narrow"/>
              </w:rPr>
              <w:t>Remove a previously registered listener.</w:t>
            </w:r>
          </w:p>
        </w:tc>
      </w:tr>
    </w:tbl>
    <w:p w14:paraId="1E446F4A" w14:textId="77777777" w:rsidR="002759A4" w:rsidRPr="006A224B" w:rsidRDefault="002759A4" w:rsidP="006A224B">
      <w:pPr>
        <w:pStyle w:val="Body"/>
      </w:pPr>
    </w:p>
    <w:p w14:paraId="426E1F28" w14:textId="77777777" w:rsidR="002759A4" w:rsidRPr="003113B1" w:rsidRDefault="002759A4" w:rsidP="003113B1">
      <w:pPr>
        <w:pStyle w:val="Heading4"/>
      </w:pPr>
      <w:r w:rsidRPr="003113B1">
        <w:t>supportsWishList( )</w:t>
      </w:r>
    </w:p>
    <w:p w14:paraId="15AE20FE" w14:textId="1A3D8428" w:rsidR="002759A4" w:rsidRPr="003108BF" w:rsidRDefault="002759A4" w:rsidP="009650B4">
      <w:pPr>
        <w:pStyle w:val="Body"/>
        <w:rPr>
          <w:b/>
          <w:bCs/>
        </w:rPr>
      </w:pPr>
      <w:r w:rsidRPr="003108BF">
        <w:t>Determine if the wishlist capability is provided by the retailer.</w:t>
      </w:r>
      <w:r w:rsidR="00FF5359">
        <w:t xml:space="preserve"> Note that this is an indication of the framework’s</w:t>
      </w:r>
      <w:r w:rsidR="003269D2">
        <w:t xml:space="preserve"> general</w:t>
      </w:r>
      <w:r w:rsidR="00FF5359">
        <w:t xml:space="preserve"> ability to provide this capability</w:t>
      </w:r>
      <w:r w:rsidR="003269D2">
        <w:t xml:space="preserve">. It is not an indication that is </w:t>
      </w:r>
      <w:r w:rsidR="003269D2" w:rsidRPr="003F2B65">
        <w:rPr>
          <w:i/>
        </w:rPr>
        <w:t>currently</w:t>
      </w:r>
      <w:r w:rsidR="003269D2">
        <w:t xml:space="preserve"> able to process wishlist requests as that may be impacted by the user’s login status.</w:t>
      </w:r>
    </w:p>
    <w:p w14:paraId="5434737C" w14:textId="77777777" w:rsidR="002759A4" w:rsidRPr="003108BF" w:rsidRDefault="002759A4" w:rsidP="0097363D">
      <w:pPr>
        <w:pStyle w:val="Bodynoindent"/>
        <w:rPr>
          <w:b/>
          <w:bCs/>
        </w:rPr>
      </w:pPr>
      <w:r w:rsidRPr="003108BF">
        <w:rPr>
          <w:b/>
          <w:bCs/>
        </w:rPr>
        <w:t>Parameters</w:t>
      </w:r>
      <w:r w:rsidRPr="003108BF">
        <w:t>:</w:t>
      </w:r>
      <w:r w:rsidRPr="003108BF">
        <w:rPr>
          <w:b/>
          <w:bCs/>
        </w:rPr>
        <w:t xml:space="preserve"> </w:t>
      </w:r>
      <w:r w:rsidRPr="0097363D">
        <w:t>none</w:t>
      </w:r>
      <w:r w:rsidRPr="003108BF">
        <w:t xml:space="preserve">   </w:t>
      </w:r>
    </w:p>
    <w:p w14:paraId="7B3F3343" w14:textId="77777777" w:rsidR="002759A4" w:rsidRPr="003108BF" w:rsidRDefault="002759A4" w:rsidP="009650B4">
      <w:pPr>
        <w:pStyle w:val="Body"/>
        <w:ind w:firstLine="0"/>
      </w:pPr>
      <w:r w:rsidRPr="003108BF">
        <w:rPr>
          <w:b/>
          <w:bCs/>
        </w:rPr>
        <w:t>Returns</w:t>
      </w:r>
      <w:r w:rsidRPr="003108BF">
        <w:t xml:space="preserve">: </w:t>
      </w:r>
    </w:p>
    <w:p w14:paraId="429E7BAA" w14:textId="4503B90A" w:rsidR="002759A4" w:rsidRDefault="002759A4" w:rsidP="00807077">
      <w:pPr>
        <w:ind w:left="576"/>
        <w:rPr>
          <w:rFonts w:ascii="Courier New" w:hAnsi="Courier New" w:cs="Courier New"/>
        </w:rPr>
      </w:pPr>
      <w:r>
        <w:rPr>
          <w:rFonts w:ascii="Courier New" w:hAnsi="Courier New" w:cs="Courier New"/>
        </w:rPr>
        <w:t>true -</w:t>
      </w:r>
      <w:r w:rsidRPr="00DE7504">
        <w:t xml:space="preserve"> </w:t>
      </w:r>
      <w:r w:rsidRPr="003108BF">
        <w:t>if the wishlist capability is provided by the retailer</w:t>
      </w:r>
      <w:r>
        <w:t>, false otherwise</w:t>
      </w:r>
      <w:r w:rsidRPr="00807077">
        <w:rPr>
          <w:rFonts w:ascii="Courier New" w:hAnsi="Courier New" w:cs="Courier New"/>
        </w:rPr>
        <w:t xml:space="preserve"> </w:t>
      </w:r>
    </w:p>
    <w:p w14:paraId="54FAF901" w14:textId="77777777" w:rsidR="002759A4" w:rsidRPr="00CB75AA" w:rsidRDefault="002759A4" w:rsidP="00807077">
      <w:pPr>
        <w:pStyle w:val="Bodynoindent"/>
        <w:rPr>
          <w:b/>
          <w:bCs/>
        </w:rPr>
      </w:pPr>
      <w:r w:rsidRPr="00CB75AA">
        <w:rPr>
          <w:b/>
          <w:bCs/>
        </w:rPr>
        <w:t>ECMAScript Example</w:t>
      </w:r>
    </w:p>
    <w:p w14:paraId="3B2F89CF" w14:textId="77777777" w:rsidR="002759A4" w:rsidRPr="0097363D" w:rsidRDefault="002759A4" w:rsidP="009650B4">
      <w:pPr>
        <w:pStyle w:val="Body"/>
        <w:ind w:left="576" w:firstLine="0"/>
        <w:rPr>
          <w:rFonts w:ascii="Courier New" w:hAnsi="Courier New" w:cs="Courier New"/>
        </w:rPr>
      </w:pPr>
    </w:p>
    <w:p w14:paraId="29C69A00" w14:textId="77777777" w:rsidR="002759A4" w:rsidRPr="004B4899" w:rsidRDefault="002759A4" w:rsidP="003113B1">
      <w:pPr>
        <w:pStyle w:val="Heading4"/>
      </w:pPr>
      <w:r w:rsidRPr="004B4899">
        <w:t>addToWishList()</w:t>
      </w:r>
    </w:p>
    <w:p w14:paraId="430EB6A2" w14:textId="4E4A7142" w:rsidR="002759A4" w:rsidRDefault="002759A4" w:rsidP="002E6EFF">
      <w:pPr>
        <w:pStyle w:val="Body"/>
      </w:pPr>
      <w:r w:rsidRPr="003108BF">
        <w:t xml:space="preserve">Add the specified content to a wishlist maintained by the retailer. </w:t>
      </w:r>
      <w:r w:rsidR="003269D2" w:rsidRPr="003108BF">
        <w:t xml:space="preserve">Wishlist management is outside the scope of this API and some retailers may support the use of multiple wishlists. For this reason the invocation of the </w:t>
      </w:r>
      <w:r w:rsidR="003269D2">
        <w:rPr>
          <w:rFonts w:ascii="Courier New" w:hAnsi="Courier New" w:cs="Courier New"/>
        </w:rPr>
        <w:t>addTo</w:t>
      </w:r>
      <w:r w:rsidR="003269D2" w:rsidRPr="003108BF">
        <w:rPr>
          <w:rFonts w:ascii="Courier New" w:hAnsi="Courier New" w:cs="Courier New"/>
        </w:rPr>
        <w:t>WishList</w:t>
      </w:r>
      <w:r w:rsidR="003269D2" w:rsidRPr="003108BF">
        <w:t xml:space="preserve"> method is to be interpreted as a signal to the retailer framework to initiate whatever processes and user interactions may be necessary to complete the action. In the event that some form of interaction with the consumer or a remote site is required, these actions should be handled by the framework in an asynchronous manner.</w:t>
      </w:r>
      <w:r w:rsidR="00BF3E41">
        <w:t xml:space="preserve"> </w:t>
      </w:r>
      <w:r w:rsidR="002E61BD">
        <w:t>The</w:t>
      </w:r>
      <w:r w:rsidR="00BF3E41">
        <w:t xml:space="preserve"> changes to wishlist contents, if any, will be signaled to any registered listeners via a </w:t>
      </w:r>
      <w:r w:rsidR="00BF3E41" w:rsidRPr="00733C26">
        <w:rPr>
          <w:rFonts w:ascii="Courier New" w:hAnsi="Courier New" w:cs="Courier New"/>
          <w:b/>
          <w:color w:val="FF0000"/>
        </w:rPr>
        <w:t>ListEvent</w:t>
      </w:r>
      <w:r w:rsidR="00BF3E41" w:rsidRPr="00733C26">
        <w:rPr>
          <w:color w:val="FF0000"/>
        </w:rPr>
        <w:t xml:space="preserve"> </w:t>
      </w:r>
      <w:r w:rsidR="00BF3E41">
        <w:t>notification.</w:t>
      </w:r>
    </w:p>
    <w:p w14:paraId="62A08FAD" w14:textId="316564B6" w:rsidR="001B4772" w:rsidRDefault="00687769" w:rsidP="002E6EFF">
      <w:pPr>
        <w:pStyle w:val="Body"/>
        <w:rPr>
          <w:rFonts w:ascii="Courier New" w:hAnsi="Courier New" w:cs="Courier New"/>
        </w:rPr>
      </w:pPr>
      <w:r>
        <w:t xml:space="preserve">This function will return a </w:t>
      </w:r>
      <w:r w:rsidRPr="003108BF">
        <w:rPr>
          <w:rFonts w:ascii="Courier New" w:hAnsi="Courier New" w:cs="Courier New"/>
        </w:rPr>
        <w:t>StatusDescriptor</w:t>
      </w:r>
      <w:r w:rsidRPr="003108BF">
        <w:t xml:space="preserve"> </w:t>
      </w:r>
      <w:r w:rsidRPr="004D0B05">
        <w:t xml:space="preserve">with </w:t>
      </w:r>
      <w:r>
        <w:t xml:space="preserve">a </w:t>
      </w:r>
      <w:r w:rsidRPr="004D0B05">
        <w:t xml:space="preserve">completion code of </w:t>
      </w:r>
      <w:r>
        <w:rPr>
          <w:rFonts w:ascii="Courier New" w:hAnsi="Courier New" w:cs="Courier New"/>
        </w:rPr>
        <w:t>CC_OP_INVALID_PARAM</w:t>
      </w:r>
      <w:r w:rsidRPr="00733C26">
        <w:t xml:space="preserve"> </w:t>
      </w:r>
      <w:r w:rsidRPr="00210814">
        <w:t>u</w:t>
      </w:r>
      <w:r w:rsidRPr="00733C26">
        <w:t>nder the following conditions:</w:t>
      </w:r>
    </w:p>
    <w:p w14:paraId="00AC2855" w14:textId="43F1458B" w:rsidR="00687769" w:rsidRDefault="00687769" w:rsidP="00733C26">
      <w:pPr>
        <w:pStyle w:val="Body"/>
        <w:numPr>
          <w:ilvl w:val="0"/>
          <w:numId w:val="28"/>
        </w:numPr>
      </w:pPr>
      <w:r>
        <w:t>if the specified list already contains the content identified, or</w:t>
      </w:r>
    </w:p>
    <w:p w14:paraId="37D377CC" w14:textId="1A05BB71" w:rsidR="00687769" w:rsidRDefault="00687769" w:rsidP="00733C26">
      <w:pPr>
        <w:pStyle w:val="Body"/>
        <w:numPr>
          <w:ilvl w:val="0"/>
          <w:numId w:val="28"/>
        </w:numPr>
      </w:pPr>
      <w:r>
        <w:t xml:space="preserve">if the </w:t>
      </w:r>
      <w:r w:rsidRPr="00733C26">
        <w:rPr>
          <w:rFonts w:ascii="Courier New" w:hAnsi="Courier New" w:cs="Courier New"/>
        </w:rPr>
        <w:t>ListId</w:t>
      </w:r>
      <w:r>
        <w:t xml:space="preserve"> is invalid.</w:t>
      </w:r>
    </w:p>
    <w:p w14:paraId="6202BB51" w14:textId="33B2D5F6" w:rsidR="00BF260B" w:rsidRPr="003108BF" w:rsidRDefault="00BF260B" w:rsidP="00733C26">
      <w:pPr>
        <w:pStyle w:val="Body"/>
        <w:ind w:firstLine="0"/>
      </w:pPr>
      <w:r>
        <w:t xml:space="preserve">If the user is not currently logged in a Framework </w:t>
      </w:r>
      <w:r w:rsidRPr="00733C26">
        <w:t>MAY</w:t>
      </w:r>
      <w:r>
        <w:t xml:space="preserve"> return a status of </w:t>
      </w:r>
      <w:r w:rsidRPr="003F2B65">
        <w:rPr>
          <w:rFonts w:ascii="Courier New" w:hAnsi="Courier New" w:cs="Courier New"/>
        </w:rPr>
        <w:t>CC_UNSUPPORTE</w:t>
      </w:r>
      <w:r>
        <w:rPr>
          <w:rFonts w:ascii="Courier New" w:hAnsi="Courier New" w:cs="Courier New"/>
        </w:rPr>
        <w:t>D.</w:t>
      </w:r>
    </w:p>
    <w:p w14:paraId="26814D61" w14:textId="77777777" w:rsidR="002759A4" w:rsidRDefault="002759A4" w:rsidP="0097363D">
      <w:pPr>
        <w:pStyle w:val="Bodynoindent"/>
        <w:keepNext/>
        <w:rPr>
          <w:b/>
          <w:bCs/>
        </w:rPr>
      </w:pPr>
      <w:r>
        <w:rPr>
          <w:b/>
          <w:bCs/>
        </w:rPr>
        <w:t>Usage</w:t>
      </w:r>
    </w:p>
    <w:p w14:paraId="498244A0" w14:textId="5B39F6EC" w:rsidR="002759A4" w:rsidRPr="00D75770" w:rsidRDefault="002759A4" w:rsidP="00D75770">
      <w:pPr>
        <w:pStyle w:val="parameter"/>
      </w:pPr>
      <w:r w:rsidRPr="003108BF">
        <w:t>addToWishList(String contentId</w:t>
      </w:r>
      <w:r w:rsidR="00393B6F">
        <w:t>, String listId, String requestId</w:t>
      </w:r>
      <w:r w:rsidRPr="003108BF">
        <w:t>)</w:t>
      </w:r>
    </w:p>
    <w:p w14:paraId="258F856B" w14:textId="77777777" w:rsidR="002759A4" w:rsidRPr="003108BF" w:rsidRDefault="002759A4" w:rsidP="0097363D">
      <w:pPr>
        <w:pStyle w:val="Bodynoindent"/>
        <w:keepNext/>
        <w:rPr>
          <w:b/>
          <w:bCs/>
        </w:rPr>
      </w:pPr>
      <w:r w:rsidRPr="003108BF">
        <w:rPr>
          <w:b/>
          <w:bCs/>
        </w:rPr>
        <w:t>Parameters</w:t>
      </w:r>
      <w:r w:rsidRPr="003108BF">
        <w:t>:</w:t>
      </w:r>
      <w:r w:rsidRPr="003108BF">
        <w:rPr>
          <w:b/>
          <w:bCs/>
        </w:rPr>
        <w:t xml:space="preserve"> </w:t>
      </w:r>
    </w:p>
    <w:p w14:paraId="0DFE24CE" w14:textId="77777777" w:rsidR="002759A4" w:rsidRDefault="002759A4" w:rsidP="009650B4">
      <w:pPr>
        <w:pStyle w:val="Bodynoindent"/>
        <w:ind w:left="576"/>
      </w:pPr>
      <w:r w:rsidRPr="003108BF">
        <w:rPr>
          <w:rFonts w:ascii="Courier New" w:hAnsi="Courier New" w:cs="Courier New"/>
        </w:rPr>
        <w:t>contentId</w:t>
      </w:r>
      <w:r w:rsidRPr="003108BF">
        <w:t>:  - the retailer’s content identifier</w:t>
      </w:r>
    </w:p>
    <w:p w14:paraId="2C1E8082" w14:textId="2D1D9316" w:rsidR="000B5354" w:rsidRDefault="001B4772" w:rsidP="00733C26">
      <w:pPr>
        <w:pStyle w:val="Body"/>
        <w:ind w:left="576" w:firstLine="0"/>
      </w:pPr>
      <w:r>
        <w:rPr>
          <w:rFonts w:ascii="Courier New" w:hAnsi="Courier New" w:cs="Courier New"/>
        </w:rPr>
        <w:t>lis</w:t>
      </w:r>
      <w:r w:rsidR="000B5354" w:rsidRPr="003108BF">
        <w:rPr>
          <w:rFonts w:ascii="Courier New" w:hAnsi="Courier New" w:cs="Courier New"/>
        </w:rPr>
        <w:t>tId</w:t>
      </w:r>
      <w:r w:rsidR="000B5354" w:rsidRPr="003108BF">
        <w:t xml:space="preserve">:  - the </w:t>
      </w:r>
      <w:r>
        <w:t>wishlist</w:t>
      </w:r>
      <w:r w:rsidR="000B5354" w:rsidRPr="003108BF">
        <w:t xml:space="preserve"> identifier</w:t>
      </w:r>
      <w:r>
        <w:t xml:space="preserve">. If </w:t>
      </w:r>
      <w:r w:rsidRPr="00733C26">
        <w:rPr>
          <w:rFonts w:ascii="Courier New" w:hAnsi="Courier New" w:cs="Courier New"/>
        </w:rPr>
        <w:t>null</w:t>
      </w:r>
      <w:r>
        <w:t xml:space="preserve"> then either the default list will be used or the consumer will be queried.</w:t>
      </w:r>
    </w:p>
    <w:p w14:paraId="64CB75ED" w14:textId="1426062B" w:rsidR="000B5354" w:rsidRPr="00733C26" w:rsidRDefault="000B5354" w:rsidP="00733C26">
      <w:pPr>
        <w:pStyle w:val="Body"/>
        <w:ind w:left="576" w:firstLine="0"/>
      </w:pPr>
      <w:r>
        <w:rPr>
          <w:rFonts w:ascii="Courier New" w:hAnsi="Courier New" w:cs="Courier New"/>
        </w:rPr>
        <w:t>reques</w:t>
      </w:r>
      <w:r w:rsidRPr="003108BF">
        <w:rPr>
          <w:rFonts w:ascii="Courier New" w:hAnsi="Courier New" w:cs="Courier New"/>
        </w:rPr>
        <w:t>tId</w:t>
      </w:r>
      <w:r w:rsidRPr="003108BF">
        <w:t xml:space="preserve">:  - </w:t>
      </w:r>
      <w:r w:rsidR="001B4772">
        <w:t>context</w:t>
      </w:r>
      <w:r w:rsidRPr="003108BF">
        <w:t xml:space="preserve"> </w:t>
      </w:r>
      <w:r w:rsidR="001B4772">
        <w:t>value associated with any resulting asynchronous event notifications.</w:t>
      </w:r>
    </w:p>
    <w:p w14:paraId="69D69886" w14:textId="77777777" w:rsidR="002759A4" w:rsidRPr="003108BF" w:rsidRDefault="002759A4" w:rsidP="009650B4">
      <w:pPr>
        <w:pStyle w:val="Body"/>
        <w:ind w:firstLine="0"/>
      </w:pPr>
      <w:r w:rsidRPr="003108BF">
        <w:rPr>
          <w:b/>
          <w:bCs/>
        </w:rPr>
        <w:t>Returns</w:t>
      </w:r>
      <w:r w:rsidRPr="003108BF">
        <w:t xml:space="preserve">: </w:t>
      </w:r>
    </w:p>
    <w:p w14:paraId="68A63487" w14:textId="2836051E" w:rsidR="002759A4" w:rsidRDefault="002759A4" w:rsidP="00807077">
      <w:pPr>
        <w:ind w:left="576"/>
        <w:rPr>
          <w:rFonts w:ascii="Courier New" w:hAnsi="Courier New" w:cs="Courier New"/>
        </w:rPr>
      </w:pPr>
      <w:r w:rsidRPr="003108BF">
        <w:rPr>
          <w:rFonts w:ascii="Courier New" w:hAnsi="Courier New" w:cs="Courier New"/>
        </w:rPr>
        <w:t>StatusDescriptor</w:t>
      </w:r>
      <w:r w:rsidRPr="003108BF">
        <w:t xml:space="preserve"> instance</w:t>
      </w:r>
      <w:r w:rsidRPr="00733C26">
        <w:t xml:space="preserve"> </w:t>
      </w:r>
      <w:r w:rsidR="001A709E" w:rsidRPr="00733C26">
        <w:t xml:space="preserve"> with completion code of </w:t>
      </w:r>
      <w:r w:rsidR="001A709E">
        <w:rPr>
          <w:rFonts w:ascii="Courier New" w:hAnsi="Courier New" w:cs="Courier New"/>
        </w:rPr>
        <w:t>CC_OP_COMPLETED</w:t>
      </w:r>
      <w:r w:rsidR="001A709E" w:rsidRPr="00733C26">
        <w:t xml:space="preserve"> or </w:t>
      </w:r>
      <w:r w:rsidR="001A709E">
        <w:rPr>
          <w:rFonts w:ascii="Courier New" w:hAnsi="Courier New" w:cs="Courier New"/>
        </w:rPr>
        <w:t>CC_OP_INVALID_PARAM</w:t>
      </w:r>
    </w:p>
    <w:p w14:paraId="4B3A15CE" w14:textId="77777777" w:rsidR="002759A4" w:rsidRPr="00CB75AA" w:rsidRDefault="002759A4" w:rsidP="00807077">
      <w:pPr>
        <w:pStyle w:val="Bodynoindent"/>
        <w:rPr>
          <w:b/>
          <w:bCs/>
        </w:rPr>
      </w:pPr>
      <w:r w:rsidRPr="00CB75AA">
        <w:rPr>
          <w:b/>
          <w:bCs/>
        </w:rPr>
        <w:t>ECMAScript Example</w:t>
      </w:r>
    </w:p>
    <w:p w14:paraId="0E6355DB" w14:textId="77777777" w:rsidR="002759A4" w:rsidRPr="003108BF" w:rsidRDefault="002759A4" w:rsidP="009650B4">
      <w:pPr>
        <w:pStyle w:val="Body"/>
        <w:ind w:left="576" w:firstLine="0"/>
      </w:pPr>
    </w:p>
    <w:p w14:paraId="13E17A1E" w14:textId="77777777" w:rsidR="002759A4" w:rsidRPr="003108BF" w:rsidRDefault="002759A4" w:rsidP="003113B1">
      <w:pPr>
        <w:pStyle w:val="Heading4"/>
      </w:pPr>
      <w:r w:rsidRPr="003108BF">
        <w:t>removeFromWishList()</w:t>
      </w:r>
    </w:p>
    <w:p w14:paraId="3135B95E" w14:textId="77777777" w:rsidR="00886FD6" w:rsidRDefault="002759A4" w:rsidP="009650B4">
      <w:pPr>
        <w:pStyle w:val="Body"/>
      </w:pPr>
      <w:r w:rsidRPr="003108BF">
        <w:t xml:space="preserve">Remove the specified content from a wishlist maintained by the retailer. Wishlist management is outside the scope of this API and some retailers may support the use of multiple wishlists. For this reason the invocation of the </w:t>
      </w:r>
      <w:r w:rsidRPr="003108BF">
        <w:rPr>
          <w:rFonts w:ascii="Courier New" w:hAnsi="Courier New" w:cs="Courier New"/>
        </w:rPr>
        <w:t>removeFromWishList</w:t>
      </w:r>
      <w:r w:rsidRPr="003108BF">
        <w:t xml:space="preserve"> method is to be interpreted as a signal to the retailer framework to initiate whatever processes and user interactions may be necessary to complete the action. In the event that some form of interaction with the consumer or a remote site is required, these actions should be handled by the framework in an asynchronous manner. </w:t>
      </w:r>
    </w:p>
    <w:p w14:paraId="4C169648" w14:textId="5051E1A7" w:rsidR="002759A4" w:rsidRPr="003108BF" w:rsidRDefault="002759A4" w:rsidP="00BF260B">
      <w:pPr>
        <w:pStyle w:val="Body"/>
        <w:rPr>
          <w:b/>
          <w:bCs/>
        </w:rPr>
      </w:pPr>
      <w:r w:rsidRPr="003108BF">
        <w:t xml:space="preserve">Final results of the operations will be signaled to the requester via an </w:t>
      </w:r>
      <w:r w:rsidR="002E61BD">
        <w:rPr>
          <w:rFonts w:ascii="Courier New" w:hAnsi="Courier New" w:cs="Courier New"/>
        </w:rPr>
        <w:t>List</w:t>
      </w:r>
      <w:r w:rsidR="002E61BD" w:rsidRPr="003108BF">
        <w:rPr>
          <w:rFonts w:ascii="Courier New" w:hAnsi="Courier New" w:cs="Courier New"/>
        </w:rPr>
        <w:t>Event</w:t>
      </w:r>
      <w:r w:rsidR="002E61BD" w:rsidRPr="003108BF">
        <w:t xml:space="preserve"> </w:t>
      </w:r>
      <w:r w:rsidRPr="003108BF">
        <w:t>notification.</w:t>
      </w:r>
      <w:r w:rsidR="00886FD6">
        <w:t xml:space="preserve"> If the content is not currently present on the specified wishlist, the function will return a status of </w:t>
      </w:r>
      <w:r w:rsidR="00886FD6" w:rsidRPr="00733C26">
        <w:rPr>
          <w:rFonts w:ascii="Courier New" w:hAnsi="Courier New" w:cs="Courier New"/>
        </w:rPr>
        <w:t>CC_OP_COMPLETED</w:t>
      </w:r>
      <w:r w:rsidR="00886FD6">
        <w:t xml:space="preserve"> but no event will be generated since the list was not modified.</w:t>
      </w:r>
      <w:r w:rsidR="00BF260B">
        <w:t xml:space="preserve"> This function will return a </w:t>
      </w:r>
      <w:r w:rsidR="00BF260B" w:rsidRPr="003108BF">
        <w:rPr>
          <w:rFonts w:ascii="Courier New" w:hAnsi="Courier New" w:cs="Courier New"/>
        </w:rPr>
        <w:t>StatusDescriptor</w:t>
      </w:r>
      <w:r w:rsidR="00BF260B" w:rsidRPr="003108BF">
        <w:t xml:space="preserve"> </w:t>
      </w:r>
      <w:r w:rsidR="00BF260B" w:rsidRPr="004D0B05">
        <w:t xml:space="preserve">with </w:t>
      </w:r>
      <w:r w:rsidR="00BF260B">
        <w:t xml:space="preserve">a </w:t>
      </w:r>
      <w:r w:rsidR="00BF260B" w:rsidRPr="004D0B05">
        <w:t xml:space="preserve">completion code of </w:t>
      </w:r>
      <w:r w:rsidR="00BF260B">
        <w:rPr>
          <w:rFonts w:ascii="Courier New" w:hAnsi="Courier New" w:cs="Courier New"/>
        </w:rPr>
        <w:t xml:space="preserve">CC_OP_INVALID_PARAM </w:t>
      </w:r>
      <w:r w:rsidR="00BF260B">
        <w:t xml:space="preserve">if the </w:t>
      </w:r>
      <w:r w:rsidR="00BF260B" w:rsidRPr="004D0B05">
        <w:rPr>
          <w:rFonts w:ascii="Courier New" w:hAnsi="Courier New" w:cs="Courier New"/>
        </w:rPr>
        <w:t>ListId</w:t>
      </w:r>
      <w:r w:rsidR="00BF260B">
        <w:t xml:space="preserve"> is invalid. A framework </w:t>
      </w:r>
      <w:r w:rsidR="00BF260B" w:rsidRPr="004D0B05">
        <w:t>MAY</w:t>
      </w:r>
      <w:r w:rsidR="00BF260B">
        <w:t xml:space="preserve"> return a status of </w:t>
      </w:r>
      <w:r w:rsidR="00BF260B" w:rsidRPr="003F2B65">
        <w:rPr>
          <w:rFonts w:ascii="Courier New" w:hAnsi="Courier New" w:cs="Courier New"/>
        </w:rPr>
        <w:t>CC_UNSUPPORTE</w:t>
      </w:r>
      <w:r w:rsidR="00BF260B">
        <w:rPr>
          <w:rFonts w:ascii="Courier New" w:hAnsi="Courier New" w:cs="Courier New"/>
        </w:rPr>
        <w:t>D</w:t>
      </w:r>
      <w:r w:rsidR="00BF260B">
        <w:t xml:space="preserve"> if the user is not currently logged in</w:t>
      </w:r>
    </w:p>
    <w:p w14:paraId="199029A4" w14:textId="2374C4F3" w:rsidR="002759A4" w:rsidRDefault="002759A4" w:rsidP="009650B4">
      <w:pPr>
        <w:pStyle w:val="Bodynoindent"/>
        <w:rPr>
          <w:b/>
          <w:bCs/>
        </w:rPr>
      </w:pPr>
      <w:r>
        <w:rPr>
          <w:b/>
          <w:bCs/>
        </w:rPr>
        <w:t>Usage</w:t>
      </w:r>
    </w:p>
    <w:p w14:paraId="4A9A381E" w14:textId="61A65956" w:rsidR="002759A4" w:rsidRPr="00D75770" w:rsidRDefault="002759A4" w:rsidP="00D75770">
      <w:pPr>
        <w:pStyle w:val="parameter"/>
      </w:pPr>
      <w:r w:rsidRPr="003108BF">
        <w:t xml:space="preserve">removeFromWishList(String </w:t>
      </w:r>
      <w:r>
        <w:t>contented</w:t>
      </w:r>
      <w:r w:rsidR="00F566AD">
        <w:t>, String listId, String requestId</w:t>
      </w:r>
      <w:r>
        <w:t>)</w:t>
      </w:r>
    </w:p>
    <w:p w14:paraId="1967B1F0" w14:textId="77777777" w:rsidR="002759A4" w:rsidRPr="003108BF" w:rsidRDefault="002759A4" w:rsidP="009650B4">
      <w:pPr>
        <w:pStyle w:val="Bodynoindent"/>
        <w:rPr>
          <w:b/>
          <w:bCs/>
        </w:rPr>
      </w:pPr>
      <w:r w:rsidRPr="003108BF">
        <w:rPr>
          <w:b/>
          <w:bCs/>
        </w:rPr>
        <w:t>Parameters</w:t>
      </w:r>
      <w:r w:rsidRPr="003108BF">
        <w:t>:</w:t>
      </w:r>
      <w:r w:rsidRPr="003108BF">
        <w:rPr>
          <w:b/>
          <w:bCs/>
        </w:rPr>
        <w:t xml:space="preserve"> </w:t>
      </w:r>
    </w:p>
    <w:p w14:paraId="4C1C9AEB" w14:textId="18312A70" w:rsidR="00886FD6" w:rsidRDefault="002759A4" w:rsidP="00886FD6">
      <w:pPr>
        <w:pStyle w:val="Bodynoindent"/>
        <w:ind w:left="576"/>
      </w:pPr>
      <w:r w:rsidRPr="003108BF">
        <w:rPr>
          <w:rFonts w:ascii="Courier New" w:hAnsi="Courier New" w:cs="Courier New"/>
        </w:rPr>
        <w:t>contentId</w:t>
      </w:r>
      <w:r w:rsidRPr="003108BF">
        <w:t>:  - the retailer’s content identifier</w:t>
      </w:r>
      <w:r w:rsidR="00886FD6" w:rsidRPr="00886FD6">
        <w:t xml:space="preserve"> </w:t>
      </w:r>
    </w:p>
    <w:p w14:paraId="007009F5" w14:textId="77777777" w:rsidR="00886FD6" w:rsidRDefault="00886FD6" w:rsidP="00886FD6">
      <w:pPr>
        <w:pStyle w:val="Body"/>
        <w:ind w:left="576" w:firstLine="0"/>
      </w:pPr>
      <w:r>
        <w:rPr>
          <w:rFonts w:ascii="Courier New" w:hAnsi="Courier New" w:cs="Courier New"/>
        </w:rPr>
        <w:t>lis</w:t>
      </w:r>
      <w:r w:rsidRPr="003108BF">
        <w:rPr>
          <w:rFonts w:ascii="Courier New" w:hAnsi="Courier New" w:cs="Courier New"/>
        </w:rPr>
        <w:t>tId</w:t>
      </w:r>
      <w:r w:rsidRPr="003108BF">
        <w:t xml:space="preserve">:  - the </w:t>
      </w:r>
      <w:r>
        <w:t>wishlist</w:t>
      </w:r>
      <w:r w:rsidRPr="003108BF">
        <w:t xml:space="preserve"> identifier</w:t>
      </w:r>
      <w:r>
        <w:t xml:space="preserve">. If </w:t>
      </w:r>
      <w:r w:rsidRPr="004D0B05">
        <w:rPr>
          <w:rFonts w:ascii="Courier New" w:hAnsi="Courier New" w:cs="Courier New"/>
        </w:rPr>
        <w:t>null</w:t>
      </w:r>
      <w:r>
        <w:t xml:space="preserve"> then either the default list will be used or the consumer will be queried.</w:t>
      </w:r>
    </w:p>
    <w:p w14:paraId="3A221243" w14:textId="653AB4A6" w:rsidR="002759A4" w:rsidRPr="003108BF" w:rsidRDefault="00886FD6" w:rsidP="00886FD6">
      <w:pPr>
        <w:pStyle w:val="Bodynoindent"/>
        <w:ind w:left="576"/>
        <w:rPr>
          <w:b/>
          <w:bCs/>
        </w:rPr>
      </w:pPr>
      <w:r>
        <w:rPr>
          <w:rFonts w:ascii="Courier New" w:hAnsi="Courier New" w:cs="Courier New"/>
        </w:rPr>
        <w:t>reques</w:t>
      </w:r>
      <w:r w:rsidRPr="003108BF">
        <w:rPr>
          <w:rFonts w:ascii="Courier New" w:hAnsi="Courier New" w:cs="Courier New"/>
        </w:rPr>
        <w:t>tId</w:t>
      </w:r>
      <w:r w:rsidRPr="003108BF">
        <w:t xml:space="preserve">:  - </w:t>
      </w:r>
      <w:r>
        <w:t>context</w:t>
      </w:r>
      <w:r w:rsidRPr="003108BF">
        <w:t xml:space="preserve"> </w:t>
      </w:r>
      <w:r>
        <w:t>value associated with any resulting asynchronous event notifications.</w:t>
      </w:r>
    </w:p>
    <w:p w14:paraId="48237885" w14:textId="77777777" w:rsidR="002759A4" w:rsidRPr="003108BF" w:rsidRDefault="002759A4" w:rsidP="009650B4">
      <w:pPr>
        <w:pStyle w:val="Body"/>
        <w:ind w:firstLine="0"/>
      </w:pPr>
      <w:r w:rsidRPr="003108BF">
        <w:rPr>
          <w:b/>
          <w:bCs/>
        </w:rPr>
        <w:t>Returns</w:t>
      </w:r>
      <w:r w:rsidRPr="003108BF">
        <w:t xml:space="preserve">: </w:t>
      </w:r>
    </w:p>
    <w:p w14:paraId="13D35A8A" w14:textId="77777777" w:rsidR="002759A4" w:rsidRDefault="002759A4" w:rsidP="00807077">
      <w:pPr>
        <w:ind w:left="576"/>
        <w:rPr>
          <w:rFonts w:ascii="Courier New" w:hAnsi="Courier New" w:cs="Courier New"/>
        </w:rPr>
      </w:pPr>
      <w:r w:rsidRPr="003108BF">
        <w:rPr>
          <w:rFonts w:ascii="Courier New" w:hAnsi="Courier New" w:cs="Courier New"/>
        </w:rPr>
        <w:t>StatusDescriptor</w:t>
      </w:r>
      <w:r w:rsidRPr="003108BF">
        <w:t xml:space="preserve"> instance</w:t>
      </w:r>
      <w:r w:rsidRPr="00807077">
        <w:rPr>
          <w:rFonts w:ascii="Courier New" w:hAnsi="Courier New" w:cs="Courier New"/>
        </w:rPr>
        <w:t xml:space="preserve"> </w:t>
      </w:r>
    </w:p>
    <w:p w14:paraId="2E4519E7" w14:textId="77777777" w:rsidR="002759A4" w:rsidRPr="00CB75AA" w:rsidRDefault="002759A4" w:rsidP="00807077">
      <w:pPr>
        <w:pStyle w:val="Bodynoindent"/>
        <w:rPr>
          <w:b/>
          <w:bCs/>
        </w:rPr>
      </w:pPr>
      <w:r w:rsidRPr="00CB75AA">
        <w:rPr>
          <w:b/>
          <w:bCs/>
        </w:rPr>
        <w:t>ECMAScript Example</w:t>
      </w:r>
    </w:p>
    <w:p w14:paraId="2BFF8E7B" w14:textId="77777777" w:rsidR="002759A4" w:rsidRPr="003108BF" w:rsidRDefault="002759A4" w:rsidP="009650B4">
      <w:pPr>
        <w:pStyle w:val="Body"/>
        <w:ind w:left="576" w:firstLine="0"/>
      </w:pPr>
    </w:p>
    <w:p w14:paraId="0609DD2E" w14:textId="77777777" w:rsidR="002759A4" w:rsidRPr="003108BF" w:rsidRDefault="002759A4" w:rsidP="003113B1">
      <w:pPr>
        <w:pStyle w:val="Heading4"/>
      </w:pPr>
      <w:r w:rsidRPr="003108BF">
        <w:t>isInWishList()</w:t>
      </w:r>
    </w:p>
    <w:p w14:paraId="4376CEAE" w14:textId="704A938A" w:rsidR="002759A4" w:rsidRPr="003269D2" w:rsidRDefault="002759A4" w:rsidP="009650B4">
      <w:pPr>
        <w:pStyle w:val="Body"/>
        <w:rPr>
          <w:b/>
          <w:bCs/>
        </w:rPr>
      </w:pPr>
      <w:r w:rsidRPr="003108BF">
        <w:t>Determine if the specified content is in a wish list maintained by the retailer.</w:t>
      </w:r>
      <w:r w:rsidR="003269D2">
        <w:t xml:space="preserve"> R</w:t>
      </w:r>
      <w:r w:rsidR="003269D2" w:rsidRPr="003108BF">
        <w:t xml:space="preserve">etailers may </w:t>
      </w:r>
      <w:r w:rsidR="003269D2">
        <w:t xml:space="preserve">choose to </w:t>
      </w:r>
      <w:r w:rsidR="003269D2" w:rsidRPr="003108BF">
        <w:t>support the use of multiple wishlists.</w:t>
      </w:r>
      <w:r w:rsidR="003269D2">
        <w:t xml:space="preserve"> The value </w:t>
      </w:r>
      <w:r w:rsidR="007A3693">
        <w:t xml:space="preserve">passed to the callback function </w:t>
      </w:r>
      <w:r w:rsidR="003269D2">
        <w:t xml:space="preserve">is, therefore, a list identifier. In the event that the content is not found on any list </w:t>
      </w:r>
      <w:r w:rsidR="003269D2">
        <w:rPr>
          <w:u w:val="single"/>
        </w:rPr>
        <w:t>or</w:t>
      </w:r>
      <w:r w:rsidR="003269D2">
        <w:t xml:space="preserve"> if the request cannot be processed due to the user not being logged in, a </w:t>
      </w:r>
      <w:r w:rsidR="003269D2" w:rsidRPr="003F2B65">
        <w:rPr>
          <w:rFonts w:ascii="Courier New" w:hAnsi="Courier New" w:cs="Courier New"/>
        </w:rPr>
        <w:t>null</w:t>
      </w:r>
      <w:r w:rsidR="003269D2">
        <w:t xml:space="preserve"> value is returned.</w:t>
      </w:r>
    </w:p>
    <w:p w14:paraId="3FE3C00E" w14:textId="77777777" w:rsidR="002759A4" w:rsidRDefault="002759A4" w:rsidP="009650B4">
      <w:pPr>
        <w:pStyle w:val="Bodynoindent"/>
        <w:rPr>
          <w:b/>
          <w:bCs/>
        </w:rPr>
      </w:pPr>
      <w:r>
        <w:rPr>
          <w:b/>
          <w:bCs/>
        </w:rPr>
        <w:t>Usage</w:t>
      </w:r>
    </w:p>
    <w:p w14:paraId="1F4BA092" w14:textId="0047D998" w:rsidR="002759A4" w:rsidRPr="00D75770" w:rsidRDefault="002759A4" w:rsidP="00D75770">
      <w:pPr>
        <w:pStyle w:val="parameter"/>
      </w:pPr>
      <w:r w:rsidRPr="003108BF">
        <w:t>isInWishList(String contentId</w:t>
      </w:r>
      <w:r w:rsidR="007A3693">
        <w:t>, String requestId, Function callback</w:t>
      </w:r>
      <w:r w:rsidRPr="003108BF">
        <w:t>)</w:t>
      </w:r>
    </w:p>
    <w:p w14:paraId="335BBF75" w14:textId="77777777" w:rsidR="002759A4" w:rsidRPr="003108BF" w:rsidRDefault="002759A4" w:rsidP="009650B4">
      <w:pPr>
        <w:pStyle w:val="Bodynoindent"/>
        <w:rPr>
          <w:b/>
          <w:bCs/>
        </w:rPr>
      </w:pPr>
      <w:r w:rsidRPr="003108BF">
        <w:rPr>
          <w:b/>
          <w:bCs/>
        </w:rPr>
        <w:t>Parameters</w:t>
      </w:r>
      <w:r w:rsidRPr="003108BF">
        <w:t>:</w:t>
      </w:r>
      <w:r w:rsidRPr="003108BF">
        <w:rPr>
          <w:b/>
          <w:bCs/>
        </w:rPr>
        <w:t xml:space="preserve"> </w:t>
      </w:r>
    </w:p>
    <w:p w14:paraId="37B6F644" w14:textId="377E4DFC" w:rsidR="007A3693" w:rsidRDefault="002759A4" w:rsidP="007A3693">
      <w:pPr>
        <w:pStyle w:val="Bodynoindent"/>
        <w:ind w:left="576"/>
      </w:pPr>
      <w:r w:rsidRPr="003108BF">
        <w:rPr>
          <w:rFonts w:ascii="Courier New" w:hAnsi="Courier New" w:cs="Courier New"/>
        </w:rPr>
        <w:t>contentId</w:t>
      </w:r>
      <w:r w:rsidRPr="003108BF">
        <w:t>:  - the retailer’s content identifier</w:t>
      </w:r>
      <w:r w:rsidR="007A3693" w:rsidRPr="007A3693">
        <w:t xml:space="preserve"> </w:t>
      </w:r>
    </w:p>
    <w:p w14:paraId="61CCAABE" w14:textId="47BC57CA" w:rsidR="002759A4" w:rsidRDefault="007A3693" w:rsidP="007A3693">
      <w:pPr>
        <w:pStyle w:val="Bodynoindent"/>
        <w:ind w:left="576"/>
      </w:pPr>
      <w:r w:rsidRPr="00733C26">
        <w:rPr>
          <w:rFonts w:ascii="Courier New" w:hAnsi="Courier New" w:cs="Courier New"/>
        </w:rPr>
        <w:t>requestId</w:t>
      </w:r>
      <w:r>
        <w:t>: returned to callback function with final result</w:t>
      </w:r>
    </w:p>
    <w:p w14:paraId="006845FE" w14:textId="727B53B9" w:rsidR="007A3693" w:rsidRPr="00733C26" w:rsidRDefault="007A3693" w:rsidP="00733C26">
      <w:pPr>
        <w:pStyle w:val="Body"/>
        <w:ind w:left="576" w:firstLine="0"/>
      </w:pPr>
      <w:r w:rsidRPr="00733C26">
        <w:rPr>
          <w:rFonts w:ascii="Courier New" w:hAnsi="Courier New" w:cs="Courier New"/>
        </w:rPr>
        <w:t>callback</w:t>
      </w:r>
      <w:r>
        <w:t>: package function to receive result.</w:t>
      </w:r>
    </w:p>
    <w:p w14:paraId="03BF208E" w14:textId="77777777" w:rsidR="002759A4" w:rsidRPr="003108BF" w:rsidRDefault="002759A4" w:rsidP="009650B4">
      <w:pPr>
        <w:pStyle w:val="Body"/>
        <w:ind w:firstLine="0"/>
      </w:pPr>
      <w:r w:rsidRPr="003108BF">
        <w:rPr>
          <w:b/>
          <w:bCs/>
        </w:rPr>
        <w:t>Returns</w:t>
      </w:r>
      <w:r w:rsidRPr="003108BF">
        <w:t xml:space="preserve">: </w:t>
      </w:r>
    </w:p>
    <w:p w14:paraId="790EE265" w14:textId="77777777" w:rsidR="007A3693" w:rsidRPr="003269D2" w:rsidRDefault="007A3693" w:rsidP="007A3693">
      <w:pPr>
        <w:pStyle w:val="Body"/>
        <w:rPr>
          <w:b/>
          <w:bCs/>
        </w:rPr>
      </w:pPr>
      <w:r w:rsidRPr="003108BF">
        <w:rPr>
          <w:rFonts w:ascii="Courier New" w:hAnsi="Courier New" w:cs="Courier New"/>
        </w:rPr>
        <w:t>StatusDescriptor</w:t>
      </w:r>
      <w:r w:rsidRPr="003108BF">
        <w:t xml:space="preserve"> instance</w:t>
      </w:r>
      <w:r>
        <w:t xml:space="preserve"> </w:t>
      </w:r>
    </w:p>
    <w:p w14:paraId="4B1040CA" w14:textId="03970883" w:rsidR="007A3693" w:rsidRDefault="007A3693" w:rsidP="007A3693">
      <w:pPr>
        <w:pStyle w:val="Bodynoindent"/>
        <w:rPr>
          <w:b/>
          <w:bCs/>
        </w:rPr>
      </w:pPr>
      <w:r>
        <w:rPr>
          <w:b/>
          <w:bCs/>
        </w:rPr>
        <w:t>Callback</w:t>
      </w:r>
    </w:p>
    <w:p w14:paraId="749CF4DC" w14:textId="06E81C04" w:rsidR="007A3693" w:rsidRPr="00733C26" w:rsidRDefault="007A3693" w:rsidP="007A3693">
      <w:pPr>
        <w:ind w:left="576"/>
        <w:rPr>
          <w:rFonts w:ascii="Courier New" w:hAnsi="Courier New" w:cs="Courier New"/>
        </w:rPr>
      </w:pPr>
      <w:r w:rsidRPr="00733C26">
        <w:rPr>
          <w:rFonts w:ascii="Courier New" w:hAnsi="Courier New" w:cs="Courier New"/>
        </w:rPr>
        <w:t>function(String requestId, String listId)</w:t>
      </w:r>
    </w:p>
    <w:p w14:paraId="22FC0CD3" w14:textId="7EA042A5" w:rsidR="007A3693" w:rsidRDefault="007A3693" w:rsidP="00733C26">
      <w:pPr>
        <w:spacing w:before="120" w:after="120"/>
        <w:ind w:left="288"/>
      </w:pPr>
      <w:r>
        <w:t>Arguments:</w:t>
      </w:r>
    </w:p>
    <w:p w14:paraId="45D80D45" w14:textId="77777777" w:rsidR="007A3693" w:rsidRDefault="007A3693" w:rsidP="00807077">
      <w:pPr>
        <w:ind w:left="576"/>
      </w:pPr>
    </w:p>
    <w:p w14:paraId="56509FC8" w14:textId="446A875E" w:rsidR="002759A4" w:rsidRDefault="003269D2" w:rsidP="00807077">
      <w:pPr>
        <w:ind w:left="576"/>
        <w:rPr>
          <w:rFonts w:ascii="Courier New" w:hAnsi="Courier New" w:cs="Courier New"/>
        </w:rPr>
      </w:pPr>
      <w:r w:rsidRPr="00733C26">
        <w:rPr>
          <w:rFonts w:ascii="Courier New" w:hAnsi="Courier New" w:cs="Courier New"/>
        </w:rPr>
        <w:t>listId</w:t>
      </w:r>
      <w:r>
        <w:rPr>
          <w:rFonts w:ascii="Courier New" w:hAnsi="Courier New" w:cs="Courier New"/>
        </w:rPr>
        <w:t xml:space="preserve"> </w:t>
      </w:r>
      <w:r w:rsidR="002759A4">
        <w:rPr>
          <w:rFonts w:ascii="Courier New" w:hAnsi="Courier New" w:cs="Courier New"/>
        </w:rPr>
        <w:t>-</w:t>
      </w:r>
      <w:r w:rsidR="002759A4" w:rsidRPr="00DE7504">
        <w:t xml:space="preserve"> </w:t>
      </w:r>
      <w:r w:rsidR="002759A4" w:rsidRPr="003108BF">
        <w:t>if the content is in a wishlist</w:t>
      </w:r>
      <w:r w:rsidR="002759A4">
        <w:t xml:space="preserve">, </w:t>
      </w:r>
      <w:r w:rsidRPr="003F2B65">
        <w:rPr>
          <w:rFonts w:ascii="Courier New" w:hAnsi="Courier New" w:cs="Courier New"/>
        </w:rPr>
        <w:t>null</w:t>
      </w:r>
      <w:r>
        <w:t xml:space="preserve"> </w:t>
      </w:r>
      <w:r w:rsidR="002759A4">
        <w:t>otherwise</w:t>
      </w:r>
      <w:r w:rsidR="002759A4" w:rsidRPr="00807077">
        <w:rPr>
          <w:rFonts w:ascii="Courier New" w:hAnsi="Courier New" w:cs="Courier New"/>
        </w:rPr>
        <w:t xml:space="preserve"> </w:t>
      </w:r>
    </w:p>
    <w:p w14:paraId="6E0E9E56" w14:textId="77777777" w:rsidR="002759A4" w:rsidRPr="00CB75AA" w:rsidRDefault="002759A4" w:rsidP="00807077">
      <w:pPr>
        <w:pStyle w:val="Bodynoindent"/>
        <w:rPr>
          <w:b/>
          <w:bCs/>
        </w:rPr>
      </w:pPr>
      <w:r w:rsidRPr="00CB75AA">
        <w:rPr>
          <w:b/>
          <w:bCs/>
        </w:rPr>
        <w:t>ECMAScript Example</w:t>
      </w:r>
    </w:p>
    <w:p w14:paraId="67680BD8" w14:textId="77777777" w:rsidR="005C5C7C" w:rsidRPr="003108BF" w:rsidRDefault="005C5C7C" w:rsidP="005C5C7C">
      <w:pPr>
        <w:pStyle w:val="Bodynoindent"/>
        <w:ind w:left="576"/>
      </w:pPr>
    </w:p>
    <w:p w14:paraId="696E834C" w14:textId="77777777" w:rsidR="005C5C7C" w:rsidRPr="003108BF" w:rsidRDefault="005C5C7C" w:rsidP="005C5C7C">
      <w:pPr>
        <w:pStyle w:val="Heading4"/>
      </w:pPr>
      <w:r w:rsidRPr="003108BF">
        <w:t>addListener()</w:t>
      </w:r>
    </w:p>
    <w:p w14:paraId="4FAFE1C9" w14:textId="77777777" w:rsidR="005C5C7C" w:rsidRPr="003108BF" w:rsidRDefault="005C5C7C" w:rsidP="005C5C7C">
      <w:pPr>
        <w:pStyle w:val="Body"/>
      </w:pPr>
      <w:r w:rsidRPr="003108BF">
        <w:t>Adds the listener to the listener list. The listener is registered for all event notifications associated with this interface.</w:t>
      </w:r>
    </w:p>
    <w:p w14:paraId="2975BA6E" w14:textId="77777777" w:rsidR="005C5C7C" w:rsidRDefault="005C5C7C" w:rsidP="005C5C7C">
      <w:pPr>
        <w:pStyle w:val="Bodynoindent"/>
        <w:rPr>
          <w:b/>
          <w:bCs/>
        </w:rPr>
      </w:pPr>
      <w:r>
        <w:rPr>
          <w:b/>
          <w:bCs/>
        </w:rPr>
        <w:t>Usage</w:t>
      </w:r>
    </w:p>
    <w:p w14:paraId="247DE2B5" w14:textId="212E84BA" w:rsidR="005C5C7C" w:rsidRDefault="005C5C7C" w:rsidP="005C5C7C">
      <w:pPr>
        <w:pStyle w:val="parameter"/>
      </w:pPr>
      <w:r w:rsidRPr="003108BF">
        <w:t>addListener(</w:t>
      </w:r>
      <w:r>
        <w:t>List</w:t>
      </w:r>
      <w:r w:rsidRPr="003108BF">
        <w:t>EventListener listener</w:t>
      </w:r>
      <w:r>
        <w:t>)</w:t>
      </w:r>
    </w:p>
    <w:p w14:paraId="0C6EFDF1" w14:textId="77777777" w:rsidR="005C5C7C" w:rsidRPr="003108BF" w:rsidRDefault="005C5C7C" w:rsidP="005C5C7C">
      <w:pPr>
        <w:pStyle w:val="Bodynoindent"/>
      </w:pPr>
      <w:r w:rsidRPr="003108BF">
        <w:rPr>
          <w:b/>
          <w:bCs/>
        </w:rPr>
        <w:t>Parameters</w:t>
      </w:r>
      <w:r w:rsidRPr="003108BF">
        <w:t xml:space="preserve">: </w:t>
      </w:r>
    </w:p>
    <w:p w14:paraId="1910C545" w14:textId="77777777" w:rsidR="005C5C7C" w:rsidRPr="003108BF" w:rsidRDefault="005C5C7C" w:rsidP="005C5C7C">
      <w:pPr>
        <w:pStyle w:val="Bodynoindent"/>
        <w:ind w:left="576"/>
      </w:pPr>
      <w:r w:rsidRPr="003108BF">
        <w:rPr>
          <w:rFonts w:ascii="Courier New" w:hAnsi="Courier New" w:cs="Courier New"/>
        </w:rPr>
        <w:t>listener</w:t>
      </w:r>
    </w:p>
    <w:p w14:paraId="336C9CD1" w14:textId="77777777" w:rsidR="005C5C7C" w:rsidRPr="003108BF" w:rsidRDefault="005C5C7C" w:rsidP="005C5C7C">
      <w:pPr>
        <w:pStyle w:val="Bodynoindent"/>
        <w:rPr>
          <w:rFonts w:ascii="Courier New" w:hAnsi="Courier New" w:cs="Courier New"/>
        </w:rPr>
      </w:pPr>
      <w:r w:rsidRPr="003108BF">
        <w:rPr>
          <w:b/>
          <w:bCs/>
        </w:rPr>
        <w:t>Returns</w:t>
      </w:r>
      <w:r w:rsidRPr="003108BF">
        <w:t>:</w:t>
      </w:r>
      <w:r w:rsidRPr="003108BF">
        <w:rPr>
          <w:rFonts w:ascii="Courier New" w:hAnsi="Courier New" w:cs="Courier New"/>
        </w:rPr>
        <w:t xml:space="preserve"> </w:t>
      </w:r>
    </w:p>
    <w:p w14:paraId="68C8D2F8" w14:textId="77777777" w:rsidR="005C5C7C" w:rsidRDefault="005C5C7C" w:rsidP="005C5C7C">
      <w:pPr>
        <w:ind w:left="576"/>
        <w:rPr>
          <w:rFonts w:ascii="Courier New" w:hAnsi="Courier New" w:cs="Courier New"/>
        </w:rPr>
      </w:pPr>
      <w:r w:rsidRPr="003108BF">
        <w:rPr>
          <w:rFonts w:ascii="Courier New" w:hAnsi="Courier New" w:cs="Courier New"/>
        </w:rPr>
        <w:t>true</w:t>
      </w:r>
      <w:r w:rsidRPr="003108BF">
        <w:t xml:space="preserve"> if the </w:t>
      </w:r>
      <w:r>
        <w:t>listener was added successfully</w:t>
      </w:r>
      <w:r w:rsidRPr="00873EB3">
        <w:rPr>
          <w:rFonts w:ascii="Courier New" w:hAnsi="Courier New" w:cs="Courier New"/>
        </w:rPr>
        <w:t xml:space="preserve"> </w:t>
      </w:r>
    </w:p>
    <w:p w14:paraId="7B525426" w14:textId="77777777" w:rsidR="005C5C7C" w:rsidRPr="00CB75AA" w:rsidRDefault="005C5C7C" w:rsidP="005C5C7C">
      <w:pPr>
        <w:pStyle w:val="Bodynoindent"/>
        <w:rPr>
          <w:b/>
          <w:bCs/>
        </w:rPr>
      </w:pPr>
      <w:r w:rsidRPr="00CB75AA">
        <w:rPr>
          <w:b/>
          <w:bCs/>
        </w:rPr>
        <w:t>ECMAScript Example</w:t>
      </w:r>
    </w:p>
    <w:p w14:paraId="207330C4" w14:textId="77777777" w:rsidR="005C5C7C" w:rsidRPr="003108BF" w:rsidRDefault="005C5C7C" w:rsidP="005C5C7C">
      <w:pPr>
        <w:pStyle w:val="Bodynoindent"/>
        <w:ind w:left="576"/>
      </w:pPr>
    </w:p>
    <w:p w14:paraId="7E228586" w14:textId="77777777" w:rsidR="005C5C7C" w:rsidRPr="003108BF" w:rsidRDefault="005C5C7C" w:rsidP="005C5C7C">
      <w:pPr>
        <w:pStyle w:val="Heading4"/>
      </w:pPr>
      <w:r w:rsidRPr="003108BF">
        <w:t>removeListener()</w:t>
      </w:r>
    </w:p>
    <w:p w14:paraId="0D6959F9" w14:textId="159F3F8D" w:rsidR="005C5C7C" w:rsidRPr="003108BF" w:rsidRDefault="005C5C7C" w:rsidP="005C5C7C">
      <w:pPr>
        <w:pStyle w:val="Body"/>
      </w:pPr>
      <w:r w:rsidRPr="003108BF">
        <w:t xml:space="preserve">Removes the listener from the listener list. This removes a </w:t>
      </w:r>
      <w:r w:rsidRPr="00733C26">
        <w:rPr>
          <w:rFonts w:ascii="Courier New" w:hAnsi="Courier New" w:cs="Courier New"/>
        </w:rPr>
        <w:t>List</w:t>
      </w:r>
      <w:r w:rsidRPr="00210814">
        <w:rPr>
          <w:rFonts w:ascii="Courier New" w:hAnsi="Courier New" w:cs="Courier New"/>
        </w:rPr>
        <w:t>EventLi</w:t>
      </w:r>
      <w:r w:rsidRPr="003108BF">
        <w:rPr>
          <w:rFonts w:ascii="Courier New" w:hAnsi="Courier New" w:cs="Courier New"/>
        </w:rPr>
        <w:t>stener</w:t>
      </w:r>
      <w:r w:rsidRPr="003108BF">
        <w:t xml:space="preserve"> that was previously registered for all event notifications.</w:t>
      </w:r>
    </w:p>
    <w:p w14:paraId="1DAD5557" w14:textId="77777777" w:rsidR="005C5C7C" w:rsidRDefault="005C5C7C" w:rsidP="005C5C7C">
      <w:pPr>
        <w:pStyle w:val="Bodynoindent"/>
        <w:rPr>
          <w:b/>
          <w:bCs/>
        </w:rPr>
      </w:pPr>
      <w:r>
        <w:rPr>
          <w:b/>
          <w:bCs/>
        </w:rPr>
        <w:t>Usage</w:t>
      </w:r>
    </w:p>
    <w:p w14:paraId="1DAFA0B5" w14:textId="0856F110" w:rsidR="005C5C7C" w:rsidRDefault="005C5C7C" w:rsidP="005C5C7C">
      <w:pPr>
        <w:pStyle w:val="parameter"/>
      </w:pPr>
      <w:r w:rsidRPr="003108BF">
        <w:t>removeListener(</w:t>
      </w:r>
      <w:r>
        <w:t>List</w:t>
      </w:r>
      <w:r w:rsidRPr="003108BF">
        <w:t>EventListener listener</w:t>
      </w:r>
      <w:r>
        <w:t>)</w:t>
      </w:r>
    </w:p>
    <w:p w14:paraId="75B4F8C5" w14:textId="77777777" w:rsidR="005C5C7C" w:rsidRPr="003108BF" w:rsidRDefault="005C5C7C" w:rsidP="005C5C7C">
      <w:pPr>
        <w:pStyle w:val="Bodynoindent"/>
      </w:pPr>
      <w:r w:rsidRPr="003108BF">
        <w:rPr>
          <w:b/>
          <w:bCs/>
        </w:rPr>
        <w:t>Parameters</w:t>
      </w:r>
      <w:r w:rsidRPr="003108BF">
        <w:t xml:space="preserve">:  </w:t>
      </w:r>
    </w:p>
    <w:p w14:paraId="3AB8A689" w14:textId="77777777" w:rsidR="005C5C7C" w:rsidRPr="003108BF" w:rsidRDefault="005C5C7C" w:rsidP="005C5C7C">
      <w:pPr>
        <w:pStyle w:val="Bodynoindent"/>
        <w:ind w:left="576"/>
      </w:pPr>
      <w:r w:rsidRPr="003108BF">
        <w:rPr>
          <w:rFonts w:ascii="Courier New" w:hAnsi="Courier New" w:cs="Courier New"/>
        </w:rPr>
        <w:t>listener</w:t>
      </w:r>
    </w:p>
    <w:p w14:paraId="372F5625" w14:textId="1917193E" w:rsidR="002E61BD" w:rsidRPr="003108BF" w:rsidRDefault="005C5C7C" w:rsidP="002E61BD">
      <w:pPr>
        <w:pStyle w:val="Bodynoindent"/>
        <w:rPr>
          <w:rFonts w:ascii="Courier New" w:hAnsi="Courier New" w:cs="Courier New"/>
        </w:rPr>
      </w:pPr>
      <w:r w:rsidRPr="00873EB3">
        <w:rPr>
          <w:b/>
          <w:bCs/>
        </w:rPr>
        <w:t>Returns</w:t>
      </w:r>
      <w:r w:rsidR="002E61BD">
        <w:t>:</w:t>
      </w:r>
      <w:r w:rsidR="002E61BD" w:rsidRPr="002E61BD">
        <w:rPr>
          <w:rFonts w:ascii="Courier New" w:hAnsi="Courier New" w:cs="Courier New"/>
        </w:rPr>
        <w:t xml:space="preserve"> </w:t>
      </w:r>
    </w:p>
    <w:p w14:paraId="58D9B11B" w14:textId="2E088D07" w:rsidR="005C5C7C" w:rsidRDefault="002E61BD" w:rsidP="00733C26">
      <w:pPr>
        <w:pStyle w:val="Bodynoindent"/>
        <w:ind w:left="576"/>
        <w:rPr>
          <w:rFonts w:ascii="Courier New" w:hAnsi="Courier New" w:cs="Courier New"/>
        </w:rPr>
      </w:pPr>
      <w:r w:rsidRPr="003108BF">
        <w:rPr>
          <w:rFonts w:ascii="Courier New" w:hAnsi="Courier New" w:cs="Courier New"/>
        </w:rPr>
        <w:t>true</w:t>
      </w:r>
      <w:r w:rsidRPr="003108BF">
        <w:t xml:space="preserve"> if the li</w:t>
      </w:r>
      <w:r>
        <w:t>stener was successfully removed</w:t>
      </w:r>
    </w:p>
    <w:p w14:paraId="326C42C2" w14:textId="77777777" w:rsidR="005C5C7C" w:rsidRPr="00CB75AA" w:rsidRDefault="005C5C7C" w:rsidP="005C5C7C">
      <w:pPr>
        <w:pStyle w:val="Bodynoindent"/>
        <w:rPr>
          <w:b/>
          <w:bCs/>
        </w:rPr>
      </w:pPr>
      <w:r w:rsidRPr="00CB75AA">
        <w:rPr>
          <w:b/>
          <w:bCs/>
        </w:rPr>
        <w:t>ECMAScript Example</w:t>
      </w:r>
    </w:p>
    <w:p w14:paraId="62498635" w14:textId="77777777" w:rsidR="002E61BD" w:rsidRPr="003108BF" w:rsidRDefault="002E61BD" w:rsidP="00733C26">
      <w:pPr>
        <w:pStyle w:val="Body"/>
        <w:ind w:firstLine="0"/>
      </w:pPr>
    </w:p>
    <w:p w14:paraId="39AE8FCC" w14:textId="5CF598F5" w:rsidR="002E61BD" w:rsidRPr="003108BF" w:rsidRDefault="002E61BD" w:rsidP="002E61BD">
      <w:pPr>
        <w:pStyle w:val="Heading4"/>
      </w:pPr>
      <w:r>
        <w:t>List Event Notifications</w:t>
      </w:r>
    </w:p>
    <w:p w14:paraId="4577AD97" w14:textId="32EEA711" w:rsidR="002E61BD" w:rsidRPr="003108BF" w:rsidRDefault="002E61BD" w:rsidP="00210814">
      <w:pPr>
        <w:pStyle w:val="Body"/>
      </w:pPr>
      <w:r>
        <w:t xml:space="preserve">Additions or deletions from a wishlist will result in the generation of a </w:t>
      </w:r>
      <w:r w:rsidRPr="00733C26">
        <w:rPr>
          <w:rFonts w:ascii="Courier New" w:hAnsi="Courier New" w:cs="Courier New"/>
        </w:rPr>
        <w:t>ListEvent</w:t>
      </w:r>
      <w:r>
        <w:t xml:space="preserve"> that will be delivered to all registered listeners.</w:t>
      </w:r>
      <w:r w:rsidRPr="003108BF">
        <w:t xml:space="preserve"> Changes to </w:t>
      </w:r>
      <w:r>
        <w:t xml:space="preserve">the </w:t>
      </w:r>
      <w:r w:rsidRPr="003108BF">
        <w:t>content</w:t>
      </w:r>
      <w:r>
        <w:t>s of a list</w:t>
      </w:r>
      <w:r w:rsidRPr="003108BF">
        <w:t xml:space="preserve"> may be due to a request from the consumer (e.g., a purchase) or may result from some event or action not initiated by the consumer. If the change is derived from a consumer initiated request, any </w:t>
      </w:r>
      <w:r w:rsidRPr="003108BF">
        <w:rPr>
          <w:rFonts w:ascii="Courier New" w:hAnsi="Courier New" w:cs="Courier New"/>
        </w:rPr>
        <w:t>requestId</w:t>
      </w:r>
      <w:r w:rsidRPr="003108BF">
        <w:t xml:space="preserve"> provided when </w:t>
      </w:r>
      <w:r w:rsidR="0096253C">
        <w:t>the request was made</w:t>
      </w:r>
      <w:r w:rsidRPr="003108BF">
        <w:t xml:space="preserve"> will be included in the event notification.</w:t>
      </w:r>
      <w:r w:rsidR="00F566AD">
        <w:t xml:space="preserve"> The notification will also identify which list has been changed.</w:t>
      </w:r>
    </w:p>
    <w:p w14:paraId="1B4B4682" w14:textId="77777777" w:rsidR="002E61BD" w:rsidRDefault="002E61BD" w:rsidP="002E61BD">
      <w:pPr>
        <w:pStyle w:val="Bodynoindent"/>
        <w:rPr>
          <w:b/>
          <w:bCs/>
        </w:rPr>
      </w:pPr>
      <w:r>
        <w:rPr>
          <w:b/>
          <w:bCs/>
        </w:rPr>
        <w:t>Usage</w:t>
      </w:r>
    </w:p>
    <w:p w14:paraId="31DCBC19" w14:textId="26CDE1AE" w:rsidR="002E61BD" w:rsidRPr="005C4377" w:rsidRDefault="002E61BD" w:rsidP="002E61BD">
      <w:pPr>
        <w:pStyle w:val="parameter"/>
      </w:pPr>
      <w:r w:rsidRPr="003108BF">
        <w:t xml:space="preserve">eventNotification(String contentId, </w:t>
      </w:r>
      <w:r w:rsidR="00F566AD">
        <w:t>String</w:t>
      </w:r>
      <w:r w:rsidRPr="003108BF">
        <w:t xml:space="preserve"> </w:t>
      </w:r>
      <w:r w:rsidR="00F566AD">
        <w:t>listId</w:t>
      </w:r>
      <w:r w:rsidRPr="003108BF">
        <w:t>, String requestId</w:t>
      </w:r>
      <w:r w:rsidR="00F566AD">
        <w:t>, int</w:t>
      </w:r>
      <w:r w:rsidR="00F566AD" w:rsidRPr="003108BF">
        <w:t xml:space="preserve"> eventCode</w:t>
      </w:r>
      <w:r w:rsidRPr="003108BF">
        <w:t>)</w:t>
      </w:r>
    </w:p>
    <w:p w14:paraId="7C28E0DF" w14:textId="77777777" w:rsidR="002E61BD" w:rsidRPr="003108BF" w:rsidRDefault="002E61BD" w:rsidP="002E61BD">
      <w:pPr>
        <w:pStyle w:val="Bodynoindent"/>
      </w:pPr>
      <w:r>
        <w:rPr>
          <w:b/>
          <w:bCs/>
        </w:rPr>
        <w:t>P</w:t>
      </w:r>
      <w:r w:rsidRPr="003108BF">
        <w:rPr>
          <w:b/>
          <w:bCs/>
        </w:rPr>
        <w:t>arameters</w:t>
      </w:r>
      <w:r w:rsidRPr="003108BF">
        <w:t xml:space="preserve">: </w:t>
      </w:r>
    </w:p>
    <w:p w14:paraId="4747CA64" w14:textId="2090398C" w:rsidR="002E61BD" w:rsidRPr="003108BF" w:rsidRDefault="002E61BD" w:rsidP="002E61BD">
      <w:pPr>
        <w:pStyle w:val="Bodynoindent"/>
        <w:ind w:left="576"/>
      </w:pPr>
      <w:r w:rsidRPr="003108BF">
        <w:rPr>
          <w:rFonts w:ascii="Courier New" w:hAnsi="Courier New" w:cs="Courier New"/>
        </w:rPr>
        <w:t>contentId</w:t>
      </w:r>
      <w:r w:rsidRPr="003108BF">
        <w:t xml:space="preserve">:  the content identifier </w:t>
      </w:r>
    </w:p>
    <w:p w14:paraId="282C3014" w14:textId="2B38890E" w:rsidR="002E61BD" w:rsidRPr="003108BF" w:rsidRDefault="00F566AD" w:rsidP="002E61BD">
      <w:pPr>
        <w:pStyle w:val="Bodynoindent"/>
        <w:ind w:left="576"/>
      </w:pPr>
      <w:r>
        <w:rPr>
          <w:rFonts w:ascii="Courier New" w:hAnsi="Courier New" w:cs="Courier New"/>
        </w:rPr>
        <w:t>listId</w:t>
      </w:r>
      <w:r w:rsidR="002E61BD" w:rsidRPr="003108BF">
        <w:t xml:space="preserve">: </w:t>
      </w:r>
      <w:r w:rsidR="002E61BD">
        <w:t xml:space="preserve"> </w:t>
      </w:r>
      <w:r w:rsidRPr="003108BF">
        <w:t xml:space="preserve">the </w:t>
      </w:r>
      <w:r>
        <w:t>wishlist</w:t>
      </w:r>
      <w:r w:rsidRPr="003108BF">
        <w:t xml:space="preserve"> identifier</w:t>
      </w:r>
      <w:r w:rsidR="002E61BD" w:rsidRPr="003108BF">
        <w:t xml:space="preserve">. </w:t>
      </w:r>
    </w:p>
    <w:p w14:paraId="5B99E65E" w14:textId="77777777" w:rsidR="00F566AD" w:rsidRPr="003108BF" w:rsidRDefault="002E61BD" w:rsidP="00F566AD">
      <w:pPr>
        <w:pStyle w:val="Bodynoindent"/>
        <w:ind w:left="576"/>
      </w:pPr>
      <w:r w:rsidRPr="003108BF">
        <w:rPr>
          <w:rFonts w:ascii="Courier New" w:hAnsi="Courier New" w:cs="Courier New"/>
        </w:rPr>
        <w:t>requestId</w:t>
      </w:r>
      <w:r w:rsidRPr="003108BF">
        <w:t xml:space="preserve">:   identifier associated with the request that resulted in the change to availability status (optional) </w:t>
      </w:r>
    </w:p>
    <w:p w14:paraId="3F64B972" w14:textId="79E809EF" w:rsidR="002E61BD" w:rsidRPr="00733C26" w:rsidRDefault="00F566AD" w:rsidP="00210814">
      <w:pPr>
        <w:pStyle w:val="Bodynoindent"/>
        <w:ind w:left="576"/>
        <w:rPr>
          <w:rFonts w:ascii="Courier New" w:hAnsi="Courier New" w:cs="Courier New"/>
        </w:rPr>
      </w:pPr>
      <w:r w:rsidRPr="003108BF">
        <w:rPr>
          <w:rFonts w:ascii="Courier New" w:hAnsi="Courier New" w:cs="Courier New"/>
        </w:rPr>
        <w:t>eventCode</w:t>
      </w:r>
      <w:r w:rsidRPr="003108BF">
        <w:t xml:space="preserve">: </w:t>
      </w:r>
      <w:r>
        <w:t xml:space="preserve"> </w:t>
      </w:r>
      <w:r w:rsidRPr="003108BF">
        <w:t xml:space="preserve">the applicable </w:t>
      </w:r>
      <w:r>
        <w:t xml:space="preserve">code </w:t>
      </w:r>
      <w:r w:rsidRPr="00733C26">
        <w:rPr>
          <w:rFonts w:ascii="Courier New" w:hAnsi="Courier New" w:cs="Courier New"/>
        </w:rPr>
        <w:t>[ LE_ADDED | LE_DELETED ]</w:t>
      </w:r>
    </w:p>
    <w:p w14:paraId="162B168B" w14:textId="77777777" w:rsidR="002E61BD" w:rsidRDefault="002E61BD" w:rsidP="002E61BD">
      <w:pPr>
        <w:pStyle w:val="Bodynoindent"/>
        <w:rPr>
          <w:rFonts w:ascii="Courier New" w:hAnsi="Courier New" w:cs="Courier New"/>
        </w:rPr>
      </w:pPr>
      <w:r w:rsidRPr="003108BF">
        <w:rPr>
          <w:b/>
          <w:bCs/>
        </w:rPr>
        <w:t>Returns</w:t>
      </w:r>
      <w:r w:rsidRPr="003108BF">
        <w:t>: none</w:t>
      </w:r>
      <w:r w:rsidRPr="00873EB3">
        <w:rPr>
          <w:rFonts w:ascii="Courier New" w:hAnsi="Courier New" w:cs="Courier New"/>
        </w:rPr>
        <w:t xml:space="preserve"> </w:t>
      </w:r>
    </w:p>
    <w:p w14:paraId="0E0C9AF5" w14:textId="77777777" w:rsidR="002E61BD" w:rsidRPr="00CB75AA" w:rsidRDefault="002E61BD" w:rsidP="002E61BD">
      <w:pPr>
        <w:pStyle w:val="Bodynoindent"/>
        <w:rPr>
          <w:b/>
          <w:bCs/>
        </w:rPr>
      </w:pPr>
      <w:r w:rsidRPr="00CB75AA">
        <w:rPr>
          <w:b/>
          <w:bCs/>
        </w:rPr>
        <w:t>ECMAScript Example</w:t>
      </w:r>
    </w:p>
    <w:p w14:paraId="14A14EEC" w14:textId="77777777" w:rsidR="002E61BD" w:rsidRPr="003108BF" w:rsidRDefault="002E61BD" w:rsidP="002E61BD"/>
    <w:p w14:paraId="1DFBDC92" w14:textId="77777777" w:rsidR="002E61BD" w:rsidRPr="003108BF" w:rsidRDefault="002E61BD" w:rsidP="009650B4">
      <w:pPr>
        <w:pStyle w:val="Body"/>
        <w:ind w:left="576" w:firstLine="0"/>
      </w:pPr>
    </w:p>
    <w:p w14:paraId="5CDC7FAF" w14:textId="77777777" w:rsidR="002759A4" w:rsidRPr="003108BF" w:rsidRDefault="002759A4" w:rsidP="003113B1">
      <w:pPr>
        <w:pStyle w:val="Heading3"/>
      </w:pPr>
      <w:bookmarkStart w:id="228" w:name="_Ref385488814"/>
      <w:bookmarkStart w:id="229" w:name="_Ref386450424"/>
      <w:bookmarkStart w:id="230" w:name="_Toc424851153"/>
      <w:r w:rsidRPr="003108BF">
        <w:t>Bookmarks</w:t>
      </w:r>
      <w:bookmarkEnd w:id="228"/>
      <w:r>
        <w:t xml:space="preserve"> Subgroup</w:t>
      </w:r>
      <w:bookmarkEnd w:id="229"/>
      <w:bookmarkEnd w:id="230"/>
    </w:p>
    <w:p w14:paraId="121B5703" w14:textId="77777777" w:rsidR="002759A4" w:rsidRDefault="002759A4" w:rsidP="00670832">
      <w:pPr>
        <w:pStyle w:val="Body"/>
      </w:pPr>
      <w:r w:rsidRPr="003108BF">
        <w:t>A ‘bookmark’ is specified as a location within a media stream. It is therefore defined</w:t>
      </w:r>
      <w:r>
        <w:t xml:space="preserve"> </w:t>
      </w:r>
      <w:r w:rsidRPr="00C17827">
        <w:t>by two values: a contentId, indicating a media stream, and a position, given in milliseconds</w:t>
      </w:r>
      <w:r>
        <w:t>.</w:t>
      </w:r>
    </w:p>
    <w:p w14:paraId="3DE5B9EC" w14:textId="77777777" w:rsidR="002759A4" w:rsidRDefault="002759A4" w:rsidP="00EA485D">
      <w:pPr>
        <w:pStyle w:val="Body"/>
      </w:pPr>
      <w:r>
        <w:t xml:space="preserve">The actual bookmark position should be assumed to be the frame at exactly that time or immediately following. Frame accuracy should not assumed for bookmarks.  The exact position of a bookmark depends on the encoding of the content.  Changes in frame rate and time compression can affect bookmark position. See </w:t>
      </w:r>
      <w:r w:rsidRPr="00E01AC2">
        <w:t>Section</w:t>
      </w:r>
      <w:r>
        <w:t xml:space="preserve"> </w:t>
      </w:r>
      <w:r>
        <w:fldChar w:fldCharType="begin"/>
      </w:r>
      <w:r>
        <w:instrText xml:space="preserve"> REF _Ref386455077 \r \h </w:instrText>
      </w:r>
      <w:r>
        <w:fldChar w:fldCharType="separate"/>
      </w:r>
      <w:r w:rsidR="000F71B2">
        <w:t>9.2.2.1</w:t>
      </w:r>
      <w:r>
        <w:fldChar w:fldCharType="end"/>
      </w:r>
      <w:r>
        <w:t xml:space="preserve"> for further guidance on the implementation and usage of bookmarks.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415"/>
        <w:gridCol w:w="2988"/>
        <w:gridCol w:w="5305"/>
      </w:tblGrid>
      <w:tr w:rsidR="002759A4" w:rsidRPr="00F70FBF" w14:paraId="10FE56C1" w14:textId="77777777">
        <w:trPr>
          <w:cantSplit/>
          <w:trHeight w:val="190"/>
        </w:trPr>
        <w:tc>
          <w:tcPr>
            <w:tcW w:w="1419" w:type="dxa"/>
            <w:shd w:val="clear" w:color="auto" w:fill="C6D9F1"/>
          </w:tcPr>
          <w:p w14:paraId="311A768A" w14:textId="77777777" w:rsidR="002759A4" w:rsidRPr="001F015A" w:rsidRDefault="002759A4" w:rsidP="006A224B">
            <w:pPr>
              <w:pStyle w:val="Body"/>
              <w:spacing w:before="0" w:after="0"/>
              <w:ind w:firstLine="0"/>
              <w:rPr>
                <w:b/>
                <w:bCs/>
              </w:rPr>
            </w:pPr>
            <w:r w:rsidRPr="001F015A">
              <w:rPr>
                <w:b/>
                <w:bCs/>
              </w:rPr>
              <w:t>Subgroup</w:t>
            </w:r>
          </w:p>
        </w:tc>
        <w:tc>
          <w:tcPr>
            <w:tcW w:w="8529" w:type="dxa"/>
            <w:gridSpan w:val="2"/>
            <w:shd w:val="clear" w:color="auto" w:fill="C6D9F1"/>
          </w:tcPr>
          <w:p w14:paraId="5F4263DF" w14:textId="77777777" w:rsidR="002759A4" w:rsidRPr="00F70FBF" w:rsidRDefault="002759A4" w:rsidP="006A224B">
            <w:pPr>
              <w:pStyle w:val="Body"/>
              <w:spacing w:before="0" w:after="0"/>
              <w:ind w:firstLine="0"/>
              <w:rPr>
                <w:b/>
                <w:bCs/>
              </w:rPr>
            </w:pPr>
            <w:r w:rsidRPr="00F70FBF">
              <w:rPr>
                <w:b/>
                <w:bCs/>
              </w:rPr>
              <w:t>Method Summary</w:t>
            </w:r>
          </w:p>
        </w:tc>
      </w:tr>
      <w:tr w:rsidR="002759A4" w:rsidRPr="004B516E" w14:paraId="6DC5E737" w14:textId="77777777">
        <w:tblPrEx>
          <w:tblCellMar>
            <w:bottom w:w="86" w:type="dxa"/>
          </w:tblCellMar>
        </w:tblPrEx>
        <w:trPr>
          <w:cantSplit/>
        </w:trPr>
        <w:tc>
          <w:tcPr>
            <w:tcW w:w="1419" w:type="dxa"/>
            <w:vMerge w:val="restart"/>
          </w:tcPr>
          <w:p w14:paraId="0852DD71" w14:textId="77777777" w:rsidR="002759A4" w:rsidRPr="001F015A" w:rsidRDefault="002759A4" w:rsidP="006A224B">
            <w:pPr>
              <w:pStyle w:val="Body"/>
              <w:spacing w:before="0" w:after="0"/>
              <w:ind w:firstLine="0"/>
            </w:pPr>
            <w:r>
              <w:t>Bookmarks</w:t>
            </w:r>
          </w:p>
        </w:tc>
        <w:tc>
          <w:tcPr>
            <w:tcW w:w="3014" w:type="dxa"/>
          </w:tcPr>
          <w:p w14:paraId="6E05FBC9" w14:textId="77777777" w:rsidR="002759A4" w:rsidRPr="00F70FBF" w:rsidRDefault="002759A4" w:rsidP="006A224B">
            <w:pPr>
              <w:pStyle w:val="Body"/>
              <w:spacing w:before="0" w:after="0"/>
              <w:ind w:firstLine="0"/>
              <w:rPr>
                <w:rFonts w:ascii="Courier New" w:hAnsi="Courier New" w:cs="Courier New"/>
              </w:rPr>
            </w:pPr>
            <w:r>
              <w:rPr>
                <w:rFonts w:ascii="Courier New" w:hAnsi="Courier New" w:cs="Courier New"/>
              </w:rPr>
              <w:t>supportsBookmarks</w:t>
            </w:r>
          </w:p>
        </w:tc>
        <w:tc>
          <w:tcPr>
            <w:tcW w:w="5515" w:type="dxa"/>
          </w:tcPr>
          <w:p w14:paraId="76992FA6" w14:textId="77777777" w:rsidR="002759A4" w:rsidRPr="00F70FBF" w:rsidRDefault="002759A4" w:rsidP="006A224B">
            <w:pPr>
              <w:pStyle w:val="Body"/>
              <w:spacing w:before="0" w:after="0"/>
              <w:ind w:firstLine="0"/>
              <w:rPr>
                <w:rFonts w:ascii="Arial Narrow" w:hAnsi="Arial Narrow" w:cs="Arial Narrow"/>
              </w:rPr>
            </w:pPr>
            <w:r w:rsidRPr="003E7298">
              <w:rPr>
                <w:rFonts w:ascii="Arial Narrow" w:hAnsi="Arial Narrow" w:cs="Arial Narrow"/>
              </w:rPr>
              <w:t>Determine if the bookmark capability is provided by the retailer.</w:t>
            </w:r>
          </w:p>
        </w:tc>
      </w:tr>
      <w:tr w:rsidR="002759A4" w:rsidRPr="004B516E" w14:paraId="77B22B68" w14:textId="77777777">
        <w:tblPrEx>
          <w:tblCellMar>
            <w:bottom w:w="86" w:type="dxa"/>
          </w:tblCellMar>
        </w:tblPrEx>
        <w:trPr>
          <w:cantSplit/>
        </w:trPr>
        <w:tc>
          <w:tcPr>
            <w:tcW w:w="1419" w:type="dxa"/>
            <w:vMerge/>
          </w:tcPr>
          <w:p w14:paraId="5C44292E" w14:textId="77777777" w:rsidR="002759A4" w:rsidRPr="001F015A" w:rsidRDefault="002759A4" w:rsidP="006A224B">
            <w:pPr>
              <w:pStyle w:val="Body"/>
              <w:spacing w:before="0" w:after="0"/>
              <w:ind w:firstLine="0"/>
            </w:pPr>
          </w:p>
        </w:tc>
        <w:tc>
          <w:tcPr>
            <w:tcW w:w="3014" w:type="dxa"/>
          </w:tcPr>
          <w:p w14:paraId="3DECC1D2" w14:textId="77777777" w:rsidR="002759A4" w:rsidRPr="00F70FBF" w:rsidRDefault="002759A4" w:rsidP="006A224B">
            <w:pPr>
              <w:pStyle w:val="Body"/>
              <w:spacing w:before="0" w:after="0"/>
              <w:ind w:firstLine="0"/>
              <w:rPr>
                <w:rFonts w:ascii="Courier New" w:hAnsi="Courier New" w:cs="Courier New"/>
              </w:rPr>
            </w:pPr>
            <w:r>
              <w:rPr>
                <w:rFonts w:ascii="Courier New" w:hAnsi="Courier New" w:cs="Courier New"/>
              </w:rPr>
              <w:t>setBookmark</w:t>
            </w:r>
          </w:p>
        </w:tc>
        <w:tc>
          <w:tcPr>
            <w:tcW w:w="5515" w:type="dxa"/>
          </w:tcPr>
          <w:p w14:paraId="3ED475A6" w14:textId="77777777" w:rsidR="002759A4" w:rsidRPr="00F70FBF" w:rsidRDefault="002759A4" w:rsidP="006A224B">
            <w:pPr>
              <w:pStyle w:val="Body"/>
              <w:spacing w:before="0" w:after="0"/>
              <w:ind w:firstLine="0"/>
              <w:rPr>
                <w:rFonts w:ascii="Arial Narrow" w:hAnsi="Arial Narrow" w:cs="Arial Narrow"/>
              </w:rPr>
            </w:pPr>
            <w:r w:rsidRPr="003E7298">
              <w:rPr>
                <w:rFonts w:ascii="Arial Narrow" w:hAnsi="Arial Narrow" w:cs="Arial Narrow"/>
              </w:rPr>
              <w:t>Set a bookmark at the designated location in the media.</w:t>
            </w:r>
          </w:p>
        </w:tc>
      </w:tr>
      <w:tr w:rsidR="002759A4" w:rsidRPr="004B516E" w14:paraId="0DD1CF6B" w14:textId="77777777">
        <w:tblPrEx>
          <w:tblCellMar>
            <w:bottom w:w="86" w:type="dxa"/>
          </w:tblCellMar>
        </w:tblPrEx>
        <w:trPr>
          <w:cantSplit/>
        </w:trPr>
        <w:tc>
          <w:tcPr>
            <w:tcW w:w="1419" w:type="dxa"/>
            <w:vMerge/>
          </w:tcPr>
          <w:p w14:paraId="09382746" w14:textId="77777777" w:rsidR="002759A4" w:rsidRPr="001F015A" w:rsidRDefault="002759A4" w:rsidP="006A224B">
            <w:pPr>
              <w:pStyle w:val="Body"/>
              <w:spacing w:before="0" w:after="0"/>
              <w:ind w:firstLine="0"/>
            </w:pPr>
          </w:p>
        </w:tc>
        <w:tc>
          <w:tcPr>
            <w:tcW w:w="3014" w:type="dxa"/>
          </w:tcPr>
          <w:p w14:paraId="4A4770E3" w14:textId="77777777" w:rsidR="002759A4" w:rsidRPr="00F70FBF" w:rsidRDefault="002759A4" w:rsidP="006A224B">
            <w:pPr>
              <w:pStyle w:val="Body"/>
              <w:spacing w:before="0" w:after="0"/>
              <w:ind w:firstLine="0"/>
              <w:rPr>
                <w:rFonts w:ascii="Courier New" w:hAnsi="Courier New" w:cs="Courier New"/>
              </w:rPr>
            </w:pPr>
            <w:r>
              <w:rPr>
                <w:rFonts w:ascii="Courier New" w:hAnsi="Courier New" w:cs="Courier New"/>
              </w:rPr>
              <w:t>removeBookmark</w:t>
            </w:r>
          </w:p>
        </w:tc>
        <w:tc>
          <w:tcPr>
            <w:tcW w:w="5515" w:type="dxa"/>
          </w:tcPr>
          <w:p w14:paraId="31C280BE" w14:textId="77777777" w:rsidR="002759A4" w:rsidRPr="00F70FBF" w:rsidRDefault="002759A4" w:rsidP="006A224B">
            <w:pPr>
              <w:pStyle w:val="Body"/>
              <w:spacing w:before="0" w:after="0"/>
              <w:ind w:firstLine="0"/>
              <w:rPr>
                <w:rFonts w:ascii="Arial Narrow" w:hAnsi="Arial Narrow" w:cs="Arial Narrow"/>
              </w:rPr>
            </w:pPr>
            <w:r w:rsidRPr="003E7298">
              <w:rPr>
                <w:rFonts w:ascii="Arial Narrow" w:hAnsi="Arial Narrow" w:cs="Arial Narrow"/>
              </w:rPr>
              <w:t>Remove any bookmarks at the designated location in the media</w:t>
            </w:r>
          </w:p>
        </w:tc>
      </w:tr>
      <w:tr w:rsidR="002759A4" w:rsidRPr="004B516E" w14:paraId="25B1AD4D" w14:textId="77777777">
        <w:tblPrEx>
          <w:tblCellMar>
            <w:bottom w:w="86" w:type="dxa"/>
          </w:tblCellMar>
        </w:tblPrEx>
        <w:trPr>
          <w:cantSplit/>
        </w:trPr>
        <w:tc>
          <w:tcPr>
            <w:tcW w:w="1419" w:type="dxa"/>
            <w:vMerge/>
          </w:tcPr>
          <w:p w14:paraId="450EFFE8" w14:textId="77777777" w:rsidR="002759A4" w:rsidRPr="001F015A" w:rsidRDefault="002759A4" w:rsidP="006A224B">
            <w:pPr>
              <w:pStyle w:val="Body"/>
              <w:spacing w:before="0" w:after="0"/>
              <w:ind w:firstLine="0"/>
            </w:pPr>
          </w:p>
        </w:tc>
        <w:tc>
          <w:tcPr>
            <w:tcW w:w="3014" w:type="dxa"/>
          </w:tcPr>
          <w:p w14:paraId="6B7C3E6C" w14:textId="77777777" w:rsidR="002759A4" w:rsidRPr="00F70FBF" w:rsidRDefault="002759A4" w:rsidP="006A224B">
            <w:pPr>
              <w:pStyle w:val="Body"/>
              <w:spacing w:before="0" w:after="0"/>
              <w:ind w:firstLine="0"/>
              <w:rPr>
                <w:rFonts w:ascii="Courier New" w:hAnsi="Courier New" w:cs="Courier New"/>
              </w:rPr>
            </w:pPr>
            <w:r>
              <w:rPr>
                <w:rFonts w:ascii="Courier New" w:hAnsi="Courier New" w:cs="Courier New"/>
              </w:rPr>
              <w:t>getBookmark</w:t>
            </w:r>
          </w:p>
        </w:tc>
        <w:tc>
          <w:tcPr>
            <w:tcW w:w="5515" w:type="dxa"/>
          </w:tcPr>
          <w:p w14:paraId="18739898" w14:textId="77777777" w:rsidR="002759A4" w:rsidRPr="00F70FBF" w:rsidRDefault="002759A4" w:rsidP="006A224B">
            <w:pPr>
              <w:pStyle w:val="Body"/>
              <w:spacing w:before="0" w:after="0"/>
              <w:ind w:firstLine="0"/>
              <w:rPr>
                <w:rFonts w:ascii="Arial Narrow" w:hAnsi="Arial Narrow" w:cs="Arial Narrow"/>
              </w:rPr>
            </w:pPr>
            <w:r w:rsidRPr="003E7298">
              <w:rPr>
                <w:rFonts w:ascii="Arial Narrow" w:hAnsi="Arial Narrow" w:cs="Arial Narrow"/>
              </w:rPr>
              <w:t>Returns the bookmark properties as a set of key/value pairs.</w:t>
            </w:r>
          </w:p>
        </w:tc>
      </w:tr>
      <w:tr w:rsidR="002759A4" w:rsidRPr="004B516E" w14:paraId="67503D73" w14:textId="77777777">
        <w:tblPrEx>
          <w:tblCellMar>
            <w:bottom w:w="86" w:type="dxa"/>
          </w:tblCellMar>
        </w:tblPrEx>
        <w:trPr>
          <w:cantSplit/>
        </w:trPr>
        <w:tc>
          <w:tcPr>
            <w:tcW w:w="1419" w:type="dxa"/>
            <w:vMerge/>
          </w:tcPr>
          <w:p w14:paraId="2C5231A6" w14:textId="77777777" w:rsidR="002759A4" w:rsidRPr="001F015A" w:rsidRDefault="002759A4" w:rsidP="006A224B">
            <w:pPr>
              <w:pStyle w:val="Body"/>
              <w:spacing w:before="0" w:after="0"/>
              <w:ind w:firstLine="0"/>
            </w:pPr>
          </w:p>
        </w:tc>
        <w:tc>
          <w:tcPr>
            <w:tcW w:w="3014" w:type="dxa"/>
          </w:tcPr>
          <w:p w14:paraId="68477C80" w14:textId="77777777" w:rsidR="002759A4" w:rsidRDefault="002759A4" w:rsidP="006A224B">
            <w:pPr>
              <w:pStyle w:val="Body"/>
              <w:spacing w:before="0" w:after="0"/>
              <w:ind w:firstLine="0"/>
              <w:rPr>
                <w:rFonts w:ascii="Courier New" w:hAnsi="Courier New" w:cs="Courier New"/>
              </w:rPr>
            </w:pPr>
            <w:r>
              <w:rPr>
                <w:rFonts w:ascii="Courier New" w:hAnsi="Courier New" w:cs="Courier New"/>
              </w:rPr>
              <w:t>getAllBookmarks</w:t>
            </w:r>
          </w:p>
        </w:tc>
        <w:tc>
          <w:tcPr>
            <w:tcW w:w="5515" w:type="dxa"/>
          </w:tcPr>
          <w:p w14:paraId="19803A7B" w14:textId="77777777" w:rsidR="002759A4" w:rsidRPr="00F70FBF" w:rsidRDefault="002759A4" w:rsidP="006A224B">
            <w:pPr>
              <w:pStyle w:val="Body"/>
              <w:spacing w:before="0" w:after="0"/>
              <w:ind w:firstLine="0"/>
              <w:rPr>
                <w:rFonts w:ascii="Arial Narrow" w:hAnsi="Arial Narrow" w:cs="Arial Narrow"/>
              </w:rPr>
            </w:pPr>
            <w:r w:rsidRPr="003E7298">
              <w:rPr>
                <w:rFonts w:ascii="Arial Narrow" w:hAnsi="Arial Narrow" w:cs="Arial Narrow"/>
              </w:rPr>
              <w:t>Returns sorted array of locations in the media for which a bookmark exists.</w:t>
            </w:r>
          </w:p>
        </w:tc>
      </w:tr>
    </w:tbl>
    <w:p w14:paraId="0C524A89" w14:textId="77777777" w:rsidR="002759A4" w:rsidRDefault="002759A4" w:rsidP="00670832">
      <w:pPr>
        <w:pStyle w:val="Body"/>
      </w:pPr>
    </w:p>
    <w:p w14:paraId="4C021082" w14:textId="77777777" w:rsidR="002759A4" w:rsidRDefault="002759A4" w:rsidP="00394DFB">
      <w:pPr>
        <w:pStyle w:val="Heading4"/>
      </w:pPr>
      <w:bookmarkStart w:id="231" w:name="_Ref386455077"/>
      <w:r>
        <w:t>Use of Timecodes</w:t>
      </w:r>
      <w:bookmarkEnd w:id="231"/>
    </w:p>
    <w:p w14:paraId="0640218C" w14:textId="77777777" w:rsidR="002759A4" w:rsidRDefault="002759A4" w:rsidP="00394DFB">
      <w:pPr>
        <w:pStyle w:val="Body"/>
      </w:pPr>
      <w:r w:rsidRPr="003108BF">
        <w:t>A ‘bookmark’ is specified as a location within a media stream</w:t>
      </w:r>
      <w:r>
        <w:t xml:space="preserve"> and is </w:t>
      </w:r>
      <w:r w:rsidRPr="003108BF">
        <w:t>defined</w:t>
      </w:r>
      <w:r>
        <w:t xml:space="preserve"> </w:t>
      </w:r>
      <w:r w:rsidRPr="00C17827">
        <w:t>by two values: a contentId, indicating a media stream, and a position</w:t>
      </w:r>
      <w:r>
        <w:t xml:space="preserve">, also referred to as a </w:t>
      </w:r>
      <w:r>
        <w:rPr>
          <w:i/>
          <w:iCs/>
        </w:rPr>
        <w:t>timecode</w:t>
      </w:r>
      <w:r w:rsidRPr="00C17827">
        <w:t>, given in milliseconds</w:t>
      </w:r>
      <w:r>
        <w:t xml:space="preserve">. The actual bookmark position should be assumed to be the frame at exactly that time or immediately following. Frame accuracy should not be assumed for bookmarks.  </w:t>
      </w:r>
    </w:p>
    <w:p w14:paraId="6553B4ED" w14:textId="77777777" w:rsidR="002759A4" w:rsidRDefault="002759A4" w:rsidP="00394DFB">
      <w:pPr>
        <w:pStyle w:val="Body"/>
      </w:pPr>
      <w:r>
        <w:t>The exact frame that equates a bookmark’s position depends on several factors.  Changes in encoding, i.e., frame rate or time compression, can affect bookmark position in that a position specified in terms of milliseconds will now map to a different frame.  Furthermore, any change in the specific edit (e.g., theatrical vs. director’s cut) will also affect bookmarks</w:t>
      </w:r>
      <w:r w:rsidRPr="00CE5A90">
        <w:rPr>
          <w:i/>
          <w:iCs/>
          <w:color w:val="FF0000"/>
        </w:rPr>
        <w:t>.</w:t>
      </w:r>
      <w:r w:rsidRPr="00277C6A">
        <w:t xml:space="preserve"> </w:t>
      </w:r>
      <w:r>
        <w:t xml:space="preserve">Editing or encoding changes will, however, also result in the assignment of </w:t>
      </w:r>
      <w:r w:rsidRPr="00277C6A">
        <w:t xml:space="preserve">a new </w:t>
      </w:r>
      <w:r>
        <w:t xml:space="preserve">contentId. The ability to define bookmarks applicable to a set of related content (e.g., both a theatrical and director’s cut of the same movie) would require the ability to ‘translate’ a bookmark in terms of identifying the equivalent frame (i.e., time-based offset) in each version of the content. This type of advanced capability is outside the scope of this API. </w:t>
      </w:r>
    </w:p>
    <w:p w14:paraId="051C4725" w14:textId="780B0718" w:rsidR="00210814" w:rsidRPr="00EA485D" w:rsidRDefault="002759A4">
      <w:pPr>
        <w:pStyle w:val="Body"/>
      </w:pPr>
      <w:r>
        <w:t xml:space="preserve">To avoid bookmark collisions, a timecode specified for use as a bookmark position SHALL be assumed to have a resolution of ½ second. Any two bookmarks that are defined with the same contentId and that have positions within ½ second of each other SHALL be treated as equivalent and redundant. See Section </w:t>
      </w:r>
      <w:r>
        <w:fldChar w:fldCharType="begin"/>
      </w:r>
      <w:r>
        <w:instrText xml:space="preserve"> REF _Ref386531708 \r \h </w:instrText>
      </w:r>
      <w:r>
        <w:fldChar w:fldCharType="separate"/>
      </w:r>
      <w:r w:rsidR="000F71B2">
        <w:t>9.2.2.3.2</w:t>
      </w:r>
      <w:r>
        <w:fldChar w:fldCharType="end"/>
      </w:r>
      <w:r>
        <w:t xml:space="preserve"> for additional details regarding the handling of duplicate bookmarks.</w:t>
      </w:r>
    </w:p>
    <w:p w14:paraId="0B4A7C6C" w14:textId="39C43C2A" w:rsidR="00210814" w:rsidRDefault="00210814" w:rsidP="003113B1">
      <w:pPr>
        <w:pStyle w:val="Heading4"/>
      </w:pPr>
      <w:r>
        <w:t>Bookmark Properties and Structure</w:t>
      </w:r>
    </w:p>
    <w:p w14:paraId="156658A7" w14:textId="4E2067FE" w:rsidR="00C32A83" w:rsidRPr="00FF7303" w:rsidRDefault="000F7123" w:rsidP="00733C26">
      <w:pPr>
        <w:pStyle w:val="Body"/>
        <w:ind w:right="1008" w:firstLine="0"/>
      </w:pPr>
      <w:r>
        <w:rPr>
          <w:noProof/>
        </w:rPr>
        <w:drawing>
          <wp:inline distT="0" distB="0" distL="0" distR="0" wp14:anchorId="62A2641B" wp14:editId="672F71C5">
            <wp:extent cx="243840" cy="2438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t xml:space="preserve"> This section of the API should be considered a work-in-progress and likely to change in future releases.</w:t>
      </w:r>
    </w:p>
    <w:p w14:paraId="384776A7" w14:textId="7B832B29" w:rsidR="00D53CFB" w:rsidRDefault="000F7123" w:rsidP="00733C26">
      <w:pPr>
        <w:pStyle w:val="Body"/>
      </w:pPr>
      <w:r>
        <w:t>A bookmark SHALL have as a minimum the following required properties:</w:t>
      </w:r>
    </w:p>
    <w:p w14:paraId="56D9C5B9" w14:textId="299FA6B4" w:rsidR="000F7123" w:rsidRDefault="000F7123" w:rsidP="00733C26">
      <w:pPr>
        <w:pStyle w:val="Body"/>
        <w:numPr>
          <w:ilvl w:val="0"/>
          <w:numId w:val="29"/>
        </w:numPr>
      </w:pPr>
      <w:r w:rsidRPr="00733C26">
        <w:rPr>
          <w:rFonts w:ascii="Courier New" w:hAnsi="Courier New" w:cs="Courier New"/>
        </w:rPr>
        <w:t>c</w:t>
      </w:r>
      <w:r w:rsidR="00340289">
        <w:rPr>
          <w:rFonts w:ascii="Courier New" w:hAnsi="Courier New" w:cs="Courier New"/>
        </w:rPr>
        <w:t>id</w:t>
      </w:r>
      <w:r>
        <w:t xml:space="preserve"> – identifies a specific media stream</w:t>
      </w:r>
    </w:p>
    <w:p w14:paraId="5FEAB251" w14:textId="29358644" w:rsidR="000F7123" w:rsidRDefault="000F7123" w:rsidP="00733C26">
      <w:pPr>
        <w:pStyle w:val="Body"/>
        <w:numPr>
          <w:ilvl w:val="0"/>
          <w:numId w:val="29"/>
        </w:numPr>
      </w:pPr>
      <w:r w:rsidRPr="00733C26">
        <w:rPr>
          <w:rFonts w:ascii="Courier New" w:hAnsi="Courier New" w:cs="Courier New"/>
        </w:rPr>
        <w:t>tstamp</w:t>
      </w:r>
      <w:r>
        <w:t xml:space="preserve"> – offset from start of stream (in milliseconds)</w:t>
      </w:r>
    </w:p>
    <w:p w14:paraId="0C0ED9D4" w14:textId="2243E24F" w:rsidR="000F7123" w:rsidRDefault="000F7123" w:rsidP="00733C26">
      <w:pPr>
        <w:pStyle w:val="Body"/>
        <w:numPr>
          <w:ilvl w:val="0"/>
          <w:numId w:val="29"/>
        </w:numPr>
      </w:pPr>
      <w:r w:rsidRPr="00733C26">
        <w:rPr>
          <w:rFonts w:ascii="Courier New" w:hAnsi="Courier New" w:cs="Courier New"/>
        </w:rPr>
        <w:t>label</w:t>
      </w:r>
      <w:r>
        <w:t xml:space="preserve"> – user entered string</w:t>
      </w:r>
    </w:p>
    <w:p w14:paraId="36C09BB8" w14:textId="4B6D726E" w:rsidR="000F7123" w:rsidRDefault="000F7123" w:rsidP="00733C26">
      <w:pPr>
        <w:pStyle w:val="Body"/>
        <w:ind w:left="720" w:firstLine="0"/>
      </w:pPr>
      <w:r>
        <w:t>A bookmark MAY have the following optional properties:</w:t>
      </w:r>
    </w:p>
    <w:p w14:paraId="483E3A78" w14:textId="1B6D7917" w:rsidR="00A64E80" w:rsidRPr="00733C26" w:rsidRDefault="00A64E80" w:rsidP="00733C26">
      <w:pPr>
        <w:pStyle w:val="Body"/>
        <w:numPr>
          <w:ilvl w:val="0"/>
          <w:numId w:val="30"/>
        </w:numPr>
      </w:pPr>
      <w:r w:rsidRPr="00733C26">
        <w:rPr>
          <w:rFonts w:ascii="Courier New" w:hAnsi="Courier New" w:cs="Courier New"/>
        </w:rPr>
        <w:t>description</w:t>
      </w:r>
      <w:r>
        <w:t xml:space="preserve"> - user entered string</w:t>
      </w:r>
    </w:p>
    <w:p w14:paraId="1622ADAD" w14:textId="40E261A8" w:rsidR="000F7123" w:rsidRDefault="000F7123" w:rsidP="00733C26">
      <w:pPr>
        <w:pStyle w:val="Body"/>
        <w:numPr>
          <w:ilvl w:val="0"/>
          <w:numId w:val="30"/>
        </w:numPr>
      </w:pPr>
      <w:r w:rsidRPr="00733C26">
        <w:rPr>
          <w:rFonts w:ascii="Courier New" w:hAnsi="Courier New" w:cs="Courier New"/>
        </w:rPr>
        <w:t>created</w:t>
      </w:r>
      <w:r>
        <w:t xml:space="preserve"> </w:t>
      </w:r>
      <w:r w:rsidR="00A64E80">
        <w:t>–</w:t>
      </w:r>
      <w:r>
        <w:t xml:space="preserve"> </w:t>
      </w:r>
      <w:r w:rsidR="00A64E80">
        <w:t>Date and time of bookmark creation in JSON-compatible format (see below)</w:t>
      </w:r>
    </w:p>
    <w:p w14:paraId="249D4810" w14:textId="283881AE" w:rsidR="00A64E80" w:rsidRDefault="00A64E80" w:rsidP="00733C26">
      <w:pPr>
        <w:pStyle w:val="Body"/>
        <w:numPr>
          <w:ilvl w:val="0"/>
          <w:numId w:val="30"/>
        </w:numPr>
      </w:pPr>
      <w:r w:rsidRPr="00733C26">
        <w:rPr>
          <w:rFonts w:ascii="Courier New" w:hAnsi="Courier New" w:cs="Courier New"/>
        </w:rPr>
        <w:t>lastAccess</w:t>
      </w:r>
      <w:r>
        <w:t xml:space="preserve"> - Date and time the bookmark was last selected by the user (JSON-compatible format)</w:t>
      </w:r>
    </w:p>
    <w:p w14:paraId="4D96F57D" w14:textId="77777777" w:rsidR="00A64E80" w:rsidRDefault="00A64E80" w:rsidP="00733C26">
      <w:pPr>
        <w:pStyle w:val="Body"/>
        <w:numPr>
          <w:ilvl w:val="0"/>
          <w:numId w:val="30"/>
        </w:numPr>
      </w:pPr>
      <w:r w:rsidRPr="00733C26">
        <w:rPr>
          <w:rFonts w:ascii="Courier New" w:hAnsi="Courier New" w:cs="Courier New"/>
        </w:rPr>
        <w:t>selectCnt</w:t>
      </w:r>
      <w:r>
        <w:t xml:space="preserve"> – Number of times the user has selected the bookmark</w:t>
      </w:r>
    </w:p>
    <w:p w14:paraId="024CC260" w14:textId="33228643" w:rsidR="00A64E80" w:rsidRDefault="00B51389" w:rsidP="00733C26">
      <w:pPr>
        <w:pStyle w:val="Body"/>
      </w:pPr>
      <w:r>
        <w:t>A framework implementer MAY provide additional properties provided these properties are considered optional and the property names do not conflict with those defined by this API.</w:t>
      </w:r>
    </w:p>
    <w:p w14:paraId="60987BFD" w14:textId="6D793DE3" w:rsidR="00340289" w:rsidRPr="00FF7303" w:rsidRDefault="00340289" w:rsidP="00733C26">
      <w:pPr>
        <w:pStyle w:val="Body"/>
      </w:pPr>
      <w:r>
        <w:t xml:space="preserve">A bookmark SHALL be compatible with the JSON syntax. This means that all date-time fields are encoded as strings using UTC times (e.g., </w:t>
      </w:r>
      <w:r w:rsidRPr="00733C26">
        <w:rPr>
          <w:rFonts w:ascii="Courier New" w:hAnsi="Courier New" w:cs="Courier New"/>
        </w:rPr>
        <w:t>2015-12-05T21:01:26.938Z</w:t>
      </w:r>
      <w:r>
        <w:t>)</w:t>
      </w:r>
    </w:p>
    <w:p w14:paraId="6D35EDDB" w14:textId="7E20575B" w:rsidR="00210814" w:rsidRDefault="00210814" w:rsidP="003113B1">
      <w:pPr>
        <w:pStyle w:val="Heading4"/>
      </w:pPr>
      <w:r>
        <w:t xml:space="preserve">Framework Interface </w:t>
      </w:r>
    </w:p>
    <w:p w14:paraId="50638367" w14:textId="77777777" w:rsidR="002759A4" w:rsidRPr="003108BF" w:rsidRDefault="002759A4" w:rsidP="00733C26">
      <w:pPr>
        <w:pStyle w:val="Heading5"/>
      </w:pPr>
      <w:r w:rsidRPr="003108BF">
        <w:t>supportsBookMarks( )</w:t>
      </w:r>
    </w:p>
    <w:p w14:paraId="14B4DE3D" w14:textId="77777777" w:rsidR="002759A4" w:rsidRPr="003108BF" w:rsidRDefault="002759A4" w:rsidP="009650B4">
      <w:pPr>
        <w:pStyle w:val="Body"/>
        <w:rPr>
          <w:b/>
          <w:bCs/>
        </w:rPr>
      </w:pPr>
      <w:r w:rsidRPr="003108BF">
        <w:t>Determine if the bookmark capability is provided by the retailer.</w:t>
      </w:r>
    </w:p>
    <w:p w14:paraId="79BE7923" w14:textId="77777777" w:rsidR="002759A4" w:rsidRDefault="002759A4" w:rsidP="0097363D">
      <w:pPr>
        <w:pStyle w:val="Bodynoindent"/>
        <w:rPr>
          <w:b/>
          <w:bCs/>
        </w:rPr>
      </w:pPr>
      <w:r>
        <w:rPr>
          <w:b/>
          <w:bCs/>
        </w:rPr>
        <w:t>Usage</w:t>
      </w:r>
    </w:p>
    <w:p w14:paraId="1B3A2FA6" w14:textId="77777777" w:rsidR="002759A4" w:rsidRPr="00D75770" w:rsidRDefault="002759A4" w:rsidP="00D75770">
      <w:pPr>
        <w:pStyle w:val="parameter"/>
      </w:pPr>
      <w:r w:rsidRPr="003108BF">
        <w:t>supportsBookMarks</w:t>
      </w:r>
      <w:r>
        <w:t>()</w:t>
      </w:r>
    </w:p>
    <w:p w14:paraId="2242B791" w14:textId="77777777" w:rsidR="002759A4" w:rsidRPr="003108BF" w:rsidRDefault="002759A4" w:rsidP="0097363D">
      <w:pPr>
        <w:pStyle w:val="Bodynoindent"/>
        <w:rPr>
          <w:b/>
          <w:bCs/>
        </w:rPr>
      </w:pPr>
      <w:r w:rsidRPr="003108BF">
        <w:rPr>
          <w:b/>
          <w:bCs/>
        </w:rPr>
        <w:t>Parameters</w:t>
      </w:r>
      <w:r w:rsidRPr="003108BF">
        <w:t>:</w:t>
      </w:r>
      <w:r w:rsidRPr="003108BF">
        <w:rPr>
          <w:b/>
          <w:bCs/>
        </w:rPr>
        <w:t xml:space="preserve"> </w:t>
      </w:r>
      <w:r w:rsidRPr="0097363D">
        <w:t>none</w:t>
      </w:r>
      <w:r w:rsidRPr="003108BF">
        <w:t xml:space="preserve">   </w:t>
      </w:r>
    </w:p>
    <w:p w14:paraId="7488FB5B" w14:textId="77777777" w:rsidR="002759A4" w:rsidRPr="003108BF" w:rsidRDefault="002759A4" w:rsidP="009650B4">
      <w:pPr>
        <w:pStyle w:val="Body"/>
        <w:ind w:firstLine="0"/>
      </w:pPr>
      <w:r w:rsidRPr="003108BF">
        <w:rPr>
          <w:b/>
          <w:bCs/>
        </w:rPr>
        <w:t>Returns</w:t>
      </w:r>
      <w:r w:rsidRPr="003108BF">
        <w:t xml:space="preserve">: </w:t>
      </w:r>
    </w:p>
    <w:p w14:paraId="461FCF6A" w14:textId="77777777" w:rsidR="002759A4" w:rsidRDefault="002759A4" w:rsidP="003E7298">
      <w:pPr>
        <w:ind w:left="576"/>
        <w:rPr>
          <w:rFonts w:ascii="Courier New" w:hAnsi="Courier New" w:cs="Courier New"/>
        </w:rPr>
      </w:pPr>
      <w:r>
        <w:rPr>
          <w:rFonts w:ascii="Courier New" w:hAnsi="Courier New" w:cs="Courier New"/>
        </w:rPr>
        <w:t>true -</w:t>
      </w:r>
      <w:r w:rsidRPr="00DE7504">
        <w:t xml:space="preserve"> </w:t>
      </w:r>
      <w:r w:rsidRPr="003108BF">
        <w:t>if the bookmark capability is provided by the retailer</w:t>
      </w:r>
      <w:r>
        <w:t>, false otherwise</w:t>
      </w:r>
      <w:r w:rsidRPr="003E7298">
        <w:rPr>
          <w:rFonts w:ascii="Courier New" w:hAnsi="Courier New" w:cs="Courier New"/>
        </w:rPr>
        <w:t xml:space="preserve"> </w:t>
      </w:r>
    </w:p>
    <w:p w14:paraId="4D64EB00" w14:textId="77777777" w:rsidR="002759A4" w:rsidRPr="00CB75AA" w:rsidRDefault="002759A4" w:rsidP="003E7298">
      <w:pPr>
        <w:pStyle w:val="Bodynoindent"/>
        <w:rPr>
          <w:b/>
          <w:bCs/>
        </w:rPr>
      </w:pPr>
      <w:r w:rsidRPr="00CB75AA">
        <w:rPr>
          <w:b/>
          <w:bCs/>
        </w:rPr>
        <w:t>ECMAScript Example</w:t>
      </w:r>
    </w:p>
    <w:p w14:paraId="33984281" w14:textId="77777777" w:rsidR="002759A4" w:rsidRPr="003108BF" w:rsidRDefault="002759A4" w:rsidP="009650B4">
      <w:pPr>
        <w:pStyle w:val="Body"/>
        <w:ind w:left="576" w:firstLine="0"/>
      </w:pPr>
    </w:p>
    <w:p w14:paraId="733C3117" w14:textId="77777777" w:rsidR="002759A4" w:rsidRPr="003108BF" w:rsidRDefault="002759A4" w:rsidP="00733C26">
      <w:pPr>
        <w:pStyle w:val="Heading5"/>
      </w:pPr>
      <w:bookmarkStart w:id="232" w:name="_Ref386531708"/>
      <w:r w:rsidRPr="003108BF">
        <w:t>setBookmark()</w:t>
      </w:r>
      <w:bookmarkEnd w:id="232"/>
    </w:p>
    <w:p w14:paraId="67344493" w14:textId="77777777" w:rsidR="002759A4" w:rsidRPr="003108BF" w:rsidRDefault="002759A4" w:rsidP="009650B4">
      <w:pPr>
        <w:pStyle w:val="Body"/>
        <w:rPr>
          <w:b/>
          <w:bCs/>
        </w:rPr>
      </w:pPr>
      <w:r w:rsidRPr="003108BF">
        <w:t>Set a bookmark at the designated location in the media.</w:t>
      </w:r>
      <w:r>
        <w:t xml:space="preserve"> A bookmark will be rejected if the </w:t>
      </w:r>
      <w:r w:rsidRPr="00DE7504">
        <w:rPr>
          <w:rFonts w:ascii="Courier New" w:hAnsi="Courier New" w:cs="Courier New"/>
        </w:rPr>
        <w:t>contentId</w:t>
      </w:r>
      <w:r>
        <w:t xml:space="preserve"> is unrecognized or if it duplicates an already existing bookmark. Duplication is determined by the comparison of </w:t>
      </w:r>
      <w:r w:rsidRPr="00DE7504">
        <w:rPr>
          <w:rFonts w:ascii="Courier New" w:hAnsi="Courier New" w:cs="Courier New"/>
        </w:rPr>
        <w:t>contentId</w:t>
      </w:r>
      <w:r>
        <w:t xml:space="preserve"> and </w:t>
      </w:r>
      <w:r w:rsidRPr="00DE7504">
        <w:rPr>
          <w:rFonts w:ascii="Courier New" w:hAnsi="Courier New" w:cs="Courier New"/>
        </w:rPr>
        <w:t>position</w:t>
      </w:r>
      <w:r>
        <w:t xml:space="preserve">. See Section </w:t>
      </w:r>
      <w:r>
        <w:fldChar w:fldCharType="begin"/>
      </w:r>
      <w:r>
        <w:instrText xml:space="preserve"> REF _Ref386455077 \r \h </w:instrText>
      </w:r>
      <w:r>
        <w:fldChar w:fldCharType="separate"/>
      </w:r>
      <w:r w:rsidR="000F71B2">
        <w:t>9.2.2.1</w:t>
      </w:r>
      <w:r>
        <w:fldChar w:fldCharType="end"/>
      </w:r>
      <w:r>
        <w:t xml:space="preserve"> for further details.</w:t>
      </w:r>
    </w:p>
    <w:p w14:paraId="5B37BA1B" w14:textId="77777777" w:rsidR="002759A4" w:rsidRDefault="002759A4" w:rsidP="009650B4">
      <w:pPr>
        <w:pStyle w:val="Bodynoindent"/>
        <w:rPr>
          <w:b/>
          <w:bCs/>
        </w:rPr>
      </w:pPr>
      <w:r>
        <w:rPr>
          <w:b/>
          <w:bCs/>
        </w:rPr>
        <w:t>Usage</w:t>
      </w:r>
    </w:p>
    <w:p w14:paraId="03EB7D92" w14:textId="0764C0A6" w:rsidR="002759A4" w:rsidRPr="00D75770" w:rsidRDefault="002759A4" w:rsidP="00D75770">
      <w:pPr>
        <w:pStyle w:val="parameter"/>
      </w:pPr>
      <w:r w:rsidRPr="003108BF">
        <w:t>setBookmark(String content</w:t>
      </w:r>
      <w:r>
        <w:t>I</w:t>
      </w:r>
      <w:r w:rsidRPr="003108BF">
        <w:t>d, int position, String label, String description</w:t>
      </w:r>
      <w:r w:rsidR="00712C09">
        <w:t>, Function callback</w:t>
      </w:r>
      <w:r>
        <w:t>)</w:t>
      </w:r>
    </w:p>
    <w:p w14:paraId="7C3D02C2" w14:textId="77777777" w:rsidR="002759A4" w:rsidRPr="003108BF" w:rsidRDefault="002759A4" w:rsidP="009650B4">
      <w:pPr>
        <w:pStyle w:val="Bodynoindent"/>
        <w:rPr>
          <w:b/>
          <w:bCs/>
        </w:rPr>
      </w:pPr>
      <w:r w:rsidRPr="003108BF">
        <w:rPr>
          <w:b/>
          <w:bCs/>
        </w:rPr>
        <w:t>Parameters</w:t>
      </w:r>
      <w:r w:rsidRPr="003108BF">
        <w:t>:</w:t>
      </w:r>
      <w:r w:rsidRPr="003108BF">
        <w:rPr>
          <w:b/>
          <w:bCs/>
        </w:rPr>
        <w:t xml:space="preserve"> </w:t>
      </w:r>
    </w:p>
    <w:p w14:paraId="4B9FB992" w14:textId="77777777" w:rsidR="002759A4" w:rsidRPr="003108BF" w:rsidRDefault="002759A4" w:rsidP="009650B4">
      <w:pPr>
        <w:pStyle w:val="Bodynoindent"/>
        <w:ind w:left="576"/>
      </w:pPr>
      <w:r w:rsidRPr="003108BF">
        <w:rPr>
          <w:rFonts w:ascii="Courier New" w:hAnsi="Courier New" w:cs="Courier New"/>
        </w:rPr>
        <w:t>contentId</w:t>
      </w:r>
      <w:r w:rsidRPr="003108BF">
        <w:t>:  - the retailer’s content identifier</w:t>
      </w:r>
    </w:p>
    <w:p w14:paraId="499F01DC" w14:textId="5A1C2E8F" w:rsidR="002759A4" w:rsidRPr="003108BF" w:rsidRDefault="002759A4" w:rsidP="009650B4">
      <w:pPr>
        <w:pStyle w:val="Bodynoindent"/>
        <w:ind w:left="576"/>
      </w:pPr>
      <w:r w:rsidRPr="003108BF">
        <w:rPr>
          <w:rFonts w:ascii="Courier New" w:hAnsi="Courier New" w:cs="Courier New"/>
        </w:rPr>
        <w:t>position</w:t>
      </w:r>
      <w:r w:rsidRPr="003108BF">
        <w:t xml:space="preserve"> absolute position in time given in milliseconds</w:t>
      </w:r>
    </w:p>
    <w:p w14:paraId="74173D5E" w14:textId="0633141F" w:rsidR="002759A4" w:rsidRPr="003108BF" w:rsidRDefault="002759A4" w:rsidP="009650B4">
      <w:pPr>
        <w:pStyle w:val="Bodynoindent"/>
        <w:ind w:left="576"/>
        <w:rPr>
          <w:rFonts w:ascii="Courier New" w:hAnsi="Courier New" w:cs="Courier New"/>
        </w:rPr>
      </w:pPr>
      <w:r w:rsidRPr="003108BF">
        <w:rPr>
          <w:rFonts w:ascii="Courier New" w:hAnsi="Courier New" w:cs="Courier New"/>
        </w:rPr>
        <w:t>label:</w:t>
      </w:r>
      <w:r w:rsidRPr="003108BF">
        <w:t xml:space="preserve"> identifier to display to consumer</w:t>
      </w:r>
    </w:p>
    <w:p w14:paraId="3A9A474B" w14:textId="70979983" w:rsidR="002759A4" w:rsidRDefault="002759A4" w:rsidP="009650B4">
      <w:pPr>
        <w:pStyle w:val="Bodynoindent"/>
        <w:ind w:left="576"/>
      </w:pPr>
      <w:r w:rsidRPr="003108BF">
        <w:rPr>
          <w:rFonts w:ascii="Courier New" w:hAnsi="Courier New" w:cs="Courier New"/>
        </w:rPr>
        <w:t>description:</w:t>
      </w:r>
      <w:r w:rsidRPr="003108BF">
        <w:t xml:space="preserve"> optional text</w:t>
      </w:r>
    </w:p>
    <w:p w14:paraId="3F3F55F4" w14:textId="19FC99B1" w:rsidR="00712C09" w:rsidRPr="00733C26" w:rsidRDefault="00712C09" w:rsidP="00733C26">
      <w:pPr>
        <w:pStyle w:val="Body"/>
        <w:ind w:left="576" w:firstLine="0"/>
      </w:pPr>
      <w:r w:rsidRPr="00210814">
        <w:rPr>
          <w:rFonts w:ascii="Courier New" w:hAnsi="Courier New" w:cs="Courier New"/>
        </w:rPr>
        <w:t>callback</w:t>
      </w:r>
      <w:r w:rsidRPr="00210814">
        <w:t xml:space="preserve">: function to receive </w:t>
      </w:r>
      <w:r w:rsidR="00772995" w:rsidRPr="00733C26">
        <w:t xml:space="preserve">final </w:t>
      </w:r>
      <w:r w:rsidRPr="00210814">
        <w:t>resu</w:t>
      </w:r>
      <w:r w:rsidR="00772995" w:rsidRPr="00210814">
        <w:t>lt</w:t>
      </w:r>
    </w:p>
    <w:p w14:paraId="4BADE3BC" w14:textId="77777777" w:rsidR="002759A4" w:rsidRPr="003108BF" w:rsidRDefault="002759A4" w:rsidP="009650B4">
      <w:pPr>
        <w:pStyle w:val="Body"/>
        <w:ind w:firstLine="0"/>
      </w:pPr>
      <w:r w:rsidRPr="003108BF">
        <w:rPr>
          <w:b/>
          <w:bCs/>
        </w:rPr>
        <w:t>Returns</w:t>
      </w:r>
      <w:r w:rsidRPr="003108BF">
        <w:t xml:space="preserve">: </w:t>
      </w:r>
    </w:p>
    <w:p w14:paraId="2770A76E" w14:textId="6E14C826" w:rsidR="00712C09" w:rsidRPr="00733C26" w:rsidRDefault="002759A4" w:rsidP="00733C26">
      <w:pPr>
        <w:ind w:left="576"/>
        <w:rPr>
          <w:rFonts w:ascii="Courier New" w:hAnsi="Courier New" w:cs="Courier New"/>
        </w:rPr>
      </w:pPr>
      <w:r>
        <w:rPr>
          <w:rFonts w:ascii="Courier New" w:hAnsi="Courier New" w:cs="Courier New"/>
        </w:rPr>
        <w:t>true -</w:t>
      </w:r>
      <w:r w:rsidRPr="00DE7504">
        <w:t xml:space="preserve"> </w:t>
      </w:r>
      <w:r w:rsidRPr="003108BF">
        <w:t xml:space="preserve">if the bookmark </w:t>
      </w:r>
      <w:r>
        <w:t>has been added, false otherwise</w:t>
      </w:r>
      <w:r w:rsidRPr="003E7298">
        <w:rPr>
          <w:rFonts w:ascii="Courier New" w:hAnsi="Courier New" w:cs="Courier New"/>
        </w:rPr>
        <w:t xml:space="preserve"> </w:t>
      </w:r>
    </w:p>
    <w:p w14:paraId="27D3EEE5" w14:textId="77777777" w:rsidR="00712C09" w:rsidRDefault="00712C09" w:rsidP="00712C09">
      <w:pPr>
        <w:pStyle w:val="Bodynoindent"/>
        <w:rPr>
          <w:b/>
          <w:bCs/>
        </w:rPr>
      </w:pPr>
      <w:r>
        <w:rPr>
          <w:b/>
          <w:bCs/>
        </w:rPr>
        <w:t>Callback</w:t>
      </w:r>
    </w:p>
    <w:p w14:paraId="0880890F" w14:textId="056ACE86" w:rsidR="00712C09" w:rsidRPr="004D0B05" w:rsidRDefault="00712C09" w:rsidP="00712C09">
      <w:pPr>
        <w:ind w:left="576"/>
        <w:rPr>
          <w:rFonts w:ascii="Courier New" w:hAnsi="Courier New" w:cs="Courier New"/>
        </w:rPr>
      </w:pPr>
      <w:r w:rsidRPr="004D0B05">
        <w:rPr>
          <w:rFonts w:ascii="Courier New" w:hAnsi="Courier New" w:cs="Courier New"/>
        </w:rPr>
        <w:t>function(</w:t>
      </w:r>
      <w:r w:rsidR="00772995">
        <w:rPr>
          <w:rFonts w:ascii="Courier New" w:hAnsi="Courier New" w:cs="Courier New"/>
        </w:rPr>
        <w:t>Object</w:t>
      </w:r>
      <w:r w:rsidRPr="004D0B05">
        <w:rPr>
          <w:rFonts w:ascii="Courier New" w:hAnsi="Courier New" w:cs="Courier New"/>
        </w:rPr>
        <w:t xml:space="preserve"> </w:t>
      </w:r>
      <w:r w:rsidR="00772995">
        <w:rPr>
          <w:rFonts w:ascii="Courier New" w:hAnsi="Courier New" w:cs="Courier New"/>
        </w:rPr>
        <w:t>bookmark</w:t>
      </w:r>
      <w:r w:rsidRPr="004D0B05">
        <w:rPr>
          <w:rFonts w:ascii="Courier New" w:hAnsi="Courier New" w:cs="Courier New"/>
        </w:rPr>
        <w:t>)</w:t>
      </w:r>
    </w:p>
    <w:p w14:paraId="4616AAF6" w14:textId="77777777" w:rsidR="00712C09" w:rsidRDefault="00712C09" w:rsidP="00712C09">
      <w:pPr>
        <w:spacing w:before="120" w:after="120"/>
        <w:ind w:left="288"/>
      </w:pPr>
      <w:r>
        <w:t>Arguments:</w:t>
      </w:r>
    </w:p>
    <w:p w14:paraId="4F69C328" w14:textId="175BD001" w:rsidR="00712C09" w:rsidRDefault="00772995" w:rsidP="00712C09">
      <w:pPr>
        <w:ind w:left="576"/>
        <w:rPr>
          <w:rFonts w:ascii="Courier New" w:hAnsi="Courier New" w:cs="Courier New"/>
        </w:rPr>
      </w:pPr>
      <w:r>
        <w:rPr>
          <w:rFonts w:ascii="Courier New" w:hAnsi="Courier New" w:cs="Courier New"/>
        </w:rPr>
        <w:t>bookmark</w:t>
      </w:r>
      <w:r w:rsidR="00712C09">
        <w:rPr>
          <w:rFonts w:ascii="Courier New" w:hAnsi="Courier New" w:cs="Courier New"/>
        </w:rPr>
        <w:t xml:space="preserve"> </w:t>
      </w:r>
      <w:r>
        <w:rPr>
          <w:rFonts w:ascii="Courier New" w:hAnsi="Courier New" w:cs="Courier New"/>
        </w:rPr>
        <w:t>–</w:t>
      </w:r>
      <w:r w:rsidR="00712C09" w:rsidRPr="00DE7504">
        <w:t xml:space="preserve"> </w:t>
      </w:r>
      <w:r>
        <w:t>the added bookmark formatted as a JSON-compatible object.</w:t>
      </w:r>
      <w:r w:rsidR="00D53CFB">
        <w:t xml:space="preserve"> See Section 9.2.2.2.</w:t>
      </w:r>
    </w:p>
    <w:p w14:paraId="37BC67BE" w14:textId="77777777" w:rsidR="002759A4" w:rsidRPr="00CB75AA" w:rsidRDefault="002759A4" w:rsidP="003E7298">
      <w:pPr>
        <w:pStyle w:val="Bodynoindent"/>
        <w:rPr>
          <w:b/>
          <w:bCs/>
        </w:rPr>
      </w:pPr>
      <w:r w:rsidRPr="00CB75AA">
        <w:rPr>
          <w:b/>
          <w:bCs/>
        </w:rPr>
        <w:t>ECMAScript Example</w:t>
      </w:r>
    </w:p>
    <w:p w14:paraId="51E4BA7D" w14:textId="77777777" w:rsidR="002759A4" w:rsidRPr="003108BF" w:rsidRDefault="002759A4" w:rsidP="009650B4">
      <w:pPr>
        <w:pStyle w:val="Body"/>
      </w:pPr>
    </w:p>
    <w:p w14:paraId="4ED33EC7" w14:textId="77777777" w:rsidR="002759A4" w:rsidRPr="003108BF" w:rsidRDefault="002759A4" w:rsidP="00733C26">
      <w:pPr>
        <w:pStyle w:val="Heading5"/>
      </w:pPr>
      <w:r w:rsidRPr="003108BF">
        <w:t>removeBookmark()</w:t>
      </w:r>
    </w:p>
    <w:p w14:paraId="191C2B51" w14:textId="77777777" w:rsidR="002759A4" w:rsidRPr="003108BF" w:rsidRDefault="002759A4" w:rsidP="009650B4">
      <w:pPr>
        <w:pStyle w:val="Body"/>
        <w:rPr>
          <w:b/>
          <w:bCs/>
        </w:rPr>
      </w:pPr>
      <w:r w:rsidRPr="003108BF">
        <w:t>Remove any bookmarks at the designated location in the media.</w:t>
      </w:r>
    </w:p>
    <w:p w14:paraId="68B67FCA" w14:textId="77777777" w:rsidR="002759A4" w:rsidRDefault="002759A4" w:rsidP="009650B4">
      <w:pPr>
        <w:pStyle w:val="Bodynoindent"/>
        <w:rPr>
          <w:b/>
          <w:bCs/>
        </w:rPr>
      </w:pPr>
      <w:r>
        <w:rPr>
          <w:b/>
          <w:bCs/>
        </w:rPr>
        <w:t>Usage</w:t>
      </w:r>
    </w:p>
    <w:p w14:paraId="3C515F85" w14:textId="77777777" w:rsidR="002759A4" w:rsidRPr="00D75770" w:rsidRDefault="002759A4" w:rsidP="00D75770">
      <w:pPr>
        <w:pStyle w:val="parameter"/>
      </w:pPr>
      <w:r w:rsidRPr="003108BF">
        <w:t>removeBookmark(String contentId, int position)</w:t>
      </w:r>
    </w:p>
    <w:p w14:paraId="18CA43D1" w14:textId="77777777" w:rsidR="002759A4" w:rsidRPr="003108BF" w:rsidRDefault="002759A4" w:rsidP="009650B4">
      <w:pPr>
        <w:pStyle w:val="Bodynoindent"/>
        <w:rPr>
          <w:b/>
          <w:bCs/>
        </w:rPr>
      </w:pPr>
      <w:r w:rsidRPr="003108BF">
        <w:rPr>
          <w:b/>
          <w:bCs/>
        </w:rPr>
        <w:t>Parameters</w:t>
      </w:r>
      <w:r w:rsidRPr="003108BF">
        <w:t>:</w:t>
      </w:r>
      <w:r w:rsidRPr="003108BF">
        <w:rPr>
          <w:b/>
          <w:bCs/>
        </w:rPr>
        <w:t xml:space="preserve"> </w:t>
      </w:r>
    </w:p>
    <w:p w14:paraId="22985BE1" w14:textId="77777777" w:rsidR="002759A4" w:rsidRPr="003108BF" w:rsidRDefault="002759A4" w:rsidP="009650B4">
      <w:pPr>
        <w:pStyle w:val="Bodynoindent"/>
        <w:ind w:left="576"/>
      </w:pPr>
      <w:r w:rsidRPr="003108BF">
        <w:rPr>
          <w:rFonts w:ascii="Courier New" w:hAnsi="Courier New" w:cs="Courier New"/>
        </w:rPr>
        <w:t>contentId</w:t>
      </w:r>
      <w:r w:rsidRPr="003108BF">
        <w:t>:  - the retailer’s content identifier</w:t>
      </w:r>
    </w:p>
    <w:p w14:paraId="4A098DFF" w14:textId="77777777" w:rsidR="002759A4" w:rsidRPr="003108BF" w:rsidRDefault="002759A4" w:rsidP="009650B4">
      <w:pPr>
        <w:pStyle w:val="Bodynoindent"/>
        <w:ind w:left="576"/>
        <w:rPr>
          <w:rFonts w:ascii="Courier New" w:hAnsi="Courier New" w:cs="Courier New"/>
        </w:rPr>
      </w:pPr>
      <w:r w:rsidRPr="003108BF">
        <w:rPr>
          <w:rFonts w:ascii="Courier New" w:hAnsi="Courier New" w:cs="Courier New"/>
        </w:rPr>
        <w:t xml:space="preserve">int position: </w:t>
      </w:r>
      <w:r w:rsidRPr="003108BF">
        <w:t xml:space="preserve"> absolute position in time given in milliseconds</w:t>
      </w:r>
    </w:p>
    <w:p w14:paraId="6B993F82" w14:textId="77777777" w:rsidR="002759A4" w:rsidRPr="003108BF" w:rsidRDefault="002759A4" w:rsidP="009650B4">
      <w:pPr>
        <w:pStyle w:val="Body"/>
        <w:ind w:firstLine="0"/>
      </w:pPr>
      <w:r w:rsidRPr="003108BF">
        <w:rPr>
          <w:b/>
          <w:bCs/>
        </w:rPr>
        <w:t>Returns</w:t>
      </w:r>
      <w:r w:rsidRPr="003108BF">
        <w:t xml:space="preserve">: </w:t>
      </w:r>
    </w:p>
    <w:p w14:paraId="71265031" w14:textId="77777777" w:rsidR="002759A4" w:rsidRDefault="002759A4" w:rsidP="003E7298">
      <w:pPr>
        <w:ind w:left="576"/>
        <w:rPr>
          <w:rFonts w:ascii="Courier New" w:hAnsi="Courier New" w:cs="Courier New"/>
        </w:rPr>
      </w:pPr>
      <w:r>
        <w:rPr>
          <w:rFonts w:ascii="Courier New" w:hAnsi="Courier New" w:cs="Courier New"/>
        </w:rPr>
        <w:t>true -</w:t>
      </w:r>
      <w:r w:rsidRPr="00DE7504">
        <w:t xml:space="preserve"> </w:t>
      </w:r>
      <w:r w:rsidRPr="003108BF">
        <w:t xml:space="preserve">if </w:t>
      </w:r>
      <w:r>
        <w:t>a</w:t>
      </w:r>
      <w:r w:rsidRPr="003108BF">
        <w:t xml:space="preserve"> bookmark </w:t>
      </w:r>
      <w:r>
        <w:t>has been removed, false otherwise</w:t>
      </w:r>
      <w:r w:rsidRPr="003E7298">
        <w:rPr>
          <w:rFonts w:ascii="Courier New" w:hAnsi="Courier New" w:cs="Courier New"/>
        </w:rPr>
        <w:t xml:space="preserve"> </w:t>
      </w:r>
    </w:p>
    <w:p w14:paraId="65DF4C47" w14:textId="77777777" w:rsidR="002759A4" w:rsidRPr="00CB75AA" w:rsidRDefault="002759A4" w:rsidP="003E7298">
      <w:pPr>
        <w:pStyle w:val="Bodynoindent"/>
        <w:rPr>
          <w:b/>
          <w:bCs/>
        </w:rPr>
      </w:pPr>
      <w:r w:rsidRPr="00CB75AA">
        <w:rPr>
          <w:b/>
          <w:bCs/>
        </w:rPr>
        <w:t>ECMAScript Example</w:t>
      </w:r>
    </w:p>
    <w:p w14:paraId="427E2FF6" w14:textId="77777777" w:rsidR="002759A4" w:rsidRPr="003108BF" w:rsidRDefault="002759A4" w:rsidP="009650B4">
      <w:pPr>
        <w:pStyle w:val="Body"/>
      </w:pPr>
    </w:p>
    <w:p w14:paraId="7E02C6FB" w14:textId="77777777" w:rsidR="002759A4" w:rsidRPr="003108BF" w:rsidRDefault="002759A4" w:rsidP="00733C26">
      <w:pPr>
        <w:pStyle w:val="Heading5"/>
      </w:pPr>
      <w:r w:rsidRPr="003108BF">
        <w:t>getAllBookmarks()</w:t>
      </w:r>
    </w:p>
    <w:p w14:paraId="4B988A7D" w14:textId="798F5A71" w:rsidR="002759A4" w:rsidRPr="003108BF" w:rsidRDefault="002759A4" w:rsidP="009650B4">
      <w:pPr>
        <w:pStyle w:val="Body"/>
        <w:rPr>
          <w:b/>
          <w:bCs/>
        </w:rPr>
      </w:pPr>
      <w:r w:rsidRPr="003108BF">
        <w:t xml:space="preserve">Returns </w:t>
      </w:r>
      <w:r w:rsidR="00434A3C">
        <w:t>an</w:t>
      </w:r>
      <w:r w:rsidR="00434A3C" w:rsidRPr="003108BF">
        <w:t xml:space="preserve"> </w:t>
      </w:r>
      <w:r w:rsidRPr="003108BF">
        <w:t>array of bookmark</w:t>
      </w:r>
      <w:r w:rsidR="00434A3C">
        <w:t>s, each formatted in accordance with Section 9.2.2.2</w:t>
      </w:r>
      <w:r w:rsidR="00434A3C" w:rsidRPr="003108BF">
        <w:t>.</w:t>
      </w:r>
      <w:r w:rsidRPr="003108BF">
        <w:t>.</w:t>
      </w:r>
      <w:r w:rsidR="00434A3C">
        <w:t xml:space="preserve"> If no bookmarks exist int the specified content </w:t>
      </w:r>
      <w:r w:rsidR="00434A3C" w:rsidRPr="00434A3C">
        <w:t>a</w:t>
      </w:r>
      <w:r w:rsidR="00434A3C" w:rsidRPr="00733C26">
        <w:t>n empty array</w:t>
      </w:r>
      <w:r w:rsidR="00434A3C" w:rsidRPr="00434A3C">
        <w:t xml:space="preserve"> is ret</w:t>
      </w:r>
      <w:r w:rsidR="00434A3C">
        <w:t>urned.</w:t>
      </w:r>
    </w:p>
    <w:p w14:paraId="3605A844" w14:textId="77777777" w:rsidR="002759A4" w:rsidRDefault="002759A4" w:rsidP="00AE7380">
      <w:pPr>
        <w:pStyle w:val="Bodynoindent"/>
        <w:rPr>
          <w:b/>
          <w:bCs/>
        </w:rPr>
      </w:pPr>
      <w:r>
        <w:rPr>
          <w:b/>
          <w:bCs/>
        </w:rPr>
        <w:t>Usage</w:t>
      </w:r>
    </w:p>
    <w:p w14:paraId="1214FDCA" w14:textId="77777777" w:rsidR="002759A4" w:rsidRPr="00D75770" w:rsidRDefault="002759A4" w:rsidP="00D75770">
      <w:pPr>
        <w:pStyle w:val="parameter"/>
      </w:pPr>
      <w:r w:rsidRPr="003108BF">
        <w:t>getAllBookmarks(String contentId)</w:t>
      </w:r>
    </w:p>
    <w:p w14:paraId="4A58F3FE" w14:textId="77777777" w:rsidR="002759A4" w:rsidRDefault="002759A4" w:rsidP="00AE7380">
      <w:pPr>
        <w:pStyle w:val="Bodynoindent"/>
        <w:rPr>
          <w:rFonts w:ascii="Courier New" w:hAnsi="Courier New" w:cs="Courier New"/>
        </w:rPr>
      </w:pPr>
      <w:r w:rsidRPr="003108BF">
        <w:rPr>
          <w:b/>
          <w:bCs/>
        </w:rPr>
        <w:t>Parameters</w:t>
      </w:r>
      <w:r w:rsidRPr="003108BF">
        <w:t>:</w:t>
      </w:r>
      <w:r w:rsidRPr="00C17827">
        <w:rPr>
          <w:rFonts w:ascii="Courier New" w:hAnsi="Courier New" w:cs="Courier New"/>
        </w:rPr>
        <w:t xml:space="preserve"> </w:t>
      </w:r>
    </w:p>
    <w:p w14:paraId="5195274C" w14:textId="77777777" w:rsidR="002759A4" w:rsidRPr="003108BF" w:rsidRDefault="002759A4" w:rsidP="00AE7380">
      <w:pPr>
        <w:pStyle w:val="Bodynoindent"/>
        <w:rPr>
          <w:rFonts w:ascii="Courier New" w:hAnsi="Courier New" w:cs="Courier New"/>
        </w:rPr>
      </w:pPr>
      <w:r w:rsidRPr="003108BF">
        <w:rPr>
          <w:rFonts w:ascii="Courier New" w:hAnsi="Courier New" w:cs="Courier New"/>
        </w:rPr>
        <w:t>contentId</w:t>
      </w:r>
      <w:r w:rsidRPr="003108BF">
        <w:t>:  - the retailer’s content identifie</w:t>
      </w:r>
      <w:r>
        <w:t>r</w:t>
      </w:r>
    </w:p>
    <w:p w14:paraId="62116826" w14:textId="77777777" w:rsidR="002759A4" w:rsidRPr="003108BF" w:rsidRDefault="002759A4" w:rsidP="00AE7380">
      <w:pPr>
        <w:pStyle w:val="Body"/>
        <w:ind w:firstLine="0"/>
      </w:pPr>
      <w:r w:rsidRPr="003108BF">
        <w:rPr>
          <w:b/>
          <w:bCs/>
        </w:rPr>
        <w:t>Returns</w:t>
      </w:r>
      <w:r w:rsidRPr="003108BF">
        <w:t xml:space="preserve">: </w:t>
      </w:r>
    </w:p>
    <w:p w14:paraId="50D555F7" w14:textId="0B8DA407" w:rsidR="002759A4" w:rsidRDefault="00434A3C" w:rsidP="003E7298">
      <w:pPr>
        <w:ind w:left="576"/>
        <w:rPr>
          <w:rFonts w:ascii="Courier New" w:hAnsi="Courier New" w:cs="Courier New"/>
        </w:rPr>
      </w:pPr>
      <w:r>
        <w:rPr>
          <w:rFonts w:ascii="Courier New" w:hAnsi="Courier New" w:cs="Courier New"/>
        </w:rPr>
        <w:t>Object[]</w:t>
      </w:r>
      <w:r w:rsidRPr="003108BF">
        <w:rPr>
          <w:rFonts w:ascii="Courier New" w:hAnsi="Courier New" w:cs="Courier New"/>
        </w:rPr>
        <w:t xml:space="preserve"> </w:t>
      </w:r>
      <w:r w:rsidR="002759A4" w:rsidRPr="003108BF">
        <w:t xml:space="preserve">array </w:t>
      </w:r>
    </w:p>
    <w:p w14:paraId="234FCE9B" w14:textId="77777777" w:rsidR="002759A4" w:rsidRPr="00CB75AA" w:rsidRDefault="002759A4" w:rsidP="003E7298">
      <w:pPr>
        <w:pStyle w:val="Bodynoindent"/>
        <w:rPr>
          <w:b/>
          <w:bCs/>
        </w:rPr>
      </w:pPr>
      <w:r w:rsidRPr="00CB75AA">
        <w:rPr>
          <w:b/>
          <w:bCs/>
        </w:rPr>
        <w:t>ECMAScript Example</w:t>
      </w:r>
    </w:p>
    <w:p w14:paraId="47B5DD09" w14:textId="77777777" w:rsidR="002759A4" w:rsidRPr="003108BF" w:rsidRDefault="002759A4" w:rsidP="00AE7380">
      <w:pPr>
        <w:pStyle w:val="Body"/>
      </w:pPr>
    </w:p>
    <w:p w14:paraId="26ED7C1C" w14:textId="77777777" w:rsidR="002759A4" w:rsidRPr="003108BF" w:rsidRDefault="002759A4" w:rsidP="00733C26">
      <w:pPr>
        <w:pStyle w:val="Heading5"/>
      </w:pPr>
      <w:r w:rsidRPr="003108BF">
        <w:t>getBookmark ()</w:t>
      </w:r>
    </w:p>
    <w:p w14:paraId="7FBF0FD7" w14:textId="60B53C7E" w:rsidR="002759A4" w:rsidRPr="003108BF" w:rsidRDefault="002759A4" w:rsidP="009650B4">
      <w:pPr>
        <w:pStyle w:val="Body"/>
        <w:rPr>
          <w:b/>
          <w:bCs/>
        </w:rPr>
      </w:pPr>
      <w:r w:rsidRPr="003108BF">
        <w:t>Returns</w:t>
      </w:r>
      <w:r w:rsidR="00434A3C">
        <w:t xml:space="preserve"> a bookmark formatted in accordance with Section 9.2.2.2</w:t>
      </w:r>
      <w:r w:rsidRPr="003108BF">
        <w:t>.</w:t>
      </w:r>
      <w:r w:rsidR="00434A3C">
        <w:t xml:space="preserve"> If no bookmark exists at the specified position a </w:t>
      </w:r>
      <w:r w:rsidR="00434A3C" w:rsidRPr="00733C26">
        <w:rPr>
          <w:rFonts w:ascii="Courier New" w:hAnsi="Courier New" w:cs="Courier New"/>
        </w:rPr>
        <w:t>null</w:t>
      </w:r>
      <w:r w:rsidR="00434A3C">
        <w:t xml:space="preserve"> value is returned.</w:t>
      </w:r>
    </w:p>
    <w:p w14:paraId="5FCFAADB" w14:textId="77777777" w:rsidR="002759A4" w:rsidRDefault="002759A4" w:rsidP="009650B4">
      <w:pPr>
        <w:pStyle w:val="Bodynoindent"/>
        <w:rPr>
          <w:b/>
          <w:bCs/>
        </w:rPr>
      </w:pPr>
      <w:r>
        <w:rPr>
          <w:b/>
          <w:bCs/>
        </w:rPr>
        <w:t>Usage</w:t>
      </w:r>
    </w:p>
    <w:p w14:paraId="3CDA8839" w14:textId="77777777" w:rsidR="002759A4" w:rsidRPr="00D75770" w:rsidRDefault="002759A4" w:rsidP="00D75770">
      <w:pPr>
        <w:pStyle w:val="parameter"/>
      </w:pPr>
      <w:r w:rsidRPr="003108BF">
        <w:t>getBookmark (String contentId, int position)</w:t>
      </w:r>
    </w:p>
    <w:p w14:paraId="26A8C56E" w14:textId="77777777" w:rsidR="002759A4" w:rsidRPr="003108BF" w:rsidRDefault="002759A4" w:rsidP="009650B4">
      <w:pPr>
        <w:pStyle w:val="Bodynoindent"/>
        <w:rPr>
          <w:b/>
          <w:bCs/>
        </w:rPr>
      </w:pPr>
      <w:r w:rsidRPr="003108BF">
        <w:rPr>
          <w:b/>
          <w:bCs/>
        </w:rPr>
        <w:t>Parameters</w:t>
      </w:r>
      <w:r w:rsidRPr="003108BF">
        <w:t>:</w:t>
      </w:r>
      <w:r w:rsidRPr="003108BF">
        <w:rPr>
          <w:b/>
          <w:bCs/>
        </w:rPr>
        <w:t xml:space="preserve"> </w:t>
      </w:r>
    </w:p>
    <w:p w14:paraId="33AAD4D1" w14:textId="77777777" w:rsidR="002759A4" w:rsidRPr="003108BF" w:rsidRDefault="002759A4" w:rsidP="009650B4">
      <w:pPr>
        <w:pStyle w:val="Bodynoindent"/>
        <w:ind w:left="576"/>
      </w:pPr>
      <w:r w:rsidRPr="003108BF">
        <w:rPr>
          <w:rFonts w:ascii="Courier New" w:hAnsi="Courier New" w:cs="Courier New"/>
        </w:rPr>
        <w:t>contentId</w:t>
      </w:r>
      <w:r w:rsidRPr="003108BF">
        <w:t>:  - the retailer’s content identifier</w:t>
      </w:r>
    </w:p>
    <w:p w14:paraId="3BB3372F" w14:textId="77777777" w:rsidR="002759A4" w:rsidRPr="003108BF" w:rsidRDefault="002759A4" w:rsidP="009650B4">
      <w:pPr>
        <w:pStyle w:val="Bodynoindent"/>
        <w:ind w:left="576"/>
        <w:rPr>
          <w:rFonts w:ascii="Courier New" w:hAnsi="Courier New" w:cs="Courier New"/>
        </w:rPr>
      </w:pPr>
      <w:r w:rsidRPr="003108BF">
        <w:rPr>
          <w:rFonts w:ascii="Courier New" w:hAnsi="Courier New" w:cs="Courier New"/>
        </w:rPr>
        <w:t xml:space="preserve">position: </w:t>
      </w:r>
      <w:r w:rsidRPr="003108BF">
        <w:t xml:space="preserve"> absolute position in time given in milliseconds </w:t>
      </w:r>
    </w:p>
    <w:p w14:paraId="6558D712" w14:textId="77777777" w:rsidR="002759A4" w:rsidRPr="003108BF" w:rsidRDefault="002759A4" w:rsidP="0097363D">
      <w:pPr>
        <w:pStyle w:val="Body"/>
        <w:keepNext/>
        <w:ind w:firstLine="0"/>
      </w:pPr>
      <w:r w:rsidRPr="003108BF">
        <w:rPr>
          <w:b/>
          <w:bCs/>
        </w:rPr>
        <w:t>Returns</w:t>
      </w:r>
      <w:r w:rsidRPr="003108BF">
        <w:t xml:space="preserve">: </w:t>
      </w:r>
    </w:p>
    <w:p w14:paraId="1C3FB4F1" w14:textId="23DE8597" w:rsidR="002759A4" w:rsidRDefault="00434A3C" w:rsidP="003E7298">
      <w:pPr>
        <w:ind w:left="576"/>
        <w:rPr>
          <w:rFonts w:ascii="Courier New" w:hAnsi="Courier New" w:cs="Courier New"/>
        </w:rPr>
      </w:pPr>
      <w:r>
        <w:t>Object</w:t>
      </w:r>
      <w:r w:rsidR="002759A4" w:rsidRPr="003108BF">
        <w:t xml:space="preserve"> </w:t>
      </w:r>
    </w:p>
    <w:p w14:paraId="530D4E80" w14:textId="77777777" w:rsidR="002759A4" w:rsidRPr="00CB75AA" w:rsidRDefault="002759A4" w:rsidP="003E7298">
      <w:pPr>
        <w:pStyle w:val="Bodynoindent"/>
        <w:rPr>
          <w:b/>
          <w:bCs/>
        </w:rPr>
      </w:pPr>
      <w:r w:rsidRPr="00CB75AA">
        <w:rPr>
          <w:b/>
          <w:bCs/>
        </w:rPr>
        <w:t>ECMAScript Example</w:t>
      </w:r>
    </w:p>
    <w:p w14:paraId="4F63F46C" w14:textId="77777777" w:rsidR="00DA679D" w:rsidRPr="003108BF" w:rsidRDefault="00DA679D" w:rsidP="00DA679D">
      <w:pPr>
        <w:pStyle w:val="Body"/>
      </w:pPr>
    </w:p>
    <w:p w14:paraId="48A4B7DD" w14:textId="12366341" w:rsidR="00DA679D" w:rsidRPr="00E470DA" w:rsidRDefault="00DA679D" w:rsidP="00DA679D">
      <w:pPr>
        <w:pStyle w:val="Heading5"/>
      </w:pPr>
      <w:r w:rsidRPr="00E470DA">
        <w:t>getRelativeTo ()</w:t>
      </w:r>
    </w:p>
    <w:p w14:paraId="722E70F3" w14:textId="33AD4210" w:rsidR="00DA679D" w:rsidRPr="00E470DA" w:rsidRDefault="00DA679D" w:rsidP="00DA679D">
      <w:pPr>
        <w:pStyle w:val="Body"/>
        <w:rPr>
          <w:b/>
          <w:bCs/>
        </w:rPr>
      </w:pPr>
      <w:r w:rsidRPr="00E470DA">
        <w:t xml:space="preserve">Returns </w:t>
      </w:r>
      <w:r w:rsidR="00711578" w:rsidRPr="00733C26">
        <w:t xml:space="preserve">the bookmark </w:t>
      </w:r>
      <w:r w:rsidR="00A6131E" w:rsidRPr="00733C26">
        <w:t>closest to the specified lo</w:t>
      </w:r>
      <w:r w:rsidR="00711578" w:rsidRPr="00733C26">
        <w:t>cation</w:t>
      </w:r>
      <w:r w:rsidR="00A6131E" w:rsidRPr="00733C26">
        <w:t xml:space="preserve"> when transitioning in the indicated direction</w:t>
      </w:r>
      <w:r w:rsidR="00711578" w:rsidRPr="00733C26">
        <w:t>.  The</w:t>
      </w:r>
      <w:r w:rsidRPr="00E470DA">
        <w:t xml:space="preserve"> bookmark </w:t>
      </w:r>
      <w:r w:rsidR="00E470DA" w:rsidRPr="00733C26">
        <w:t xml:space="preserve">is </w:t>
      </w:r>
      <w:r w:rsidRPr="00E470DA">
        <w:t>formatted in accordance with Section 9.2.2.2.</w:t>
      </w:r>
      <w:r w:rsidR="00711578" w:rsidRPr="00733C26">
        <w:t xml:space="preserve"> If no bookmark exists that satisfies the criteria </w:t>
      </w:r>
      <w:r w:rsidRPr="00E470DA">
        <w:t xml:space="preserve">a </w:t>
      </w:r>
      <w:r w:rsidRPr="00E470DA">
        <w:rPr>
          <w:rFonts w:ascii="Courier New" w:hAnsi="Courier New" w:cs="Courier New"/>
        </w:rPr>
        <w:t>null</w:t>
      </w:r>
      <w:r w:rsidRPr="00E470DA">
        <w:t xml:space="preserve"> value is returned.</w:t>
      </w:r>
    </w:p>
    <w:p w14:paraId="7AB0080B" w14:textId="77777777" w:rsidR="00DA679D" w:rsidRPr="00E470DA" w:rsidRDefault="00DA679D" w:rsidP="00DA679D">
      <w:pPr>
        <w:pStyle w:val="Bodynoindent"/>
        <w:rPr>
          <w:b/>
          <w:bCs/>
        </w:rPr>
      </w:pPr>
      <w:r w:rsidRPr="00E470DA">
        <w:rPr>
          <w:b/>
          <w:bCs/>
        </w:rPr>
        <w:t>Usage</w:t>
      </w:r>
    </w:p>
    <w:p w14:paraId="4E31923E" w14:textId="7278D1B5" w:rsidR="00DA679D" w:rsidRPr="00E470DA" w:rsidRDefault="00DA679D" w:rsidP="00DA679D">
      <w:pPr>
        <w:pStyle w:val="parameter"/>
      </w:pPr>
      <w:r w:rsidRPr="00E470DA">
        <w:t>getBookmark (String contentId, int position</w:t>
      </w:r>
      <w:r w:rsidR="00E470DA" w:rsidRPr="00733C26">
        <w:t>, Boolean fwdDir</w:t>
      </w:r>
      <w:r w:rsidRPr="00E470DA">
        <w:t>)</w:t>
      </w:r>
    </w:p>
    <w:p w14:paraId="5EC4454A" w14:textId="77777777" w:rsidR="00DA679D" w:rsidRPr="00E470DA" w:rsidRDefault="00DA679D" w:rsidP="00DA679D">
      <w:pPr>
        <w:pStyle w:val="Bodynoindent"/>
        <w:rPr>
          <w:b/>
          <w:bCs/>
        </w:rPr>
      </w:pPr>
      <w:r w:rsidRPr="00E470DA">
        <w:rPr>
          <w:b/>
          <w:bCs/>
        </w:rPr>
        <w:t>Parameters</w:t>
      </w:r>
      <w:r w:rsidRPr="00E470DA">
        <w:t>:</w:t>
      </w:r>
      <w:r w:rsidRPr="00E470DA">
        <w:rPr>
          <w:b/>
          <w:bCs/>
        </w:rPr>
        <w:t xml:space="preserve"> </w:t>
      </w:r>
    </w:p>
    <w:p w14:paraId="2AA30FE3" w14:textId="77777777" w:rsidR="00DA679D" w:rsidRPr="00E470DA" w:rsidRDefault="00DA679D" w:rsidP="00DA679D">
      <w:pPr>
        <w:pStyle w:val="Bodynoindent"/>
        <w:ind w:left="576"/>
      </w:pPr>
      <w:r w:rsidRPr="00E470DA">
        <w:rPr>
          <w:rFonts w:ascii="Courier New" w:hAnsi="Courier New" w:cs="Courier New"/>
        </w:rPr>
        <w:t>contentId</w:t>
      </w:r>
      <w:r w:rsidRPr="00E470DA">
        <w:t>:  - the retailer’s content identifier</w:t>
      </w:r>
    </w:p>
    <w:p w14:paraId="4CA52F70" w14:textId="77777777" w:rsidR="00DA679D" w:rsidRPr="00733C26" w:rsidRDefault="00DA679D" w:rsidP="00DA679D">
      <w:pPr>
        <w:pStyle w:val="Bodynoindent"/>
        <w:ind w:left="576"/>
      </w:pPr>
      <w:r w:rsidRPr="00E470DA">
        <w:rPr>
          <w:rFonts w:ascii="Courier New" w:hAnsi="Courier New" w:cs="Courier New"/>
        </w:rPr>
        <w:t xml:space="preserve">position: </w:t>
      </w:r>
      <w:r w:rsidRPr="00E470DA">
        <w:t xml:space="preserve"> absolute position in time given in milliseconds </w:t>
      </w:r>
    </w:p>
    <w:p w14:paraId="2011F176" w14:textId="7A980453" w:rsidR="00E470DA" w:rsidRPr="00733C26" w:rsidRDefault="00E470DA" w:rsidP="00733C26">
      <w:pPr>
        <w:pStyle w:val="Body"/>
        <w:ind w:left="1296" w:hanging="720"/>
      </w:pPr>
      <w:r w:rsidRPr="00733C26">
        <w:rPr>
          <w:rFonts w:ascii="Courier New" w:hAnsi="Courier New" w:cs="Courier New"/>
        </w:rPr>
        <w:t>fwdDir</w:t>
      </w:r>
      <w:r w:rsidRPr="00733C26">
        <w:t xml:space="preserve">: </w:t>
      </w:r>
      <w:r>
        <w:t xml:space="preserve">if </w:t>
      </w:r>
      <w:r w:rsidRPr="00733C26">
        <w:rPr>
          <w:rFonts w:ascii="Courier New" w:hAnsi="Courier New" w:cs="Courier New"/>
        </w:rPr>
        <w:t>true</w:t>
      </w:r>
      <w:r>
        <w:t xml:space="preserve"> the returned bookmark should have a timecode greater than the that specified by the </w:t>
      </w:r>
      <w:r w:rsidRPr="00733C26">
        <w:rPr>
          <w:rFonts w:ascii="Courier New" w:hAnsi="Courier New" w:cs="Courier New"/>
        </w:rPr>
        <w:t>position</w:t>
      </w:r>
      <w:r>
        <w:t xml:space="preserve"> argument. If </w:t>
      </w:r>
      <w:r w:rsidRPr="00733C26">
        <w:rPr>
          <w:rFonts w:ascii="Courier New" w:hAnsi="Courier New" w:cs="Courier New"/>
        </w:rPr>
        <w:t>false</w:t>
      </w:r>
      <w:r>
        <w:t xml:space="preserve"> the timecode must be less than that of the </w:t>
      </w:r>
      <w:r w:rsidRPr="004D0B05">
        <w:rPr>
          <w:rFonts w:ascii="Courier New" w:hAnsi="Courier New" w:cs="Courier New"/>
        </w:rPr>
        <w:t>position</w:t>
      </w:r>
      <w:r>
        <w:t xml:space="preserve"> argument.</w:t>
      </w:r>
    </w:p>
    <w:p w14:paraId="7819A976" w14:textId="77777777" w:rsidR="00DA679D" w:rsidRPr="00E470DA" w:rsidRDefault="00DA679D" w:rsidP="00DA679D">
      <w:pPr>
        <w:pStyle w:val="Body"/>
        <w:keepNext/>
        <w:ind w:firstLine="0"/>
      </w:pPr>
      <w:r w:rsidRPr="00E470DA">
        <w:rPr>
          <w:b/>
          <w:bCs/>
        </w:rPr>
        <w:t>Returns</w:t>
      </w:r>
      <w:r w:rsidRPr="00E470DA">
        <w:t xml:space="preserve">: </w:t>
      </w:r>
    </w:p>
    <w:p w14:paraId="0B87028A" w14:textId="77777777" w:rsidR="00DA679D" w:rsidRPr="00E470DA" w:rsidRDefault="00DA679D" w:rsidP="00DA679D">
      <w:pPr>
        <w:ind w:left="576"/>
        <w:rPr>
          <w:rFonts w:ascii="Courier New" w:hAnsi="Courier New" w:cs="Courier New"/>
        </w:rPr>
      </w:pPr>
      <w:r w:rsidRPr="00E470DA">
        <w:t xml:space="preserve">Object </w:t>
      </w:r>
    </w:p>
    <w:p w14:paraId="4089733F" w14:textId="5A8F469E" w:rsidR="002759A4" w:rsidRPr="00733C26" w:rsidRDefault="00DA679D" w:rsidP="00733C26">
      <w:pPr>
        <w:pStyle w:val="Bodynoindent"/>
        <w:rPr>
          <w:b/>
          <w:bCs/>
        </w:rPr>
      </w:pPr>
      <w:r w:rsidRPr="00E470DA">
        <w:rPr>
          <w:b/>
          <w:bCs/>
        </w:rPr>
        <w:t>ECMAScript Example</w:t>
      </w:r>
    </w:p>
    <w:p w14:paraId="7416FD31" w14:textId="77777777" w:rsidR="002759A4" w:rsidRDefault="002759A4" w:rsidP="003113B1">
      <w:pPr>
        <w:pStyle w:val="Heading3"/>
      </w:pPr>
      <w:bookmarkStart w:id="233" w:name="_Ref385488830"/>
      <w:bookmarkStart w:id="234" w:name="_Toc424851154"/>
      <w:r w:rsidRPr="003108BF">
        <w:t>Package History</w:t>
      </w:r>
      <w:bookmarkEnd w:id="233"/>
      <w:r>
        <w:t xml:space="preserve"> Subgroup</w:t>
      </w:r>
      <w:bookmarkEnd w:id="234"/>
    </w:p>
    <w:p w14:paraId="30FC41AE" w14:textId="77777777" w:rsidR="002759A4" w:rsidRDefault="002759A4" w:rsidP="005028A0">
      <w:pPr>
        <w:pStyle w:val="Body"/>
      </w:pPr>
      <w:r w:rsidRPr="003108BF">
        <w:t xml:space="preserve">These functions provide a mechanism for a package to persist information regarding how a specific user has made use of the package. </w:t>
      </w:r>
    </w:p>
    <w:p w14:paraId="587073DF" w14:textId="77777777" w:rsidR="002759A4" w:rsidRDefault="002759A4" w:rsidP="00D06FCD">
      <w:pPr>
        <w:pStyle w:val="Body"/>
      </w:pPr>
      <w:r w:rsidRPr="003108BF">
        <w:t>A package history may include user preferences specific to the package but it may also include viewing history such as which clips have been viewed</w:t>
      </w:r>
      <w:r>
        <w:t xml:space="preserve"> </w:t>
      </w:r>
      <w:r w:rsidRPr="003108BF">
        <w:t>or the point in a clip at which the user last paused and exited the package. Thus, the package history may be used to pause the interactive experience, persist its state, and then resume the experience at a later time.</w:t>
      </w:r>
      <w:r w:rsidRPr="00D06FCD">
        <w:t xml:space="preserve"> </w:t>
      </w:r>
    </w:p>
    <w:p w14:paraId="6D1A0CAC" w14:textId="2CD31431" w:rsidR="002759A4" w:rsidRPr="003108BF" w:rsidRDefault="002759A4" w:rsidP="00D06FCD">
      <w:pPr>
        <w:pStyle w:val="Body"/>
      </w:pPr>
      <w:r w:rsidRPr="003108BF">
        <w:t xml:space="preserve">Any information that is </w:t>
      </w:r>
      <w:r>
        <w:t>saved persistently</w:t>
      </w:r>
      <w:r w:rsidRPr="003108BF">
        <w:t xml:space="preserve"> will be</w:t>
      </w:r>
      <w:r>
        <w:t xml:space="preserve"> treated by the Framework as a text blob</w:t>
      </w:r>
      <w:r w:rsidRPr="003108BF">
        <w:t xml:space="preserve">. The </w:t>
      </w:r>
      <w:r>
        <w:t>content</w:t>
      </w:r>
      <w:r w:rsidR="0033130E">
        <w:t xml:space="preserve"> </w:t>
      </w:r>
      <w:r>
        <w:t>and structure</w:t>
      </w:r>
      <w:r w:rsidRPr="003108BF">
        <w:t xml:space="preserve"> are specific to the package.</w:t>
      </w:r>
      <w:r>
        <w:t xml:space="preserve"> The </w:t>
      </w:r>
      <w:r w:rsidR="0033130E">
        <w:t>formatting MUST be JSON compatible</w:t>
      </w:r>
      <w:r>
        <w:t>. S</w:t>
      </w:r>
      <w:r w:rsidRPr="00D03208">
        <w:t xml:space="preserve">ee Section </w:t>
      </w:r>
      <w:r w:rsidR="006C404B">
        <w:fldChar w:fldCharType="begin"/>
      </w:r>
      <w:r w:rsidR="006C404B">
        <w:instrText xml:space="preserve"> REF _Ref386458115 \r \h  \* MERGEFORMAT </w:instrText>
      </w:r>
      <w:r w:rsidR="006C404B">
        <w:fldChar w:fldCharType="separate"/>
      </w:r>
      <w:r w:rsidR="000F71B2">
        <w:t>A.4.3</w:t>
      </w:r>
      <w:r w:rsidR="006C404B">
        <w:fldChar w:fldCharType="end"/>
      </w:r>
      <w:r w:rsidRPr="00D03208">
        <w:t xml:space="preserve"> for fu</w:t>
      </w:r>
      <w:r>
        <w:t>rther guidance on this topic.</w:t>
      </w:r>
    </w:p>
    <w:p w14:paraId="1B651A72" w14:textId="77777777" w:rsidR="002759A4" w:rsidRDefault="002759A4" w:rsidP="003113B1">
      <w:pPr>
        <w:pStyle w:val="Body"/>
      </w:pPr>
      <w:r w:rsidRPr="003108BF">
        <w:t>The location and mechanism for persisting package history is determined by the retailer. No assumption is made by this API as to whether history data is specific to the current Viewing Environment or if a retailer is maintaining history data on a global (i.e., cross-platform) basis.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72" w:type="dxa"/>
          <w:right w:w="115" w:type="dxa"/>
        </w:tblCellMar>
        <w:tblLook w:val="0020" w:firstRow="1" w:lastRow="0" w:firstColumn="0" w:lastColumn="0" w:noHBand="0" w:noVBand="0"/>
      </w:tblPr>
      <w:tblGrid>
        <w:gridCol w:w="1771"/>
        <w:gridCol w:w="2968"/>
        <w:gridCol w:w="4969"/>
      </w:tblGrid>
      <w:tr w:rsidR="002759A4" w:rsidRPr="00F70FBF" w14:paraId="3CCC5CA0" w14:textId="77777777">
        <w:trPr>
          <w:cantSplit/>
          <w:trHeight w:val="190"/>
        </w:trPr>
        <w:tc>
          <w:tcPr>
            <w:tcW w:w="1771" w:type="dxa"/>
            <w:shd w:val="clear" w:color="auto" w:fill="C6D9F1"/>
          </w:tcPr>
          <w:p w14:paraId="10B459EA" w14:textId="77777777" w:rsidR="002759A4" w:rsidRPr="001F015A" w:rsidRDefault="002759A4" w:rsidP="003113B1">
            <w:pPr>
              <w:pStyle w:val="Body"/>
              <w:keepNext/>
              <w:spacing w:before="0" w:after="0"/>
              <w:ind w:firstLine="0"/>
              <w:rPr>
                <w:b/>
                <w:bCs/>
              </w:rPr>
            </w:pPr>
            <w:r w:rsidRPr="001F015A">
              <w:rPr>
                <w:b/>
                <w:bCs/>
              </w:rPr>
              <w:t>Subgroup</w:t>
            </w:r>
          </w:p>
        </w:tc>
        <w:tc>
          <w:tcPr>
            <w:tcW w:w="8177" w:type="dxa"/>
            <w:gridSpan w:val="2"/>
            <w:shd w:val="clear" w:color="auto" w:fill="C6D9F1"/>
          </w:tcPr>
          <w:p w14:paraId="71EA18F5" w14:textId="77777777" w:rsidR="002759A4" w:rsidRPr="00F70FBF" w:rsidRDefault="002759A4" w:rsidP="003113B1">
            <w:pPr>
              <w:pStyle w:val="Body"/>
              <w:keepNext/>
              <w:spacing w:before="0" w:after="0"/>
              <w:ind w:firstLine="0"/>
              <w:rPr>
                <w:b/>
                <w:bCs/>
              </w:rPr>
            </w:pPr>
            <w:r w:rsidRPr="00F70FBF">
              <w:rPr>
                <w:b/>
                <w:bCs/>
              </w:rPr>
              <w:t>Method Summary</w:t>
            </w:r>
          </w:p>
        </w:tc>
      </w:tr>
      <w:tr w:rsidR="002759A4" w:rsidRPr="004B516E" w14:paraId="149518AA" w14:textId="77777777">
        <w:tblPrEx>
          <w:tblCellMar>
            <w:bottom w:w="86" w:type="dxa"/>
          </w:tblCellMar>
        </w:tblPrEx>
        <w:trPr>
          <w:cantSplit/>
        </w:trPr>
        <w:tc>
          <w:tcPr>
            <w:tcW w:w="1771" w:type="dxa"/>
            <w:vMerge w:val="restart"/>
          </w:tcPr>
          <w:p w14:paraId="070A3614" w14:textId="77777777" w:rsidR="002759A4" w:rsidRPr="001F015A" w:rsidRDefault="002759A4" w:rsidP="00782DAC">
            <w:pPr>
              <w:pStyle w:val="Body"/>
              <w:spacing w:before="0" w:after="0"/>
              <w:ind w:firstLine="0"/>
            </w:pPr>
            <w:r>
              <w:t>PackageHistory</w:t>
            </w:r>
          </w:p>
        </w:tc>
        <w:tc>
          <w:tcPr>
            <w:tcW w:w="2989" w:type="dxa"/>
          </w:tcPr>
          <w:p w14:paraId="2DC9497A" w14:textId="77777777" w:rsidR="002759A4" w:rsidRPr="00F70FBF" w:rsidRDefault="002759A4" w:rsidP="00782DAC">
            <w:pPr>
              <w:pStyle w:val="Body"/>
              <w:spacing w:before="0" w:after="0"/>
              <w:ind w:firstLine="0"/>
              <w:rPr>
                <w:rFonts w:ascii="Courier New" w:hAnsi="Courier New" w:cs="Courier New"/>
              </w:rPr>
            </w:pPr>
            <w:r>
              <w:rPr>
                <w:rFonts w:ascii="Courier New" w:hAnsi="Courier New" w:cs="Courier New"/>
              </w:rPr>
              <w:t>supportsHistory</w:t>
            </w:r>
          </w:p>
        </w:tc>
        <w:tc>
          <w:tcPr>
            <w:tcW w:w="5188" w:type="dxa"/>
          </w:tcPr>
          <w:p w14:paraId="1E14873E" w14:textId="77777777" w:rsidR="002759A4" w:rsidRPr="005B37C8" w:rsidRDefault="002759A4" w:rsidP="00782DAC">
            <w:pPr>
              <w:pStyle w:val="Body"/>
              <w:spacing w:before="0" w:after="0"/>
              <w:ind w:firstLine="0"/>
              <w:rPr>
                <w:rFonts w:ascii="Arial Narrow" w:hAnsi="Arial Narrow" w:cs="Arial Narrow"/>
                <w:b/>
                <w:bCs/>
              </w:rPr>
            </w:pPr>
            <w:r w:rsidRPr="005B37C8">
              <w:rPr>
                <w:rFonts w:ascii="Arial Narrow" w:hAnsi="Arial Narrow" w:cs="Arial Narrow"/>
              </w:rPr>
              <w:t>Determine if the package history capability is provided by the retailer.</w:t>
            </w:r>
          </w:p>
        </w:tc>
      </w:tr>
      <w:tr w:rsidR="002759A4" w:rsidRPr="004B516E" w14:paraId="6DEF7BD1" w14:textId="77777777">
        <w:tblPrEx>
          <w:tblCellMar>
            <w:bottom w:w="86" w:type="dxa"/>
          </w:tblCellMar>
        </w:tblPrEx>
        <w:trPr>
          <w:cantSplit/>
        </w:trPr>
        <w:tc>
          <w:tcPr>
            <w:tcW w:w="1771" w:type="dxa"/>
            <w:vMerge/>
          </w:tcPr>
          <w:p w14:paraId="36DFDBA5" w14:textId="77777777" w:rsidR="002759A4" w:rsidRPr="001F015A" w:rsidRDefault="002759A4" w:rsidP="00782DAC">
            <w:pPr>
              <w:pStyle w:val="Body"/>
              <w:spacing w:before="0" w:after="0"/>
              <w:ind w:firstLine="0"/>
            </w:pPr>
          </w:p>
        </w:tc>
        <w:tc>
          <w:tcPr>
            <w:tcW w:w="2989" w:type="dxa"/>
          </w:tcPr>
          <w:p w14:paraId="44FA1106" w14:textId="77777777" w:rsidR="002759A4" w:rsidRPr="00F70FBF" w:rsidRDefault="002759A4" w:rsidP="00782DAC">
            <w:pPr>
              <w:pStyle w:val="Body"/>
              <w:spacing w:before="0" w:after="0"/>
              <w:ind w:firstLine="0"/>
              <w:rPr>
                <w:rFonts w:ascii="Courier New" w:hAnsi="Courier New" w:cs="Courier New"/>
              </w:rPr>
            </w:pPr>
            <w:r>
              <w:rPr>
                <w:rFonts w:ascii="Courier New" w:hAnsi="Courier New" w:cs="Courier New"/>
              </w:rPr>
              <w:t>getPackageHistory</w:t>
            </w:r>
          </w:p>
        </w:tc>
        <w:tc>
          <w:tcPr>
            <w:tcW w:w="5188" w:type="dxa"/>
          </w:tcPr>
          <w:p w14:paraId="486BE2FA" w14:textId="77777777" w:rsidR="002759A4" w:rsidRPr="00F70FBF" w:rsidRDefault="002759A4" w:rsidP="00782DAC">
            <w:pPr>
              <w:pStyle w:val="Body"/>
              <w:spacing w:before="0" w:after="0"/>
              <w:ind w:firstLine="0"/>
              <w:rPr>
                <w:rFonts w:ascii="Arial Narrow" w:hAnsi="Arial Narrow" w:cs="Arial Narrow"/>
              </w:rPr>
            </w:pPr>
            <w:r w:rsidRPr="005B37C8">
              <w:rPr>
                <w:rFonts w:ascii="Arial Narrow" w:hAnsi="Arial Narrow" w:cs="Arial Narrow"/>
              </w:rPr>
              <w:t xml:space="preserve">Request for information regarding the previous use of the package by the currently signed-in consumer. </w:t>
            </w:r>
          </w:p>
        </w:tc>
      </w:tr>
      <w:tr w:rsidR="002759A4" w:rsidRPr="004B516E" w14:paraId="127B7337" w14:textId="77777777">
        <w:tblPrEx>
          <w:tblCellMar>
            <w:bottom w:w="86" w:type="dxa"/>
          </w:tblCellMar>
        </w:tblPrEx>
        <w:trPr>
          <w:cantSplit/>
        </w:trPr>
        <w:tc>
          <w:tcPr>
            <w:tcW w:w="1771" w:type="dxa"/>
            <w:vMerge/>
          </w:tcPr>
          <w:p w14:paraId="176DE974" w14:textId="77777777" w:rsidR="002759A4" w:rsidRPr="001F015A" w:rsidRDefault="002759A4" w:rsidP="00782DAC">
            <w:pPr>
              <w:pStyle w:val="Body"/>
              <w:spacing w:before="0" w:after="0"/>
              <w:ind w:firstLine="0"/>
            </w:pPr>
          </w:p>
        </w:tc>
        <w:tc>
          <w:tcPr>
            <w:tcW w:w="2989" w:type="dxa"/>
          </w:tcPr>
          <w:p w14:paraId="6EA1C999" w14:textId="77777777" w:rsidR="002759A4" w:rsidRPr="00F70FBF" w:rsidRDefault="002759A4" w:rsidP="00782DAC">
            <w:pPr>
              <w:pStyle w:val="Body"/>
              <w:spacing w:before="0" w:after="0"/>
              <w:ind w:firstLine="0"/>
              <w:rPr>
                <w:rFonts w:ascii="Courier New" w:hAnsi="Courier New" w:cs="Courier New"/>
              </w:rPr>
            </w:pPr>
            <w:r>
              <w:rPr>
                <w:rFonts w:ascii="Courier New" w:hAnsi="Courier New" w:cs="Courier New"/>
              </w:rPr>
              <w:t>savePackageHistory</w:t>
            </w:r>
          </w:p>
        </w:tc>
        <w:tc>
          <w:tcPr>
            <w:tcW w:w="5188" w:type="dxa"/>
          </w:tcPr>
          <w:p w14:paraId="4FBFF734" w14:textId="77777777" w:rsidR="002759A4" w:rsidRPr="00F70FBF" w:rsidRDefault="002759A4" w:rsidP="00782DAC">
            <w:pPr>
              <w:pStyle w:val="Body"/>
              <w:spacing w:before="0" w:after="0"/>
              <w:ind w:firstLine="0"/>
              <w:rPr>
                <w:rFonts w:ascii="Arial Narrow" w:hAnsi="Arial Narrow" w:cs="Arial Narrow"/>
              </w:rPr>
            </w:pPr>
            <w:r>
              <w:rPr>
                <w:rFonts w:ascii="Arial Narrow" w:hAnsi="Arial Narrow" w:cs="Arial Narrow"/>
              </w:rPr>
              <w:t>P</w:t>
            </w:r>
            <w:r w:rsidRPr="005B37C8">
              <w:rPr>
                <w:rFonts w:ascii="Arial Narrow" w:hAnsi="Arial Narrow" w:cs="Arial Narrow"/>
              </w:rPr>
              <w:t>ersist information regarding the latest use of the package by the current consumer</w:t>
            </w:r>
            <w:r>
              <w:rPr>
                <w:rFonts w:ascii="Arial Narrow" w:hAnsi="Arial Narrow" w:cs="Arial Narrow"/>
              </w:rPr>
              <w:t>.</w:t>
            </w:r>
          </w:p>
        </w:tc>
      </w:tr>
    </w:tbl>
    <w:p w14:paraId="24FFB8FC" w14:textId="77777777" w:rsidR="002759A4" w:rsidRDefault="002759A4" w:rsidP="003113B1">
      <w:pPr>
        <w:pStyle w:val="Body"/>
      </w:pPr>
    </w:p>
    <w:p w14:paraId="01685146" w14:textId="77777777" w:rsidR="002759A4" w:rsidRPr="003108BF" w:rsidRDefault="002759A4" w:rsidP="003113B1">
      <w:pPr>
        <w:pStyle w:val="Heading4"/>
      </w:pPr>
      <w:r w:rsidRPr="003108BF">
        <w:t>supportsHistory( )</w:t>
      </w:r>
    </w:p>
    <w:p w14:paraId="1A02A6F9" w14:textId="77777777" w:rsidR="002759A4" w:rsidRPr="003108BF" w:rsidRDefault="002759A4" w:rsidP="005028A0">
      <w:pPr>
        <w:pStyle w:val="Body"/>
        <w:rPr>
          <w:b/>
          <w:bCs/>
        </w:rPr>
      </w:pPr>
      <w:r w:rsidRPr="003108BF">
        <w:t>Determine if the package history capability is provided by the retailer.</w:t>
      </w:r>
    </w:p>
    <w:p w14:paraId="72CC6F4E" w14:textId="77777777" w:rsidR="002759A4" w:rsidRDefault="002759A4" w:rsidP="0097363D">
      <w:pPr>
        <w:pStyle w:val="Bodynoindent"/>
        <w:rPr>
          <w:b/>
          <w:bCs/>
        </w:rPr>
      </w:pPr>
      <w:r>
        <w:rPr>
          <w:b/>
          <w:bCs/>
        </w:rPr>
        <w:t>Usage</w:t>
      </w:r>
    </w:p>
    <w:p w14:paraId="27D6E84E" w14:textId="77777777" w:rsidR="002759A4" w:rsidRPr="000278FD" w:rsidRDefault="002759A4" w:rsidP="000278FD">
      <w:pPr>
        <w:pStyle w:val="parameter"/>
      </w:pPr>
      <w:r w:rsidRPr="003108BF">
        <w:t>supportsHistory</w:t>
      </w:r>
      <w:r>
        <w:t>()</w:t>
      </w:r>
    </w:p>
    <w:p w14:paraId="7A9AB5D9" w14:textId="77777777" w:rsidR="002759A4" w:rsidRPr="003108BF" w:rsidRDefault="002759A4" w:rsidP="0097363D">
      <w:pPr>
        <w:pStyle w:val="Bodynoindent"/>
        <w:rPr>
          <w:b/>
          <w:bCs/>
        </w:rPr>
      </w:pPr>
      <w:r w:rsidRPr="003108BF">
        <w:rPr>
          <w:b/>
          <w:bCs/>
        </w:rPr>
        <w:t>Parameters</w:t>
      </w:r>
      <w:r w:rsidRPr="003108BF">
        <w:t>:</w:t>
      </w:r>
      <w:r w:rsidRPr="003108BF">
        <w:rPr>
          <w:b/>
          <w:bCs/>
        </w:rPr>
        <w:t xml:space="preserve"> </w:t>
      </w:r>
      <w:r w:rsidRPr="0097363D">
        <w:t>none</w:t>
      </w:r>
      <w:r w:rsidRPr="003108BF">
        <w:t xml:space="preserve">   </w:t>
      </w:r>
    </w:p>
    <w:p w14:paraId="1C3F4AE8" w14:textId="77777777" w:rsidR="002759A4" w:rsidRPr="003108BF" w:rsidRDefault="002759A4" w:rsidP="005028A0">
      <w:pPr>
        <w:pStyle w:val="Body"/>
        <w:ind w:firstLine="0"/>
      </w:pPr>
      <w:r w:rsidRPr="003108BF">
        <w:rPr>
          <w:b/>
          <w:bCs/>
        </w:rPr>
        <w:t>Returns</w:t>
      </w:r>
      <w:r w:rsidRPr="003108BF">
        <w:t xml:space="preserve">: </w:t>
      </w:r>
    </w:p>
    <w:p w14:paraId="43297089" w14:textId="77777777" w:rsidR="002759A4" w:rsidRDefault="002759A4" w:rsidP="005B37C8">
      <w:pPr>
        <w:ind w:left="576"/>
        <w:rPr>
          <w:rFonts w:ascii="Courier New" w:hAnsi="Courier New" w:cs="Courier New"/>
        </w:rPr>
      </w:pPr>
      <w:r>
        <w:rPr>
          <w:rFonts w:ascii="Courier New" w:hAnsi="Courier New" w:cs="Courier New"/>
        </w:rPr>
        <w:t>true -</w:t>
      </w:r>
      <w:r w:rsidRPr="00DE7504">
        <w:t xml:space="preserve"> </w:t>
      </w:r>
      <w:r w:rsidRPr="003108BF">
        <w:t>if the capability is provided by the retailer</w:t>
      </w:r>
      <w:r>
        <w:t>, false otherwise</w:t>
      </w:r>
      <w:r w:rsidRPr="005B37C8">
        <w:rPr>
          <w:rFonts w:ascii="Courier New" w:hAnsi="Courier New" w:cs="Courier New"/>
        </w:rPr>
        <w:t xml:space="preserve"> </w:t>
      </w:r>
    </w:p>
    <w:p w14:paraId="27CF11D6" w14:textId="77777777" w:rsidR="002759A4" w:rsidRPr="00CB75AA" w:rsidRDefault="002759A4" w:rsidP="005B37C8">
      <w:pPr>
        <w:pStyle w:val="Bodynoindent"/>
        <w:rPr>
          <w:b/>
          <w:bCs/>
        </w:rPr>
      </w:pPr>
      <w:r w:rsidRPr="00CB75AA">
        <w:rPr>
          <w:b/>
          <w:bCs/>
        </w:rPr>
        <w:t>ECMAScript Example</w:t>
      </w:r>
    </w:p>
    <w:p w14:paraId="4DEBFEF5" w14:textId="77777777" w:rsidR="002759A4" w:rsidRPr="003108BF" w:rsidRDefault="002759A4" w:rsidP="005028A0">
      <w:pPr>
        <w:pStyle w:val="Body"/>
      </w:pPr>
    </w:p>
    <w:p w14:paraId="71A0CA07" w14:textId="77777777" w:rsidR="002759A4" w:rsidRPr="003108BF" w:rsidRDefault="002759A4" w:rsidP="003113B1">
      <w:pPr>
        <w:pStyle w:val="Heading4"/>
      </w:pPr>
      <w:bookmarkStart w:id="235" w:name="_Ref382576867"/>
      <w:r w:rsidRPr="003108BF">
        <w:t>getPackageHistory()</w:t>
      </w:r>
      <w:bookmarkEnd w:id="235"/>
    </w:p>
    <w:p w14:paraId="40736441" w14:textId="56E26CEC" w:rsidR="002759A4" w:rsidRPr="003108BF" w:rsidRDefault="002759A4" w:rsidP="003113B1">
      <w:pPr>
        <w:pStyle w:val="Body"/>
      </w:pPr>
      <w:r w:rsidRPr="003108BF">
        <w:t xml:space="preserve">Request for information regarding the previous use of the package by the currently signed-in consumer. </w:t>
      </w:r>
      <w:r w:rsidR="0033130E">
        <w:t>The history is provided in the format of a JSON-compatible object that is returned asynchronously to the caller via a callback.</w:t>
      </w:r>
    </w:p>
    <w:p w14:paraId="25D9F93E" w14:textId="77777777" w:rsidR="002759A4" w:rsidRDefault="002759A4" w:rsidP="008A6921">
      <w:pPr>
        <w:pStyle w:val="Bodynoindent"/>
        <w:rPr>
          <w:b/>
          <w:bCs/>
        </w:rPr>
      </w:pPr>
      <w:r>
        <w:rPr>
          <w:b/>
          <w:bCs/>
        </w:rPr>
        <w:t>Usage</w:t>
      </w:r>
    </w:p>
    <w:p w14:paraId="363B7B04" w14:textId="2D4D70B6" w:rsidR="002759A4" w:rsidRPr="000278FD" w:rsidRDefault="002759A4" w:rsidP="000278FD">
      <w:pPr>
        <w:pStyle w:val="parameter"/>
      </w:pPr>
      <w:r w:rsidRPr="003108BF">
        <w:t>getPackageHistory</w:t>
      </w:r>
      <w:r>
        <w:t>(</w:t>
      </w:r>
      <w:r w:rsidR="0033130E">
        <w:t>Function callback</w:t>
      </w:r>
      <w:r>
        <w:t>)</w:t>
      </w:r>
    </w:p>
    <w:p w14:paraId="4440E4F8" w14:textId="77777777" w:rsidR="0033130E" w:rsidRDefault="002759A4" w:rsidP="008A6921">
      <w:pPr>
        <w:pStyle w:val="Bodynoindent"/>
      </w:pPr>
      <w:r w:rsidRPr="003108BF">
        <w:rPr>
          <w:b/>
          <w:bCs/>
        </w:rPr>
        <w:t>Parameters</w:t>
      </w:r>
      <w:r w:rsidRPr="003108BF">
        <w:t>:</w:t>
      </w:r>
      <w:r w:rsidRPr="003108BF">
        <w:rPr>
          <w:b/>
          <w:bCs/>
        </w:rPr>
        <w:t xml:space="preserve"> </w:t>
      </w:r>
    </w:p>
    <w:p w14:paraId="22EB2AD6" w14:textId="38BA79E9" w:rsidR="002759A4" w:rsidRPr="003108BF" w:rsidRDefault="0033130E" w:rsidP="00733C26">
      <w:pPr>
        <w:pStyle w:val="Bodynoindent"/>
        <w:ind w:left="576"/>
        <w:rPr>
          <w:b/>
          <w:bCs/>
        </w:rPr>
      </w:pPr>
      <w:r w:rsidRPr="00210814">
        <w:rPr>
          <w:rFonts w:ascii="Courier New" w:hAnsi="Courier New" w:cs="Courier New"/>
        </w:rPr>
        <w:t>callback</w:t>
      </w:r>
      <w:r w:rsidRPr="00210814">
        <w:t xml:space="preserve">: function to receive </w:t>
      </w:r>
      <w:r w:rsidRPr="004D0B05">
        <w:t xml:space="preserve">final </w:t>
      </w:r>
      <w:r w:rsidRPr="00210814">
        <w:t>result</w:t>
      </w:r>
      <w:r w:rsidRPr="003108BF" w:rsidDel="0033130E">
        <w:t xml:space="preserve"> </w:t>
      </w:r>
    </w:p>
    <w:p w14:paraId="32D71A2D" w14:textId="77777777" w:rsidR="002759A4" w:rsidRDefault="002759A4" w:rsidP="008A6921">
      <w:pPr>
        <w:pStyle w:val="Body"/>
        <w:ind w:firstLine="0"/>
      </w:pPr>
      <w:r w:rsidRPr="003108BF">
        <w:rPr>
          <w:b/>
          <w:bCs/>
        </w:rPr>
        <w:t>Returns</w:t>
      </w:r>
      <w:r w:rsidRPr="003108BF">
        <w:t xml:space="preserve">: </w:t>
      </w:r>
    </w:p>
    <w:p w14:paraId="49D31BA1" w14:textId="64E3BEE0" w:rsidR="0033130E" w:rsidRPr="004D0B05" w:rsidRDefault="0033130E">
      <w:pPr>
        <w:ind w:left="576"/>
        <w:rPr>
          <w:rFonts w:ascii="Courier New" w:hAnsi="Courier New" w:cs="Courier New"/>
        </w:rPr>
      </w:pPr>
      <w:r w:rsidRPr="003108BF">
        <w:rPr>
          <w:rFonts w:ascii="Courier New" w:hAnsi="Courier New" w:cs="Courier New"/>
        </w:rPr>
        <w:t>StatusDescriptor</w:t>
      </w:r>
      <w:r w:rsidRPr="003108BF">
        <w:t xml:space="preserve"> instance</w:t>
      </w:r>
      <w:r>
        <w:t xml:space="preserve"> indicating</w:t>
      </w:r>
      <w:r w:rsidRPr="00733C26" w:rsidDel="0033130E">
        <w:rPr>
          <w:rFonts w:ascii="Courier New" w:hAnsi="Courier New" w:cs="Courier New"/>
        </w:rPr>
        <w:t xml:space="preserve"> </w:t>
      </w:r>
      <w:r w:rsidRPr="00733C26">
        <w:rPr>
          <w:rFonts w:ascii="Courier New" w:hAnsi="Courier New" w:cs="Courier New"/>
        </w:rPr>
        <w:t>CC_OP_IN_PROGRESS</w:t>
      </w:r>
      <w:r w:rsidRPr="0033130E">
        <w:t xml:space="preserve">, </w:t>
      </w:r>
      <w:r w:rsidRPr="00733C26">
        <w:rPr>
          <w:rFonts w:ascii="Courier New" w:hAnsi="Courier New" w:cs="Courier New"/>
        </w:rPr>
        <w:t>CC_OP_COMPLETED</w:t>
      </w:r>
      <w:r w:rsidRPr="0033130E">
        <w:t xml:space="preserve">, or </w:t>
      </w:r>
      <w:r w:rsidRPr="00733C26">
        <w:rPr>
          <w:rFonts w:ascii="Courier New" w:hAnsi="Courier New" w:cs="Courier New"/>
        </w:rPr>
        <w:t>CC_OP_UNSUPPORTED</w:t>
      </w:r>
      <w:r w:rsidR="002759A4" w:rsidRPr="005B37C8">
        <w:rPr>
          <w:rFonts w:ascii="Courier New" w:hAnsi="Courier New" w:cs="Courier New"/>
        </w:rPr>
        <w:t xml:space="preserve"> </w:t>
      </w:r>
    </w:p>
    <w:p w14:paraId="42D7C56E" w14:textId="77777777" w:rsidR="0033130E" w:rsidRDefault="0033130E" w:rsidP="0033130E">
      <w:pPr>
        <w:pStyle w:val="Bodynoindent"/>
        <w:rPr>
          <w:b/>
          <w:bCs/>
        </w:rPr>
      </w:pPr>
      <w:r>
        <w:rPr>
          <w:b/>
          <w:bCs/>
        </w:rPr>
        <w:t>Callback</w:t>
      </w:r>
    </w:p>
    <w:p w14:paraId="6ABDF3E9" w14:textId="1ACC2515" w:rsidR="0033130E" w:rsidRPr="004D0B05" w:rsidRDefault="0033130E" w:rsidP="0033130E">
      <w:pPr>
        <w:ind w:left="576"/>
        <w:rPr>
          <w:rFonts w:ascii="Courier New" w:hAnsi="Courier New" w:cs="Courier New"/>
        </w:rPr>
      </w:pPr>
      <w:r w:rsidRPr="004D0B05">
        <w:rPr>
          <w:rFonts w:ascii="Courier New" w:hAnsi="Courier New" w:cs="Courier New"/>
        </w:rPr>
        <w:t>function(</w:t>
      </w:r>
      <w:r>
        <w:rPr>
          <w:rFonts w:ascii="Courier New" w:hAnsi="Courier New" w:cs="Courier New"/>
        </w:rPr>
        <w:t>Object</w:t>
      </w:r>
      <w:r w:rsidRPr="004D0B05">
        <w:rPr>
          <w:rFonts w:ascii="Courier New" w:hAnsi="Courier New" w:cs="Courier New"/>
        </w:rPr>
        <w:t xml:space="preserve"> </w:t>
      </w:r>
      <w:r>
        <w:rPr>
          <w:rFonts w:ascii="Courier New" w:hAnsi="Courier New" w:cs="Courier New"/>
        </w:rPr>
        <w:t>history</w:t>
      </w:r>
      <w:r w:rsidRPr="004D0B05">
        <w:rPr>
          <w:rFonts w:ascii="Courier New" w:hAnsi="Courier New" w:cs="Courier New"/>
        </w:rPr>
        <w:t>)</w:t>
      </w:r>
    </w:p>
    <w:p w14:paraId="14432184" w14:textId="77777777" w:rsidR="0033130E" w:rsidRDefault="0033130E" w:rsidP="0033130E">
      <w:pPr>
        <w:spacing w:before="120" w:after="120"/>
        <w:ind w:left="288"/>
      </w:pPr>
      <w:r>
        <w:t>Arguments:</w:t>
      </w:r>
    </w:p>
    <w:p w14:paraId="0F68FD89" w14:textId="3842B040" w:rsidR="0033130E" w:rsidRDefault="0033130E" w:rsidP="0033130E">
      <w:pPr>
        <w:ind w:left="576"/>
        <w:rPr>
          <w:rFonts w:ascii="Courier New" w:hAnsi="Courier New" w:cs="Courier New"/>
        </w:rPr>
      </w:pPr>
      <w:r>
        <w:rPr>
          <w:rFonts w:ascii="Courier New" w:hAnsi="Courier New" w:cs="Courier New"/>
        </w:rPr>
        <w:t>history –</w:t>
      </w:r>
      <w:r w:rsidRPr="00DE7504">
        <w:t xml:space="preserve"> </w:t>
      </w:r>
      <w:r>
        <w:t>the package history formatted as a JSON-compatible object.</w:t>
      </w:r>
    </w:p>
    <w:p w14:paraId="775C362D" w14:textId="77777777" w:rsidR="002759A4" w:rsidRPr="00CB75AA" w:rsidRDefault="002759A4" w:rsidP="005B37C8">
      <w:pPr>
        <w:pStyle w:val="Bodynoindent"/>
        <w:rPr>
          <w:b/>
          <w:bCs/>
        </w:rPr>
      </w:pPr>
      <w:r w:rsidRPr="00CB75AA">
        <w:rPr>
          <w:b/>
          <w:bCs/>
        </w:rPr>
        <w:t>ECMAScript Example</w:t>
      </w:r>
    </w:p>
    <w:p w14:paraId="279762FF" w14:textId="77777777" w:rsidR="002759A4" w:rsidRPr="003108BF" w:rsidRDefault="002759A4" w:rsidP="0097363D">
      <w:pPr>
        <w:pStyle w:val="Body"/>
        <w:ind w:left="720" w:firstLine="0"/>
      </w:pPr>
    </w:p>
    <w:p w14:paraId="75BD9F62" w14:textId="77777777" w:rsidR="002759A4" w:rsidRPr="003108BF" w:rsidRDefault="002759A4" w:rsidP="003113B1">
      <w:pPr>
        <w:pStyle w:val="Heading4"/>
      </w:pPr>
      <w:bookmarkStart w:id="236" w:name="_Ref382576881"/>
      <w:r w:rsidRPr="003108BF">
        <w:t>savePackageHistory()</w:t>
      </w:r>
      <w:bookmarkEnd w:id="236"/>
    </w:p>
    <w:p w14:paraId="06986F23" w14:textId="77777777" w:rsidR="002759A4" w:rsidRPr="003108BF" w:rsidRDefault="002759A4" w:rsidP="003113B1">
      <w:pPr>
        <w:pStyle w:val="Body"/>
      </w:pPr>
      <w:r w:rsidRPr="003108BF">
        <w:t xml:space="preserve">Request to </w:t>
      </w:r>
      <w:r>
        <w:t>persistently store</w:t>
      </w:r>
      <w:r w:rsidRPr="003108BF">
        <w:t xml:space="preserve"> information regarding the latest use of the package by the current consumer. </w:t>
      </w:r>
    </w:p>
    <w:p w14:paraId="20EC40FF" w14:textId="77777777" w:rsidR="002759A4" w:rsidRDefault="002759A4" w:rsidP="00AE2F16">
      <w:pPr>
        <w:pStyle w:val="Bodynoindent"/>
        <w:keepNext/>
        <w:rPr>
          <w:b/>
          <w:bCs/>
        </w:rPr>
      </w:pPr>
      <w:r>
        <w:rPr>
          <w:b/>
          <w:bCs/>
        </w:rPr>
        <w:t>Usage</w:t>
      </w:r>
    </w:p>
    <w:p w14:paraId="228641B8" w14:textId="6CE2B207" w:rsidR="002759A4" w:rsidRPr="000278FD" w:rsidRDefault="002759A4" w:rsidP="000278FD">
      <w:pPr>
        <w:pStyle w:val="parameter"/>
      </w:pPr>
      <w:r w:rsidRPr="003108BF">
        <w:t>savePackageHistory</w:t>
      </w:r>
      <w:r>
        <w:t>(</w:t>
      </w:r>
      <w:r w:rsidR="009A4855">
        <w:t>Object history</w:t>
      </w:r>
      <w:r>
        <w:t>)</w:t>
      </w:r>
    </w:p>
    <w:p w14:paraId="1393E379" w14:textId="77777777" w:rsidR="002759A4" w:rsidRPr="003108BF" w:rsidRDefault="002759A4" w:rsidP="008A6921">
      <w:pPr>
        <w:pStyle w:val="Bodynoindent"/>
      </w:pPr>
      <w:r w:rsidRPr="003108BF">
        <w:rPr>
          <w:b/>
          <w:bCs/>
        </w:rPr>
        <w:t>Parameters</w:t>
      </w:r>
      <w:r w:rsidRPr="003108BF">
        <w:t xml:space="preserve">: </w:t>
      </w:r>
    </w:p>
    <w:p w14:paraId="2B8A5234" w14:textId="7FE3835B" w:rsidR="002759A4" w:rsidRPr="003108BF" w:rsidRDefault="009A4855" w:rsidP="00B9063F">
      <w:pPr>
        <w:pStyle w:val="Body"/>
      </w:pPr>
      <w:r>
        <w:rPr>
          <w:rFonts w:ascii="Courier New" w:hAnsi="Courier New" w:cs="Courier New"/>
        </w:rPr>
        <w:t>history –</w:t>
      </w:r>
      <w:r w:rsidRPr="00DE7504">
        <w:t xml:space="preserve"> </w:t>
      </w:r>
      <w:r>
        <w:t>the package history formatted as a JSON-compatible object</w:t>
      </w:r>
      <w:r w:rsidDel="009A4855">
        <w:t xml:space="preserve"> </w:t>
      </w:r>
      <w:r>
        <w:t>.</w:t>
      </w:r>
    </w:p>
    <w:p w14:paraId="74806609" w14:textId="77777777" w:rsidR="002759A4" w:rsidRPr="003108BF" w:rsidRDefault="002759A4" w:rsidP="008A6921">
      <w:r w:rsidRPr="003108BF">
        <w:rPr>
          <w:b/>
          <w:bCs/>
        </w:rPr>
        <w:t>Returns</w:t>
      </w:r>
      <w:r w:rsidRPr="003108BF">
        <w:t xml:space="preserve">: </w:t>
      </w:r>
    </w:p>
    <w:p w14:paraId="7CD75C9B" w14:textId="77777777" w:rsidR="002759A4" w:rsidRDefault="002759A4" w:rsidP="005B37C8">
      <w:pPr>
        <w:ind w:left="576"/>
        <w:rPr>
          <w:rFonts w:ascii="Courier New" w:hAnsi="Courier New" w:cs="Courier New"/>
        </w:rPr>
      </w:pPr>
      <w:r w:rsidRPr="0097363D">
        <w:rPr>
          <w:rFonts w:ascii="Courier New" w:hAnsi="Courier New" w:cs="Courier New"/>
        </w:rPr>
        <w:t>StatusDescriptor</w:t>
      </w:r>
      <w:r w:rsidRPr="0097363D">
        <w:t xml:space="preserve"> </w:t>
      </w:r>
      <w:r w:rsidRPr="003108BF">
        <w:t>instance</w:t>
      </w:r>
      <w:r w:rsidRPr="005B37C8">
        <w:rPr>
          <w:rFonts w:ascii="Courier New" w:hAnsi="Courier New" w:cs="Courier New"/>
        </w:rPr>
        <w:t xml:space="preserve"> </w:t>
      </w:r>
    </w:p>
    <w:p w14:paraId="6D089187" w14:textId="77777777" w:rsidR="002759A4" w:rsidRPr="00CB75AA" w:rsidRDefault="002759A4" w:rsidP="005B37C8">
      <w:pPr>
        <w:pStyle w:val="Bodynoindent"/>
        <w:rPr>
          <w:b/>
          <w:bCs/>
        </w:rPr>
      </w:pPr>
      <w:r w:rsidRPr="00CB75AA">
        <w:rPr>
          <w:b/>
          <w:bCs/>
        </w:rPr>
        <w:t>ECMAScript Example</w:t>
      </w:r>
    </w:p>
    <w:p w14:paraId="7CC3E58B" w14:textId="77777777" w:rsidR="002759A4" w:rsidRPr="003108BF" w:rsidRDefault="002759A4" w:rsidP="00B9063F">
      <w:pPr>
        <w:pStyle w:val="Body"/>
      </w:pPr>
    </w:p>
    <w:p w14:paraId="024A0F4B" w14:textId="77777777" w:rsidR="002759A4" w:rsidRPr="003108BF" w:rsidRDefault="002759A4" w:rsidP="005C1C23">
      <w:pPr>
        <w:pStyle w:val="AnnexA"/>
      </w:pPr>
      <w:bookmarkStart w:id="237" w:name="_Toc424851155"/>
      <w:r w:rsidRPr="005C1C23">
        <w:t>Implementation</w:t>
      </w:r>
      <w:r w:rsidRPr="003108BF">
        <w:t xml:space="preserve"> Guidance</w:t>
      </w:r>
      <w:bookmarkEnd w:id="213"/>
      <w:bookmarkEnd w:id="214"/>
      <w:bookmarkEnd w:id="237"/>
      <w:r w:rsidRPr="003108BF">
        <w:t xml:space="preserve"> </w:t>
      </w:r>
    </w:p>
    <w:p w14:paraId="6E396538" w14:textId="77777777" w:rsidR="002759A4" w:rsidRPr="003108BF" w:rsidRDefault="002759A4" w:rsidP="0039714A">
      <w:pPr>
        <w:pStyle w:val="Body"/>
      </w:pPr>
      <w:r w:rsidRPr="003108BF">
        <w:t>The contents of the section are for informative purposes only and are intended to provide guidance to developers and to assist in their use and understanding of the normative material.</w:t>
      </w:r>
    </w:p>
    <w:p w14:paraId="2AECFF4C" w14:textId="77777777" w:rsidR="002759A4" w:rsidRPr="003108BF" w:rsidRDefault="002759A4" w:rsidP="005C1C23">
      <w:pPr>
        <w:pStyle w:val="AnnexA2"/>
      </w:pPr>
      <w:bookmarkStart w:id="238" w:name="_Ref384830041"/>
      <w:bookmarkStart w:id="239" w:name="_Ref382314383"/>
      <w:bookmarkStart w:id="240" w:name="_Toc382309373"/>
      <w:bookmarkStart w:id="241" w:name="_Toc424851156"/>
      <w:r w:rsidRPr="003108BF">
        <w:t>Concept Overview</w:t>
      </w:r>
      <w:bookmarkEnd w:id="238"/>
      <w:bookmarkEnd w:id="241"/>
    </w:p>
    <w:p w14:paraId="610ACB04" w14:textId="77777777" w:rsidR="002759A4" w:rsidRPr="003108BF" w:rsidRDefault="002759A4" w:rsidP="00E933D8">
      <w:pPr>
        <w:pStyle w:val="Body"/>
      </w:pPr>
      <w:r w:rsidRPr="003108BF">
        <w:t>The motivation and background context of the Cross-Platforms Extras project can be viewed in terms of two viewpoints: the end-goals and the immediate goals.</w:t>
      </w:r>
    </w:p>
    <w:p w14:paraId="761B526F" w14:textId="77777777" w:rsidR="002759A4" w:rsidRPr="003108BF" w:rsidRDefault="002759A4" w:rsidP="00E933D8">
      <w:pPr>
        <w:pStyle w:val="Body"/>
      </w:pPr>
      <w:r w:rsidRPr="003108BF">
        <w:t xml:space="preserve">The </w:t>
      </w:r>
      <w:r w:rsidRPr="003108BF">
        <w:rPr>
          <w:i/>
          <w:iCs/>
        </w:rPr>
        <w:t>end-goal</w:t>
      </w:r>
      <w:r w:rsidRPr="003108BF">
        <w:t xml:space="preserve"> of this effort is to provide home users with enhanced interactive features that extend beyond simply watching a movie to include support for activities such as social interactions, access to supplementary information, and commerce. Examples of supported actions may include accessing behind-the-scenes commentary, posting comments on social media, buying or renting a film, or adding a film to a wish-list for later purchase.</w:t>
      </w:r>
    </w:p>
    <w:p w14:paraId="11366171" w14:textId="77777777" w:rsidR="002759A4" w:rsidRPr="003108BF" w:rsidRDefault="002759A4" w:rsidP="00E933D8">
      <w:pPr>
        <w:pStyle w:val="Body"/>
      </w:pPr>
      <w:r w:rsidRPr="003108BF">
        <w:t xml:space="preserve">The </w:t>
      </w:r>
      <w:r w:rsidRPr="003108BF">
        <w:rPr>
          <w:i/>
          <w:iCs/>
        </w:rPr>
        <w:t>immediate goal</w:t>
      </w:r>
      <w:r w:rsidRPr="003108BF">
        <w:t xml:space="preserve"> of this effort is to facilitate the coordinated efforts of both content producers and content retailers/distributors in the creation of these packages. In addressing this goal, there is a requirement that the solution provides support for any/all retailer distributing content from any/all content provider. To that end an API is required, along with any supporting contextual material that assists interested parties in the creation and deploy of these capabilities.</w:t>
      </w:r>
    </w:p>
    <w:p w14:paraId="6E44DBED" w14:textId="77777777" w:rsidR="002759A4" w:rsidRPr="003108BF" w:rsidRDefault="002759A4" w:rsidP="005C1C23">
      <w:pPr>
        <w:pStyle w:val="AnnexA3"/>
        <w:rPr>
          <w:noProof/>
        </w:rPr>
      </w:pPr>
      <w:bookmarkStart w:id="242" w:name="_Toc424851157"/>
      <w:r w:rsidRPr="003108BF">
        <w:rPr>
          <w:noProof/>
        </w:rPr>
        <w:t>The Consumer’s Experience</w:t>
      </w:r>
      <w:bookmarkEnd w:id="242"/>
    </w:p>
    <w:p w14:paraId="62B615EC" w14:textId="77777777" w:rsidR="002759A4" w:rsidRPr="003108BF" w:rsidRDefault="002759A4" w:rsidP="00B65A18">
      <w:pPr>
        <w:pStyle w:val="Body"/>
        <w:numPr>
          <w:ilvl w:val="0"/>
          <w:numId w:val="13"/>
        </w:numPr>
      </w:pPr>
      <w:r w:rsidRPr="003108BF">
        <w:t>The package has to operate in a reliable and user-friendly manner regardless of where the consumer is and what type of device they are using. That means that as part of its initialization process a package will need to determine, and adapt to, device-specific capabilities such as the device’s screen size, and the capabilities of any available network connection</w:t>
      </w:r>
      <w:r w:rsidRPr="003108BF" w:rsidDel="00FB2F3F">
        <w:t>, and the availability of local storage for downloading and caching</w:t>
      </w:r>
      <w:r w:rsidRPr="003108BF">
        <w:t>.</w:t>
      </w:r>
    </w:p>
    <w:p w14:paraId="7E73DE44" w14:textId="77777777" w:rsidR="002759A4" w:rsidRPr="003108BF" w:rsidRDefault="002759A4" w:rsidP="00B65A18">
      <w:pPr>
        <w:pStyle w:val="Body"/>
        <w:numPr>
          <w:ilvl w:val="0"/>
          <w:numId w:val="13"/>
        </w:numPr>
      </w:pPr>
      <w:r w:rsidRPr="003108BF">
        <w:t xml:space="preserve">More often than not, consumer will be viewing content on mobile devices. This means that even after start-up and initialization, a package may be presented with a wide range of events to handle. </w:t>
      </w:r>
    </w:p>
    <w:p w14:paraId="3E22C73F" w14:textId="77777777" w:rsidR="002759A4" w:rsidRPr="003108BF" w:rsidRDefault="002759A4" w:rsidP="00B65A18">
      <w:pPr>
        <w:pStyle w:val="Body"/>
        <w:numPr>
          <w:ilvl w:val="1"/>
          <w:numId w:val="13"/>
        </w:numPr>
      </w:pPr>
      <w:r w:rsidRPr="003108BF">
        <w:t>The screen has changed orientation and size</w:t>
      </w:r>
    </w:p>
    <w:p w14:paraId="57428F22" w14:textId="77777777" w:rsidR="002759A4" w:rsidRPr="003108BF" w:rsidRDefault="002759A4" w:rsidP="00B65A18">
      <w:pPr>
        <w:pStyle w:val="Body"/>
        <w:numPr>
          <w:ilvl w:val="1"/>
          <w:numId w:val="13"/>
        </w:numPr>
      </w:pPr>
      <w:r w:rsidRPr="003108BF">
        <w:t>The quality of the network connection has changed (e.g., lower bandwidth, intermittent loss of connectivity, longer latencies)</w:t>
      </w:r>
    </w:p>
    <w:p w14:paraId="2F79DDA0" w14:textId="77777777" w:rsidR="002759A4" w:rsidRPr="003108BF" w:rsidRDefault="002759A4" w:rsidP="00B65A18">
      <w:pPr>
        <w:pStyle w:val="Body"/>
        <w:numPr>
          <w:ilvl w:val="1"/>
          <w:numId w:val="13"/>
        </w:numPr>
      </w:pPr>
      <w:r w:rsidRPr="003108BF">
        <w:t>The possibility of new types of interrupt events (e.g., incoming phone call pre-empts playback).</w:t>
      </w:r>
    </w:p>
    <w:p w14:paraId="71380788" w14:textId="77777777" w:rsidR="002759A4" w:rsidRPr="003108BF" w:rsidRDefault="002759A4" w:rsidP="00B65A18">
      <w:pPr>
        <w:pStyle w:val="Body"/>
        <w:numPr>
          <w:ilvl w:val="1"/>
          <w:numId w:val="13"/>
        </w:numPr>
      </w:pPr>
      <w:r w:rsidRPr="003108BF">
        <w:t>A warning or forced shutdown due to low battery power</w:t>
      </w:r>
    </w:p>
    <w:p w14:paraId="0D85E665" w14:textId="77777777" w:rsidR="002759A4" w:rsidRPr="003108BF" w:rsidRDefault="002759A4" w:rsidP="0029506A">
      <w:pPr>
        <w:pStyle w:val="Bodynoindent"/>
      </w:pPr>
      <w:r w:rsidRPr="003108BF">
        <w:t>Regardless of the nature of change or preemption, the consumer expects the viewing experience to continue uninterrupted or to resume where they left off</w:t>
      </w:r>
    </w:p>
    <w:p w14:paraId="64E45913" w14:textId="77777777" w:rsidR="002759A4" w:rsidRPr="003108BF" w:rsidRDefault="002759A4" w:rsidP="00B65A18">
      <w:pPr>
        <w:pStyle w:val="Body"/>
        <w:numPr>
          <w:ilvl w:val="0"/>
          <w:numId w:val="14"/>
        </w:numPr>
      </w:pPr>
      <w:r w:rsidRPr="003108BF">
        <w:t>Consumers may start watching a movie late at night at home on a desktop PC, pause it part way thru, then resume watching the next morning using their smartphone while commuting to work on the train. The retailer may be the same but the framework they provide may be different on a mobile device than on a desktop one (e.g., different browsers; same browser but different media players; pure HTML browser on the desktop but an app on the mobile device). Regardless of the change in environment, the consumer expects the viewing experience to have a similar enough experience in terms of functionality that they don’t feel overly inconvenienced by being ‘mobile’</w:t>
      </w:r>
    </w:p>
    <w:p w14:paraId="273A2A6F" w14:textId="77777777" w:rsidR="002759A4" w:rsidRPr="003108BF" w:rsidRDefault="002759A4" w:rsidP="00FA0300">
      <w:pPr>
        <w:pStyle w:val="Body"/>
      </w:pPr>
      <w:r w:rsidRPr="003108BF">
        <w:t>A key goal of this effort is to provide an architecture and API that will support the expectations of all relevant parties in terms of access to a modern and full-featured viewing experience. Those expectations include:</w:t>
      </w:r>
    </w:p>
    <w:p w14:paraId="7D7AB9D0" w14:textId="77777777" w:rsidR="002759A4" w:rsidRPr="003108BF" w:rsidRDefault="002759A4" w:rsidP="00B65A18">
      <w:pPr>
        <w:pStyle w:val="Body"/>
        <w:numPr>
          <w:ilvl w:val="0"/>
          <w:numId w:val="14"/>
        </w:numPr>
      </w:pPr>
      <w:r w:rsidRPr="003108BF">
        <w:t xml:space="preserve">Viewing has become a </w:t>
      </w:r>
      <w:r w:rsidRPr="003108BF">
        <w:rPr>
          <w:b/>
          <w:bCs/>
        </w:rPr>
        <w:t>content-centric social experience</w:t>
      </w:r>
      <w:r w:rsidRPr="003108BF">
        <w:t xml:space="preserve">: The consumer may be watching content by themselves or with friends and family in the same room. Regardless, they will be offered the opportunity to simultaneously engage with cast members and/or other consumers interested in the same content via a variety of social networking channels. Possible on-line communities and networks include, but are not limited to, (in alphabetical order) Facebook, Flickr, Flixster, Google+, Instagram, Orkut, Pinterest, Sina Weibo, Twitter, or Tumblr. Consumers will be able to post, comment, friend, follow, vote, enter a contest, or play a game at the same time they are viewing. </w:t>
      </w:r>
    </w:p>
    <w:p w14:paraId="68376A6E" w14:textId="77777777" w:rsidR="002759A4" w:rsidRPr="003108BF" w:rsidRDefault="002759A4" w:rsidP="00B65A18">
      <w:pPr>
        <w:pStyle w:val="Body"/>
        <w:numPr>
          <w:ilvl w:val="0"/>
          <w:numId w:val="14"/>
        </w:numPr>
      </w:pPr>
      <w:r w:rsidRPr="003108BF">
        <w:t xml:space="preserve">Viewing is a </w:t>
      </w:r>
      <w:r w:rsidRPr="003108BF">
        <w:rPr>
          <w:b/>
          <w:bCs/>
        </w:rPr>
        <w:t>content-centric shopping opportunity</w:t>
      </w:r>
      <w:r w:rsidRPr="003108BF">
        <w:t>: While the consumer is watching a movie or show, content providers and retailers may wish to provide the opportunity to purchase related merchandise such as clothes, games, jewelry, posters, music, and books. The items being displayed may change during playback so as to relate to the scene currently viewed (e.g., the consumer can purchase and download the song currently being played in the soundtrack or buy a dress identical to that being worn by an actress).</w:t>
      </w:r>
    </w:p>
    <w:p w14:paraId="30FAE031" w14:textId="77777777" w:rsidR="002759A4" w:rsidRPr="003108BF" w:rsidRDefault="002759A4" w:rsidP="00B65A18">
      <w:pPr>
        <w:pStyle w:val="Body"/>
        <w:numPr>
          <w:ilvl w:val="0"/>
          <w:numId w:val="14"/>
        </w:numPr>
      </w:pPr>
      <w:r w:rsidRPr="003108BF">
        <w:t xml:space="preserve">Viewing may be a </w:t>
      </w:r>
      <w:r w:rsidRPr="003108BF">
        <w:rPr>
          <w:b/>
          <w:bCs/>
        </w:rPr>
        <w:t>multi-threaded experience</w:t>
      </w:r>
      <w:r w:rsidRPr="003108BF">
        <w:t>: The consumer may, or may not, pause the video playback while making use of a social-networking or retail shopping component. Use of these ancillary components might potentially involve graphic overlays on the primary screen, the temporary display of a secondary screen, and/or a change to the size of the primary screen.</w:t>
      </w:r>
    </w:p>
    <w:p w14:paraId="237796A9" w14:textId="77777777" w:rsidR="002759A4" w:rsidRPr="003108BF" w:rsidRDefault="002759A4" w:rsidP="00B65A18">
      <w:pPr>
        <w:pStyle w:val="Body"/>
        <w:numPr>
          <w:ilvl w:val="0"/>
          <w:numId w:val="14"/>
        </w:numPr>
      </w:pPr>
      <w:r w:rsidRPr="003108BF">
        <w:t xml:space="preserve">Viewing may be a </w:t>
      </w:r>
      <w:r w:rsidRPr="003108BF">
        <w:rPr>
          <w:b/>
          <w:bCs/>
        </w:rPr>
        <w:t>tailored personalized experience</w:t>
      </w:r>
      <w:r w:rsidRPr="003108BF">
        <w:t>: by using profiles and analytic data, either gathered by the packages or from some external source, the consumer’s viewing experience and interactions may be custom tailored. This may range from relatively simple preference-based selections (e.g., which language is used in text displays) to more advanced forms of on-the-fly customization such as the display of available merchandise based on the analysis of past in-package purchases.</w:t>
      </w:r>
    </w:p>
    <w:p w14:paraId="3DDBA996" w14:textId="77777777" w:rsidR="002759A4" w:rsidRPr="003108BF" w:rsidRDefault="002759A4" w:rsidP="005C1C23">
      <w:pPr>
        <w:pStyle w:val="AnnexA3"/>
        <w:rPr>
          <w:noProof/>
        </w:rPr>
      </w:pPr>
      <w:bookmarkStart w:id="243" w:name="_Toc424851158"/>
      <w:r w:rsidRPr="003108BF">
        <w:rPr>
          <w:noProof/>
        </w:rPr>
        <w:t>Concept of Operations</w:t>
      </w:r>
      <w:bookmarkEnd w:id="243"/>
    </w:p>
    <w:p w14:paraId="2F05B151" w14:textId="77777777" w:rsidR="002759A4" w:rsidRPr="003108BF" w:rsidRDefault="002759A4" w:rsidP="00317DF1">
      <w:pPr>
        <w:rPr>
          <w:i/>
          <w:iCs/>
          <w:color w:val="800080"/>
        </w:rPr>
      </w:pPr>
      <w:r w:rsidRPr="003108BF">
        <w:rPr>
          <w:noProof/>
        </w:rPr>
        <w:t>In identifying the functions and constructs that are within the scope of the Cross-Platform Extras API,  an underlying concept of operation is assumed. This concept assumes a division of responsibility between a Framework and a Package. The key points are:</w:t>
      </w:r>
    </w:p>
    <w:p w14:paraId="08703164" w14:textId="77777777" w:rsidR="002759A4" w:rsidRPr="003108BF" w:rsidRDefault="002759A4" w:rsidP="00B65A18">
      <w:pPr>
        <w:pStyle w:val="Body"/>
        <w:numPr>
          <w:ilvl w:val="0"/>
          <w:numId w:val="15"/>
        </w:numPr>
        <w:rPr>
          <w:noProof/>
        </w:rPr>
      </w:pPr>
      <w:r w:rsidRPr="003108BF">
        <w:rPr>
          <w:noProof/>
        </w:rPr>
        <w:t>The functions and responsibilities of the Framework are only those that are necessary and sufficient to enable a package to perform its functions.</w:t>
      </w:r>
    </w:p>
    <w:p w14:paraId="53238F4F" w14:textId="77777777" w:rsidR="002759A4" w:rsidRPr="003108BF" w:rsidRDefault="002759A4" w:rsidP="00B65A18">
      <w:pPr>
        <w:pStyle w:val="Body"/>
        <w:numPr>
          <w:ilvl w:val="0"/>
          <w:numId w:val="15"/>
        </w:numPr>
        <w:rPr>
          <w:noProof/>
        </w:rPr>
      </w:pPr>
      <w:r w:rsidRPr="003108BF">
        <w:rPr>
          <w:noProof/>
        </w:rPr>
        <w:t>The Framework is responsible all user-specific (i.e., account) interactions and functionality, instantiation of a player, and launching a Package.</w:t>
      </w:r>
      <w:r w:rsidRPr="003108BF">
        <w:t xml:space="preserve"> Retailers provide an  environment (a.k.a. the Framework) that allows the consumer to browse the content available for purchase or rental, add selected content to their private or shared collection, access (i.e., play) content in their collection, and pause and save the state of playback, returning to it at a later time and, possibly, on a different device.</w:t>
      </w:r>
    </w:p>
    <w:p w14:paraId="163DBC91" w14:textId="77777777" w:rsidR="002759A4" w:rsidRPr="003108BF" w:rsidRDefault="002759A4" w:rsidP="00B65A18">
      <w:pPr>
        <w:pStyle w:val="Body"/>
        <w:numPr>
          <w:ilvl w:val="0"/>
          <w:numId w:val="15"/>
        </w:numPr>
      </w:pPr>
      <w:r w:rsidRPr="003108BF">
        <w:rPr>
          <w:noProof/>
        </w:rPr>
        <w:t>The Package is responsible media selection and control. It is, while in the active state, responsible for the layout of the user interface any responding to any event related to either a user action or a condition associated with the hardware environment.</w:t>
      </w:r>
      <w:r w:rsidRPr="003108BF">
        <w:t xml:space="preserve"> When the consumer selects specific content for playback, the retailer’s framework fires off a ‘package’ that is intended for the presentation and viewing of that specific content (i.e., movie, TV show, etc.) in that specific retail framework. The package defines its own UI (including look-and-feel) and any supplementary content and interactions above and beyond simply playing the primary content (i.e., the movie). When a package is in the RUNNING state it has responsibility for, and control of, the user experience. </w:t>
      </w:r>
    </w:p>
    <w:p w14:paraId="5977CB9C" w14:textId="77777777" w:rsidR="002759A4" w:rsidRPr="003108BF" w:rsidRDefault="002759A4" w:rsidP="00B65A18">
      <w:pPr>
        <w:pStyle w:val="Body"/>
        <w:numPr>
          <w:ilvl w:val="0"/>
          <w:numId w:val="15"/>
        </w:numPr>
      </w:pPr>
      <w:r w:rsidRPr="003108BF">
        <w:t>Packages developers may, if they choose, implement additional capabilities outside the scope of this API. In doing so they are free to directly access native API to obtain additional information or capabilities (e.g., call status on a mobile device). If, however, developers choose to implement this type of capability, it must be done in a manner that does not conflict with the state behaviors specified by this API.</w:t>
      </w:r>
    </w:p>
    <w:p w14:paraId="63CAFDB4" w14:textId="77777777" w:rsidR="002759A4" w:rsidRPr="003108BF" w:rsidRDefault="002759A4" w:rsidP="00317DF1">
      <w:r w:rsidRPr="003108BF">
        <w:t>The remainder of this document is intended to define an architecture and API that will support the defined concept of operation where support is needed and not hinder it everywhere else.</w:t>
      </w:r>
    </w:p>
    <w:p w14:paraId="7D73E104" w14:textId="77777777" w:rsidR="002759A4" w:rsidRPr="003108BF" w:rsidRDefault="002759A4" w:rsidP="005C1C23">
      <w:pPr>
        <w:pStyle w:val="AnnexA3"/>
      </w:pPr>
      <w:bookmarkStart w:id="244" w:name="_Toc382309372"/>
      <w:bookmarkStart w:id="245" w:name="_Toc424851159"/>
      <w:r w:rsidRPr="003108BF">
        <w:t>Concept of Deployment</w:t>
      </w:r>
      <w:bookmarkEnd w:id="244"/>
      <w:bookmarkEnd w:id="245"/>
    </w:p>
    <w:p w14:paraId="618C559B" w14:textId="77777777" w:rsidR="002759A4" w:rsidRPr="003108BF" w:rsidRDefault="002759A4" w:rsidP="0029506A">
      <w:pPr>
        <w:pStyle w:val="Body"/>
      </w:pPr>
      <w:r w:rsidRPr="003108BF">
        <w:t xml:space="preserve">A key requirement is that the CPE technologies not impose any limitations on the ability of any Retailer to provide a distribution channel for any Content Provider. Neither should it impose any limitations on the nature of the supplementary material a Content Provider chooses to make available to Consumers. </w:t>
      </w:r>
    </w:p>
    <w:p w14:paraId="5FBCFE96" w14:textId="77777777" w:rsidR="002759A4" w:rsidRPr="003108BF" w:rsidRDefault="002759A4" w:rsidP="0029506A">
      <w:pPr>
        <w:pStyle w:val="Body"/>
      </w:pPr>
      <w:r w:rsidRPr="003108BF">
        <w:t xml:space="preserve"> The user interface presented to a consumer at any given moment will be a combination of components and resources provided by both the Retailer and whichever Content Provider has ownership of the package currently being presented to the Consumer. During any period in which a package is </w:t>
      </w:r>
      <w:r w:rsidRPr="003108BF">
        <w:rPr>
          <w:i/>
          <w:iCs/>
        </w:rPr>
        <w:t>not</w:t>
      </w:r>
      <w:r w:rsidRPr="003108BF">
        <w:t xml:space="preserve"> being presented, the UI shown will be a Retailer-specific default. All interactions between a framework and package will comply with the API specified in this document. This does not, however, preclude or prohibit additional interactions between the software and systems of a Retailer and that of a Content Provider.</w:t>
      </w:r>
    </w:p>
    <w:p w14:paraId="707FB42E" w14:textId="77777777" w:rsidR="002759A4" w:rsidRPr="003108BF" w:rsidRDefault="002759A4" w:rsidP="0029506A">
      <w:pPr>
        <w:pStyle w:val="Body"/>
      </w:pPr>
      <w:r w:rsidRPr="003108BF">
        <w:t>The division of responsibilities between the Retailer and Content Provider in terms of providing UI components, resources, and behaviors are as follows:</w:t>
      </w:r>
    </w:p>
    <w:p w14:paraId="6E3033EE" w14:textId="77777777" w:rsidR="002759A4" w:rsidRPr="003108BF" w:rsidRDefault="002759A4" w:rsidP="00B65A18">
      <w:pPr>
        <w:pStyle w:val="Body"/>
        <w:numPr>
          <w:ilvl w:val="0"/>
          <w:numId w:val="15"/>
        </w:numPr>
      </w:pPr>
      <w:r w:rsidRPr="0097363D">
        <w:t>Retailer</w:t>
      </w:r>
      <w:r w:rsidRPr="003108BF">
        <w:t xml:space="preserve"> / framework: </w:t>
      </w:r>
    </w:p>
    <w:p w14:paraId="4A452EF7" w14:textId="77777777" w:rsidR="002759A4" w:rsidRPr="0097363D" w:rsidRDefault="002759A4" w:rsidP="00B65A18">
      <w:pPr>
        <w:pStyle w:val="Body"/>
        <w:numPr>
          <w:ilvl w:val="1"/>
          <w:numId w:val="15"/>
        </w:numPr>
      </w:pPr>
      <w:r w:rsidRPr="0097363D">
        <w:t>overall style, layout, and look-and-feel of the UI prior to content selection or after the user has terminated an Interactive Experience (i.e., while the framework is in the non-CPEP state)</w:t>
      </w:r>
    </w:p>
    <w:p w14:paraId="5B279D29" w14:textId="77777777" w:rsidR="002759A4" w:rsidRPr="0097363D" w:rsidRDefault="002759A4" w:rsidP="00B65A18">
      <w:pPr>
        <w:pStyle w:val="Body"/>
        <w:numPr>
          <w:ilvl w:val="1"/>
          <w:numId w:val="15"/>
        </w:numPr>
      </w:pPr>
      <w:r w:rsidRPr="0097363D">
        <w:t>choice of player</w:t>
      </w:r>
    </w:p>
    <w:p w14:paraId="19C50929" w14:textId="77777777" w:rsidR="002759A4" w:rsidRPr="0097363D" w:rsidRDefault="002759A4" w:rsidP="00B65A18">
      <w:pPr>
        <w:pStyle w:val="Body"/>
        <w:numPr>
          <w:ilvl w:val="1"/>
          <w:numId w:val="15"/>
        </w:numPr>
      </w:pPr>
      <w:r w:rsidRPr="0097363D">
        <w:t>responding to all user interactions whenever there is no package in the Running state (e.g., log-in, setting of preferences, account management)</w:t>
      </w:r>
    </w:p>
    <w:p w14:paraId="36FD2683" w14:textId="77777777" w:rsidR="002759A4" w:rsidRPr="0097363D" w:rsidRDefault="002759A4" w:rsidP="00B65A18">
      <w:pPr>
        <w:pStyle w:val="Body"/>
        <w:numPr>
          <w:ilvl w:val="1"/>
          <w:numId w:val="15"/>
        </w:numPr>
      </w:pPr>
      <w:r w:rsidRPr="0097363D">
        <w:t>responding to package requests while an package is in the Running state</w:t>
      </w:r>
    </w:p>
    <w:p w14:paraId="28BB4768" w14:textId="77777777" w:rsidR="002759A4" w:rsidRPr="0097363D" w:rsidRDefault="002759A4" w:rsidP="00B65A18">
      <w:pPr>
        <w:pStyle w:val="Body"/>
        <w:numPr>
          <w:ilvl w:val="1"/>
          <w:numId w:val="15"/>
        </w:numPr>
      </w:pPr>
      <w:r w:rsidRPr="0097363D">
        <w:t>inclusion of any content specific to that Retailer (e.g., a 30 second advertisement played before the movie)</w:t>
      </w:r>
    </w:p>
    <w:p w14:paraId="33AF3620" w14:textId="77777777" w:rsidR="002759A4" w:rsidRPr="0097363D" w:rsidRDefault="002759A4" w:rsidP="00B65A18">
      <w:pPr>
        <w:pStyle w:val="Body"/>
        <w:numPr>
          <w:ilvl w:val="1"/>
          <w:numId w:val="15"/>
        </w:numPr>
      </w:pPr>
      <w:r w:rsidRPr="0097363D">
        <w:t>ensuring a clean environment upon start-up of an package (i.e., garbage collection)</w:t>
      </w:r>
    </w:p>
    <w:p w14:paraId="63BC3F31" w14:textId="77777777" w:rsidR="002759A4" w:rsidRPr="003108BF" w:rsidRDefault="002759A4" w:rsidP="00B65A18">
      <w:pPr>
        <w:pStyle w:val="Body"/>
        <w:numPr>
          <w:ilvl w:val="0"/>
          <w:numId w:val="15"/>
        </w:numPr>
      </w:pPr>
      <w:r w:rsidRPr="0097363D">
        <w:t>Content</w:t>
      </w:r>
      <w:r w:rsidRPr="003108BF">
        <w:t xml:space="preserve"> Provider / package: </w:t>
      </w:r>
    </w:p>
    <w:p w14:paraId="47D12546" w14:textId="77777777" w:rsidR="002759A4" w:rsidRPr="0097363D" w:rsidRDefault="002759A4" w:rsidP="00B65A18">
      <w:pPr>
        <w:pStyle w:val="Body"/>
        <w:numPr>
          <w:ilvl w:val="1"/>
          <w:numId w:val="15"/>
        </w:numPr>
      </w:pPr>
      <w:r w:rsidRPr="0097363D">
        <w:t>providing  primary content (i.e., a movie or TV show)</w:t>
      </w:r>
    </w:p>
    <w:p w14:paraId="3D8FCC8A" w14:textId="77777777" w:rsidR="002759A4" w:rsidRPr="0097363D" w:rsidRDefault="002759A4" w:rsidP="00B65A18">
      <w:pPr>
        <w:pStyle w:val="Body"/>
        <w:numPr>
          <w:ilvl w:val="1"/>
          <w:numId w:val="15"/>
        </w:numPr>
      </w:pPr>
      <w:r w:rsidRPr="0097363D">
        <w:t>providing all Extras (i.e., secondary content) such as deleted scenes, interviews with actors, directory’s commentary, etc.</w:t>
      </w:r>
    </w:p>
    <w:p w14:paraId="50A6A95E" w14:textId="77777777" w:rsidR="002759A4" w:rsidRPr="0097363D" w:rsidRDefault="002759A4" w:rsidP="00B65A18">
      <w:pPr>
        <w:pStyle w:val="Body"/>
        <w:numPr>
          <w:ilvl w:val="1"/>
          <w:numId w:val="15"/>
        </w:numPr>
      </w:pPr>
      <w:r w:rsidRPr="0097363D">
        <w:t>responding to all user interactions while the package is in the Running state</w:t>
      </w:r>
    </w:p>
    <w:p w14:paraId="24BC4FD2" w14:textId="77777777" w:rsidR="002759A4" w:rsidRPr="003108BF" w:rsidRDefault="002759A4" w:rsidP="0029506A">
      <w:pPr>
        <w:pStyle w:val="Body"/>
      </w:pPr>
      <w:r w:rsidRPr="003108BF">
        <w:t xml:space="preserve">This behavior is consistent with the state machine specified in Section </w:t>
      </w:r>
      <w:r w:rsidR="006C404B">
        <w:fldChar w:fldCharType="begin"/>
      </w:r>
      <w:r w:rsidR="006C404B">
        <w:instrText xml:space="preserve"> REF _Ref382569576 \r \h  \* MERGEFORMAT </w:instrText>
      </w:r>
      <w:r w:rsidR="006C404B">
        <w:fldChar w:fldCharType="separate"/>
      </w:r>
      <w:r w:rsidR="000F71B2">
        <w:t>4.1.1</w:t>
      </w:r>
      <w:r w:rsidR="006C404B">
        <w:fldChar w:fldCharType="end"/>
      </w:r>
      <w:r w:rsidRPr="003108BF">
        <w:t xml:space="preserve">: </w:t>
      </w:r>
      <w:r w:rsidR="006C404B">
        <w:fldChar w:fldCharType="begin"/>
      </w:r>
      <w:r w:rsidR="006C404B">
        <w:instrText xml:space="preserve"> REF _Ref382569581 \h  \* MERGEFORMAT </w:instrText>
      </w:r>
      <w:r w:rsidR="006C404B">
        <w:fldChar w:fldCharType="separate"/>
      </w:r>
      <w:r w:rsidR="000F71B2" w:rsidRPr="003108BF">
        <w:t>Package Lifecycle</w:t>
      </w:r>
      <w:r w:rsidR="006C404B">
        <w:fldChar w:fldCharType="end"/>
      </w:r>
      <w:r w:rsidRPr="003108BF">
        <w:t xml:space="preserve">. The nature and behavior of the “interactive experience” presented to the consumer will be determined by the inner state of the package’s </w:t>
      </w:r>
      <w:r w:rsidRPr="003108BF">
        <w:rPr>
          <w:rFonts w:ascii="Courier New" w:hAnsi="Courier New" w:cs="Courier New"/>
        </w:rPr>
        <w:t>Running</w:t>
      </w:r>
      <w:r w:rsidRPr="003108BF">
        <w:t xml:space="preserve"> state. This will, however, be transparent to the framework.</w:t>
      </w:r>
    </w:p>
    <w:p w14:paraId="674EE881" w14:textId="77777777" w:rsidR="002759A4" w:rsidRPr="003108BF" w:rsidRDefault="002759A4" w:rsidP="005C1C23">
      <w:pPr>
        <w:pStyle w:val="AnnexA2"/>
      </w:pPr>
      <w:bookmarkStart w:id="246" w:name="_Toc424851160"/>
      <w:r w:rsidRPr="003108BF">
        <w:t>Design Principles</w:t>
      </w:r>
      <w:bookmarkEnd w:id="239"/>
      <w:bookmarkEnd w:id="246"/>
    </w:p>
    <w:p w14:paraId="593A8610" w14:textId="77777777" w:rsidR="002759A4" w:rsidRPr="003108BF" w:rsidRDefault="002759A4" w:rsidP="0029506A">
      <w:pPr>
        <w:pStyle w:val="Body"/>
      </w:pPr>
      <w:r w:rsidRPr="003108BF">
        <w:t xml:space="preserve">The Cross-Platform Extras API has been developed with the goal of supporting the operational concepts discussed in Section </w:t>
      </w:r>
      <w:r w:rsidR="006C404B">
        <w:fldChar w:fldCharType="begin"/>
      </w:r>
      <w:r w:rsidR="006C404B">
        <w:instrText xml:space="preserve"> REF _Ref384830041 \r \h  \* MERGEFORMAT </w:instrText>
      </w:r>
      <w:r w:rsidR="006C404B">
        <w:fldChar w:fldCharType="separate"/>
      </w:r>
      <w:r w:rsidR="000F71B2">
        <w:t>A.1</w:t>
      </w:r>
      <w:r w:rsidR="006C404B">
        <w:fldChar w:fldCharType="end"/>
      </w:r>
      <w:r w:rsidRPr="003108BF">
        <w:t>. It is recognized, however, that developers may wish to extend and enhance the ‘core’ capabilities, that goals and concepts will evolve over time, and that the capabilities and components provided by the viewing environments will also evolve. The flexibility, longevity, and extensibility of both the API and any conformant products is, therefore, a paramount concern.</w:t>
      </w:r>
    </w:p>
    <w:p w14:paraId="3535EE8D" w14:textId="77777777" w:rsidR="002759A4" w:rsidRPr="003108BF" w:rsidRDefault="002759A4" w:rsidP="0029506A">
      <w:pPr>
        <w:pStyle w:val="Body"/>
      </w:pPr>
      <w:r w:rsidRPr="003108BF">
        <w:t>The remainder of the section identifies the design principals by which the Cross Platforms Extra API addresses these concerns.</w:t>
      </w:r>
    </w:p>
    <w:p w14:paraId="710D6FC9" w14:textId="77777777" w:rsidR="002759A4" w:rsidRPr="003108BF" w:rsidRDefault="002759A4" w:rsidP="005C1C23">
      <w:pPr>
        <w:pStyle w:val="AnnexA3"/>
      </w:pPr>
      <w:bookmarkStart w:id="247" w:name="_Toc424851161"/>
      <w:r w:rsidRPr="003108BF">
        <w:t>Modular Object Oriented Design</w:t>
      </w:r>
      <w:bookmarkEnd w:id="247"/>
    </w:p>
    <w:p w14:paraId="2B8666AF" w14:textId="77777777" w:rsidR="002759A4" w:rsidRPr="003108BF" w:rsidRDefault="002759A4" w:rsidP="0029506A">
      <w:pPr>
        <w:pStyle w:val="Body"/>
      </w:pPr>
      <w:r w:rsidRPr="003108BF">
        <w:t xml:space="preserve">The API is defined in terms of four functional groups (see Section </w:t>
      </w:r>
      <w:r w:rsidR="006C404B">
        <w:fldChar w:fldCharType="begin"/>
      </w:r>
      <w:r w:rsidR="006C404B">
        <w:instrText xml:space="preserve"> REF _Ref382571997 \r \h  \* MERGEFORMAT </w:instrText>
      </w:r>
      <w:r w:rsidR="006C404B">
        <w:fldChar w:fldCharType="separate"/>
      </w:r>
      <w:r w:rsidR="000F71B2">
        <w:t>3.1</w:t>
      </w:r>
      <w:r w:rsidR="006C404B">
        <w:fldChar w:fldCharType="end"/>
      </w:r>
      <w:r w:rsidRPr="003108BF">
        <w:t xml:space="preserve">).The methods and capabilities within each grouping are defined based on object-oriented design principals. This does not, however, mandate the use of an object-oriented language (i.e., Java, C++, etc.). Neither is any restriction or assumption made as to how developers choose to assign functional groups to components. The only assumption made is that there is a set of one or more software modules that provide the ‘framework’ functionality and another set of one or more modules that provide the ‘package’ functionality. </w:t>
      </w:r>
    </w:p>
    <w:p w14:paraId="5E1E1A5E" w14:textId="77777777" w:rsidR="002759A4" w:rsidRPr="003108BF" w:rsidRDefault="002759A4" w:rsidP="0029506A">
      <w:pPr>
        <w:pStyle w:val="Body"/>
        <w:rPr>
          <w:color w:val="FF0000"/>
        </w:rPr>
      </w:pPr>
      <w:r w:rsidRPr="003108BF">
        <w:t xml:space="preserve">Retailer frameworks are to be agnostic and flexible in terms of support of packages. That is, packages from different content providers may be swapped in and out of the framework at will. To ensure this sort of plug-n-play capability the API is based on the use of zero-argument constructors. See Section </w:t>
      </w:r>
      <w:r w:rsidR="006C404B">
        <w:fldChar w:fldCharType="begin"/>
      </w:r>
      <w:r w:rsidR="006C404B">
        <w:instrText xml:space="preserve"> REF _Ref382572803 \r \h  \* MERGEFORMAT </w:instrText>
      </w:r>
      <w:r w:rsidR="006C404B">
        <w:fldChar w:fldCharType="separate"/>
      </w:r>
      <w:r w:rsidR="000F71B2">
        <w:t>3.3.1</w:t>
      </w:r>
      <w:r w:rsidR="006C404B">
        <w:fldChar w:fldCharType="end"/>
      </w:r>
      <w:r w:rsidRPr="003108BF">
        <w:t xml:space="preserve"> for further details.</w:t>
      </w:r>
    </w:p>
    <w:p w14:paraId="43E67D56" w14:textId="77777777" w:rsidR="002759A4" w:rsidRPr="003108BF" w:rsidRDefault="002759A4" w:rsidP="005C1C23">
      <w:pPr>
        <w:pStyle w:val="AnnexA3"/>
      </w:pPr>
      <w:bookmarkStart w:id="248" w:name="_Toc424851162"/>
      <w:r w:rsidRPr="003108BF">
        <w:t>Support for Variation in Player Capabilities</w:t>
      </w:r>
      <w:bookmarkEnd w:id="248"/>
    </w:p>
    <w:p w14:paraId="7C632960" w14:textId="77777777" w:rsidR="002759A4" w:rsidRDefault="002759A4" w:rsidP="006C253A">
      <w:pPr>
        <w:pStyle w:val="Body"/>
      </w:pPr>
      <w:r w:rsidRPr="003108BF">
        <w:t>The standards and capabilities of media players are of critical importance to this effort. It is also an area undergoing rapid evolution. Emerging technologies include, but are not limited to, HTML5, Media Source Extensions (MSE),</w:t>
      </w:r>
      <w:r>
        <w:t xml:space="preserve"> Encrypted Media Extensions (EME),</w:t>
      </w:r>
      <w:r w:rsidRPr="003108BF">
        <w:t xml:space="preserve"> H.26</w:t>
      </w:r>
      <w:r>
        <w:t>5</w:t>
      </w:r>
      <w:r w:rsidRPr="003108BF">
        <w:t xml:space="preserve"> and WebM. Player implementations may vary in the options and capabilities supported or in the manner of configuring.  The CP Extra API is intended to allow operation in a wide range of common viewing environments. </w:t>
      </w:r>
      <w:r>
        <w:t>In API accomplishes this goal by abstracting</w:t>
      </w:r>
      <w:r w:rsidRPr="0097363D">
        <w:t xml:space="preserve"> common properties or features</w:t>
      </w:r>
      <w:r>
        <w:t>, and s</w:t>
      </w:r>
      <w:r w:rsidRPr="0097363D">
        <w:t>upport the union of all appropriate features</w:t>
      </w:r>
      <w:r>
        <w:t>.</w:t>
      </w:r>
    </w:p>
    <w:p w14:paraId="03373F9D" w14:textId="77777777" w:rsidR="002759A4" w:rsidRPr="0097363D" w:rsidRDefault="002759A4" w:rsidP="006C253A">
      <w:pPr>
        <w:pStyle w:val="Body"/>
      </w:pPr>
      <w:r>
        <w:t>The API also groups related features and allows some groups to be optional.  That allows Framework implementers to onboard more quickly and provides some environment flexibility.</w:t>
      </w:r>
    </w:p>
    <w:p w14:paraId="799027B3" w14:textId="77777777" w:rsidR="002759A4" w:rsidRPr="003108BF" w:rsidRDefault="002759A4" w:rsidP="005C1C23">
      <w:pPr>
        <w:pStyle w:val="AnnexA3"/>
      </w:pPr>
      <w:bookmarkStart w:id="249" w:name="_Toc424851163"/>
      <w:r w:rsidRPr="003108BF">
        <w:t>Mobile Users</w:t>
      </w:r>
      <w:bookmarkEnd w:id="249"/>
    </w:p>
    <w:p w14:paraId="2A4FEAAD" w14:textId="77777777" w:rsidR="002759A4" w:rsidRPr="003108BF" w:rsidRDefault="002759A4" w:rsidP="00AD77D0">
      <w:pPr>
        <w:pStyle w:val="Body"/>
      </w:pPr>
      <w:r w:rsidRPr="003108BF">
        <w:t>Support for mobile devices is a critical requirement as the use of mobile devices is increasingly becoming the primary mode of on-line activity. A viewing environment based on a mobile platform has several characteristics that must be allowed for. First and foremost is that any application running in a mobile OS must be able to cleanly handle suspension and resumption due to preemption due to incoming calls. Second is the need to deal with the variable and intermittent nature of mobile networks. Third is the need to handle events not encountered when operating in a desktop environment such as a change in screen layout due to reorientation of the device or warnings of low battery power.</w:t>
      </w:r>
    </w:p>
    <w:p w14:paraId="56EAC7F0" w14:textId="77777777" w:rsidR="002759A4" w:rsidRPr="003108BF" w:rsidRDefault="002759A4" w:rsidP="00AD77D0">
      <w:pPr>
        <w:pStyle w:val="Body"/>
      </w:pPr>
      <w:r w:rsidRPr="003108BF">
        <w:t>It is the responsibility of whichever component has active control of the user interface to respond to any of these events. That is to say, that responding to events is the responsibility of the Package when the package is in an active running state and that at all other times it is the responsibility of the framework.</w:t>
      </w:r>
    </w:p>
    <w:p w14:paraId="08051AE8" w14:textId="77777777" w:rsidR="002759A4" w:rsidRPr="003108BF" w:rsidRDefault="002759A4" w:rsidP="00AD77D0">
      <w:pPr>
        <w:pStyle w:val="Body"/>
        <w:rPr>
          <w:i/>
          <w:iCs/>
        </w:rPr>
      </w:pPr>
      <w:r w:rsidRPr="003108BF">
        <w:t xml:space="preserve"> No requirement is imposed that a either type of component be designed to respond or take into account any of the conditions identified above. It is expected, however, that component developers, especially those focused on supporting mobile viewing environments, will find it advantageous to do so. The API provides methods and data structures for obtaining information regarding the current state of network connectivity (Sections </w:t>
      </w:r>
      <w:r w:rsidR="006C404B">
        <w:fldChar w:fldCharType="begin"/>
      </w:r>
      <w:r w:rsidR="006C404B">
        <w:instrText xml:space="preserve"> REF _Ref382575273 \r \h  \* MERGEFORMAT </w:instrText>
      </w:r>
      <w:r w:rsidR="006C404B">
        <w:fldChar w:fldCharType="separate"/>
      </w:r>
      <w:r w:rsidR="000F71B2">
        <w:t>4.3.1.5</w:t>
      </w:r>
      <w:r w:rsidR="006C404B">
        <w:fldChar w:fldCharType="end"/>
      </w:r>
      <w:r w:rsidRPr="003108BF">
        <w:t xml:space="preserve"> and </w:t>
      </w:r>
      <w:r w:rsidR="006C404B">
        <w:fldChar w:fldCharType="begin"/>
      </w:r>
      <w:r w:rsidR="006C404B">
        <w:instrText xml:space="preserve"> REF _Ref382575220 \r \h  \* MERGEFORMAT </w:instrText>
      </w:r>
      <w:r w:rsidR="006C404B">
        <w:fldChar w:fldCharType="separate"/>
      </w:r>
      <w:r w:rsidR="000F71B2">
        <w:t>4.4.1</w:t>
      </w:r>
      <w:r w:rsidR="006C404B">
        <w:fldChar w:fldCharType="end"/>
      </w:r>
      <w:r w:rsidRPr="003108BF">
        <w:t xml:space="preserve">) and receiving asynchronous notification of events relating to the device (Section </w:t>
      </w:r>
      <w:r w:rsidR="006C404B">
        <w:fldChar w:fldCharType="begin"/>
      </w:r>
      <w:r w:rsidR="006C404B">
        <w:instrText xml:space="preserve"> REF _Ref382575254 \r \h  \* MERGEFORMAT </w:instrText>
      </w:r>
      <w:r w:rsidR="006C404B">
        <w:fldChar w:fldCharType="separate"/>
      </w:r>
      <w:r w:rsidR="000F71B2">
        <w:t>4.3.3</w:t>
      </w:r>
      <w:r w:rsidR="006C404B">
        <w:fldChar w:fldCharType="end"/>
      </w:r>
      <w:r w:rsidRPr="003108BF">
        <w:t xml:space="preserve">). Component developers may also choose to access native API in order to obtain additional data. See Section </w:t>
      </w:r>
      <w:r>
        <w:fldChar w:fldCharType="begin"/>
      </w:r>
      <w:r>
        <w:instrText xml:space="preserve"> REF _Ref384221076 \r \h </w:instrText>
      </w:r>
      <w:r>
        <w:fldChar w:fldCharType="separate"/>
      </w:r>
      <w:r w:rsidR="000F71B2">
        <w:t>B.2</w:t>
      </w:r>
      <w:r>
        <w:fldChar w:fldCharType="end"/>
      </w:r>
      <w:r w:rsidRPr="003108BF">
        <w:t xml:space="preserve"> for further discussion.</w:t>
      </w:r>
    </w:p>
    <w:p w14:paraId="46E5EC28" w14:textId="77777777" w:rsidR="002759A4" w:rsidRPr="003108BF" w:rsidRDefault="002759A4" w:rsidP="005C1C23">
      <w:pPr>
        <w:pStyle w:val="AnnexA2"/>
      </w:pPr>
      <w:bookmarkStart w:id="250" w:name="_Toc424851164"/>
      <w:bookmarkEnd w:id="240"/>
      <w:r w:rsidRPr="003108BF">
        <w:t xml:space="preserve">Guidance for Framework </w:t>
      </w:r>
      <w:bookmarkEnd w:id="215"/>
      <w:r w:rsidRPr="003108BF">
        <w:t>Developers</w:t>
      </w:r>
      <w:bookmarkEnd w:id="250"/>
    </w:p>
    <w:p w14:paraId="7DA18502" w14:textId="77777777" w:rsidR="002759A4" w:rsidRPr="003108BF" w:rsidRDefault="002759A4" w:rsidP="005C1C23">
      <w:pPr>
        <w:pStyle w:val="AnnexA3"/>
      </w:pPr>
      <w:bookmarkStart w:id="251" w:name="_Toc424851165"/>
      <w:r w:rsidRPr="003108BF">
        <w:t>Functional Decomposition</w:t>
      </w:r>
      <w:bookmarkEnd w:id="251"/>
    </w:p>
    <w:p w14:paraId="38788CB2" w14:textId="77777777" w:rsidR="002759A4" w:rsidRPr="003108BF" w:rsidRDefault="002759A4" w:rsidP="00933989">
      <w:pPr>
        <w:pStyle w:val="Body"/>
      </w:pPr>
      <w:r w:rsidRPr="003108BF">
        <w:t>This API decomposes the functionality into four groups: Package Management, Content Access, Account Access, and Player Interaction. Framework implementers are responsible for providing all four. There is, however, neither requirement nor assumption as to how many software components are used to implement the functionality. Framework developers may choose to provide a single construct (e.g., a JavaScript file) or split the functionality across multiple constructs for purposes of modularity, performance, or flexibility.</w:t>
      </w:r>
    </w:p>
    <w:p w14:paraId="03BA62F5" w14:textId="77777777" w:rsidR="002759A4" w:rsidRPr="003108BF" w:rsidRDefault="002759A4" w:rsidP="005C1C23">
      <w:pPr>
        <w:pStyle w:val="AnnexA3"/>
      </w:pPr>
      <w:bookmarkStart w:id="252" w:name="_Toc424851166"/>
      <w:r w:rsidRPr="003108BF">
        <w:t>Package Management</w:t>
      </w:r>
      <w:bookmarkEnd w:id="252"/>
    </w:p>
    <w:p w14:paraId="2072FFC3" w14:textId="77777777" w:rsidR="002759A4" w:rsidRPr="003108BF" w:rsidRDefault="002759A4" w:rsidP="00933989">
      <w:pPr>
        <w:pStyle w:val="Body"/>
      </w:pPr>
      <w:r w:rsidRPr="003108BF">
        <w:t>The Framework has ultimate responsibility for ensuring that the software providing the Interactive Experience is stable and well-behaved. At the same time, Framework developers have no guarantee that a deployed Package is entirely bug free or can properly respond to all external events. The Framework should, therefore, take care to ensure that, as the “last resort” in case of a fatal error, any allocated resources are released and a final garbage collection and clean-up is performed.</w:t>
      </w:r>
    </w:p>
    <w:p w14:paraId="76CA9C80" w14:textId="77777777" w:rsidR="002759A4" w:rsidRPr="003108BF" w:rsidRDefault="002759A4" w:rsidP="00933989">
      <w:pPr>
        <w:pStyle w:val="Body"/>
      </w:pPr>
      <w:r w:rsidRPr="003108BF">
        <w:t xml:space="preserve">Framework developers may also API to monitor the state-behavior of a Package and insure that it is still alive and function. This may be done via the Package Management API group’s </w:t>
      </w:r>
      <w:r w:rsidRPr="003108BF">
        <w:rPr>
          <w:rFonts w:ascii="Courier New" w:hAnsi="Courier New" w:cs="Courier New"/>
        </w:rPr>
        <w:t xml:space="preserve">getState() </w:t>
      </w:r>
      <w:r w:rsidRPr="003108BF">
        <w:t xml:space="preserve">method (see Section </w:t>
      </w:r>
      <w:r w:rsidR="006C404B">
        <w:fldChar w:fldCharType="begin"/>
      </w:r>
      <w:r w:rsidR="006C404B">
        <w:instrText xml:space="preserve"> REF _Ref384222739 \r \h  \* MERGEFORMAT </w:instrText>
      </w:r>
      <w:r w:rsidR="006C404B">
        <w:fldChar w:fldCharType="separate"/>
      </w:r>
      <w:r w:rsidR="000F71B2">
        <w:t>4.3.1.5</w:t>
      </w:r>
      <w:r w:rsidR="006C404B">
        <w:fldChar w:fldCharType="end"/>
      </w:r>
      <w:r w:rsidRPr="003108BF">
        <w:t>)</w:t>
      </w:r>
    </w:p>
    <w:p w14:paraId="55E2D156" w14:textId="77777777" w:rsidR="002759A4" w:rsidRPr="003108BF" w:rsidRDefault="002759A4" w:rsidP="005C1C23">
      <w:pPr>
        <w:pStyle w:val="AnnexA2"/>
      </w:pPr>
      <w:bookmarkStart w:id="253" w:name="_Toc382309390"/>
      <w:bookmarkStart w:id="254" w:name="_Toc424851167"/>
      <w:r w:rsidRPr="003108BF">
        <w:t xml:space="preserve">Guidance for Package </w:t>
      </w:r>
      <w:bookmarkEnd w:id="253"/>
      <w:r w:rsidRPr="003108BF">
        <w:t>Developers</w:t>
      </w:r>
      <w:bookmarkEnd w:id="254"/>
    </w:p>
    <w:p w14:paraId="7985AD60" w14:textId="77777777" w:rsidR="002759A4" w:rsidRPr="003108BF" w:rsidRDefault="002759A4" w:rsidP="005C1C23">
      <w:pPr>
        <w:pStyle w:val="AnnexA3"/>
      </w:pPr>
      <w:bookmarkStart w:id="255" w:name="_Toc424851168"/>
      <w:r w:rsidRPr="003108BF">
        <w:t>Mobile Users</w:t>
      </w:r>
      <w:bookmarkEnd w:id="255"/>
    </w:p>
    <w:p w14:paraId="1859339D" w14:textId="77777777" w:rsidR="002759A4" w:rsidRPr="003108BF" w:rsidRDefault="002759A4" w:rsidP="0058322E">
      <w:pPr>
        <w:pStyle w:val="Body"/>
      </w:pPr>
      <w:r w:rsidRPr="003108BF">
        <w:t>Any viewing environment based on a mobile platform has several characteristics that must be allowed for. First and foremost is that any application running in a mobile OS must be able to cleanly handle suspension and resumption caused by preemption due to an incoming call. Second is the need to deal with the variable and intermittent nature of mobile networks. Third is the need to handle events not encountered when operating in a desktop environment such as a change in screen layout due to reorientation of the device or warnings of low battery power.</w:t>
      </w:r>
    </w:p>
    <w:p w14:paraId="311DCBB4" w14:textId="77777777" w:rsidR="002759A4" w:rsidRPr="003108BF" w:rsidRDefault="002759A4" w:rsidP="0058322E">
      <w:pPr>
        <w:pStyle w:val="Body"/>
        <w:rPr>
          <w:i/>
          <w:iCs/>
        </w:rPr>
      </w:pPr>
      <w:r w:rsidRPr="003108BF">
        <w:t xml:space="preserve">Assignment of responsibilities for the correct handling of these situations is outside the scope of this API. Package developers should, therefore, not assume that the Framework will insure correct behavior. The roles and responsibilities of each component in this regard should be identified as part of the integration process. Access to these events is outside the scope of this API and the mechanism for accessing may depend on the viewing environment (e.g., iOS vs. Android), the implementation language (e.g., Java vs. JavaScript) or both. See Section </w:t>
      </w:r>
      <w:r w:rsidR="006C404B">
        <w:fldChar w:fldCharType="begin"/>
      </w:r>
      <w:r w:rsidR="006C404B">
        <w:instrText xml:space="preserve"> REF _Ref384221076 \r \h  \* MERGEFORMAT </w:instrText>
      </w:r>
      <w:r w:rsidR="006C404B">
        <w:fldChar w:fldCharType="separate"/>
      </w:r>
      <w:r w:rsidR="000F71B2">
        <w:t>B.2</w:t>
      </w:r>
      <w:r w:rsidR="006C404B">
        <w:fldChar w:fldCharType="end"/>
      </w:r>
      <w:r w:rsidRPr="003108BF">
        <w:t>: “</w:t>
      </w:r>
      <w:r w:rsidR="006C404B">
        <w:fldChar w:fldCharType="begin"/>
      </w:r>
      <w:r w:rsidR="006C404B">
        <w:instrText xml:space="preserve"> REF _Ref384221081 \h  \* MERGEFORMAT </w:instrText>
      </w:r>
      <w:r w:rsidR="006C404B">
        <w:fldChar w:fldCharType="separate"/>
      </w:r>
      <w:r w:rsidR="000F71B2" w:rsidRPr="003108BF">
        <w:t>Mobile Environments</w:t>
      </w:r>
      <w:r w:rsidR="006C404B">
        <w:fldChar w:fldCharType="end"/>
      </w:r>
      <w:r w:rsidRPr="003108BF">
        <w:t>” for additional discussion of these issues.</w:t>
      </w:r>
    </w:p>
    <w:p w14:paraId="5F1C7EAC" w14:textId="77777777" w:rsidR="002759A4" w:rsidRPr="003108BF" w:rsidRDefault="002759A4" w:rsidP="005C1C23">
      <w:pPr>
        <w:pStyle w:val="AnnexA3"/>
      </w:pPr>
      <w:bookmarkStart w:id="256" w:name="_Toc424851169"/>
      <w:r w:rsidRPr="003108BF">
        <w:t>Single User with Multiple Devices</w:t>
      </w:r>
      <w:bookmarkEnd w:id="256"/>
    </w:p>
    <w:p w14:paraId="633474DC" w14:textId="77777777" w:rsidR="002759A4" w:rsidRPr="003108BF" w:rsidRDefault="002759A4" w:rsidP="00E2224E">
      <w:pPr>
        <w:pStyle w:val="Body"/>
      </w:pPr>
      <w:r w:rsidRPr="003108BF">
        <w:t xml:space="preserve">The use of multiple devices by a single individual is an increasing trend. A user may begin watching a movie on a tablet device while coming home from work on the train, then finish watching after dinner on a desktop PC. The ability to pause an activity on one device and seamlessly resume on another is referred to </w:t>
      </w:r>
      <w:r w:rsidRPr="003108BF">
        <w:rPr>
          <w:i/>
          <w:iCs/>
        </w:rPr>
        <w:t>global session persistence</w:t>
      </w:r>
      <w:r w:rsidRPr="003108BF">
        <w:t xml:space="preserve">. This has become a characteristic that consumers expect to find supported. </w:t>
      </w:r>
      <w:r w:rsidRPr="00C17827">
        <w:t xml:space="preserve">In contrast, </w:t>
      </w:r>
      <w:r w:rsidRPr="00C17827">
        <w:rPr>
          <w:i/>
          <w:iCs/>
        </w:rPr>
        <w:t>local session persistence</w:t>
      </w:r>
      <w:r w:rsidRPr="00C17827">
        <w:t xml:space="preserve"> only allows a user to resume an activity on the device it was previously initiated on</w:t>
      </w:r>
      <w:r>
        <w:t>.</w:t>
      </w:r>
    </w:p>
    <w:p w14:paraId="6E73F6BC" w14:textId="77777777" w:rsidR="002759A4" w:rsidRPr="003108BF" w:rsidRDefault="002759A4" w:rsidP="00E2224E">
      <w:pPr>
        <w:pStyle w:val="Body"/>
      </w:pPr>
      <w:r>
        <w:t xml:space="preserve">The functions of the Cross Platform API that address session persistence are incorporated in the Enhancements API Group (see Sections </w:t>
      </w:r>
      <w:r>
        <w:fldChar w:fldCharType="begin"/>
      </w:r>
      <w:r>
        <w:instrText xml:space="preserve"> REF _Ref385488814 \r \h </w:instrText>
      </w:r>
      <w:r>
        <w:fldChar w:fldCharType="separate"/>
      </w:r>
      <w:r w:rsidR="000F71B2">
        <w:t>9.2.2</w:t>
      </w:r>
      <w:r>
        <w:fldChar w:fldCharType="end"/>
      </w:r>
      <w:r>
        <w:t xml:space="preserve"> and </w:t>
      </w:r>
      <w:r>
        <w:fldChar w:fldCharType="begin"/>
      </w:r>
      <w:r>
        <w:instrText xml:space="preserve"> REF _Ref385488830 \r \h </w:instrText>
      </w:r>
      <w:r>
        <w:fldChar w:fldCharType="separate"/>
      </w:r>
      <w:r w:rsidR="000F71B2">
        <w:t>9.2.3</w:t>
      </w:r>
      <w:r>
        <w:fldChar w:fldCharType="end"/>
      </w:r>
      <w:r>
        <w:t>). The API, however, does not differentiate between the global and local forms of session persistence. Support of either form is not required to be considered in compliance with this specification</w:t>
      </w:r>
      <w:r w:rsidRPr="003108BF">
        <w:t xml:space="preserve">. </w:t>
      </w:r>
    </w:p>
    <w:p w14:paraId="71CD69D4" w14:textId="77777777" w:rsidR="002759A4" w:rsidRDefault="002759A4" w:rsidP="00E2224E">
      <w:pPr>
        <w:pStyle w:val="Body"/>
      </w:pPr>
      <w:r w:rsidRPr="003108BF">
        <w:t xml:space="preserve">In the event a Retailer maintains </w:t>
      </w:r>
      <w:r w:rsidRPr="007924F4">
        <w:t>session persistence</w:t>
      </w:r>
      <w:r w:rsidRPr="003108BF">
        <w:t xml:space="preserve"> information</w:t>
      </w:r>
      <w:r>
        <w:t>,</w:t>
      </w:r>
      <w:r w:rsidRPr="003108BF">
        <w:t xml:space="preserve"> the Cross-Platform Extras API defines methods to allow a package to communicate to the framework those aspects of the session state it wishes to persist and that when started it may obtain from the framework the data necessary to (a) determine that a previous session state exists and (b) retrieve and restore the paused session. Whether or not it may do so on a global or local basis will be determined by the capabilities the retailer chooses to offer via their framework implementation.</w:t>
      </w:r>
    </w:p>
    <w:p w14:paraId="7061DAA1" w14:textId="77777777" w:rsidR="002759A4" w:rsidRPr="003108BF" w:rsidRDefault="002759A4" w:rsidP="00E2224E">
      <w:pPr>
        <w:pStyle w:val="Body"/>
      </w:pPr>
      <w:r w:rsidRPr="007924F4">
        <w:t>The back-end services and infrastructure used to provide global session persistence are outside the scope of this API. Each content provider will be free to decide if, and how, a Package implementation will support this type of functionality. If session persistence is offered to consumers, either on a global or local basis, package developers may choose to either implement the capability using whatever functionality the Framework provides via the Enhancements API, or implement an “organic” capability that is built upon back-end services and infrastructure that are provided by the content provider. Whether or not a Package uses this in lieu of, or in combination with, its own persistence mechanism is outside the scope of this API</w:t>
      </w:r>
      <w:r>
        <w:t>.</w:t>
      </w:r>
    </w:p>
    <w:p w14:paraId="750D52FD" w14:textId="77777777" w:rsidR="002759A4" w:rsidRDefault="002759A4" w:rsidP="005C1C23">
      <w:pPr>
        <w:pStyle w:val="AnnexA3"/>
      </w:pPr>
      <w:bookmarkStart w:id="257" w:name="_Ref386458115"/>
      <w:bookmarkStart w:id="258" w:name="_Ref384220519"/>
      <w:bookmarkStart w:id="259" w:name="_Ref384220523"/>
      <w:bookmarkStart w:id="260" w:name="_Toc382309391"/>
      <w:bookmarkStart w:id="261" w:name="_Toc424851170"/>
      <w:r>
        <w:t xml:space="preserve">History </w:t>
      </w:r>
      <w:bookmarkEnd w:id="257"/>
      <w:r>
        <w:t>Data</w:t>
      </w:r>
      <w:bookmarkEnd w:id="261"/>
    </w:p>
    <w:p w14:paraId="1B35A188" w14:textId="77777777" w:rsidR="002759A4" w:rsidRDefault="002759A4" w:rsidP="00D03208">
      <w:pPr>
        <w:pStyle w:val="Body"/>
      </w:pPr>
      <w:r>
        <w:t>T</w:t>
      </w:r>
      <w:r w:rsidRPr="003108BF">
        <w:t xml:space="preserve">he package history may be used to </w:t>
      </w:r>
      <w:r>
        <w:t xml:space="preserve">when the </w:t>
      </w:r>
      <w:r w:rsidRPr="003108BF">
        <w:t>interactive experience</w:t>
      </w:r>
      <w:r>
        <w:t xml:space="preserve"> is paused so that when it resume, it continues where it left off.  P</w:t>
      </w:r>
      <w:r w:rsidRPr="003108BF">
        <w:t xml:space="preserve">ackage history </w:t>
      </w:r>
      <w:r>
        <w:t xml:space="preserve">data </w:t>
      </w:r>
      <w:r w:rsidRPr="003108BF">
        <w:t xml:space="preserve">may include user preferences specific to the package but it may also include viewing history such as which clips have been viewed, or the point in a clip at which the user last paused and exited the package. </w:t>
      </w:r>
    </w:p>
    <w:p w14:paraId="7382AE5A" w14:textId="77777777" w:rsidR="002759A4" w:rsidRPr="003113B1" w:rsidRDefault="002759A4" w:rsidP="00D03208">
      <w:pPr>
        <w:pStyle w:val="Body"/>
      </w:pPr>
    </w:p>
    <w:p w14:paraId="7767ABA0" w14:textId="77777777" w:rsidR="002759A4" w:rsidRPr="003108BF" w:rsidRDefault="002759A4" w:rsidP="005C1C23">
      <w:pPr>
        <w:pStyle w:val="AnnexA"/>
      </w:pPr>
      <w:bookmarkStart w:id="262" w:name="_Toc424851171"/>
      <w:r w:rsidRPr="003108BF">
        <w:t>Adaptation to Specific Viewing Environments</w:t>
      </w:r>
      <w:bookmarkEnd w:id="258"/>
      <w:bookmarkEnd w:id="259"/>
      <w:bookmarkEnd w:id="262"/>
    </w:p>
    <w:p w14:paraId="5F301FEB" w14:textId="77777777" w:rsidR="002759A4" w:rsidRPr="003108BF" w:rsidRDefault="002759A4" w:rsidP="00DC3B5B">
      <w:pPr>
        <w:pStyle w:val="Body"/>
      </w:pPr>
      <w:r w:rsidRPr="003108BF">
        <w:t xml:space="preserve"> The contents of the section are for informative purposes only and are intended to provide guidance to developers and to assist in their understanding and use of the normative material.</w:t>
      </w:r>
    </w:p>
    <w:p w14:paraId="544571E1" w14:textId="77777777" w:rsidR="002759A4" w:rsidRPr="003108BF" w:rsidRDefault="002759A4" w:rsidP="005C1C23">
      <w:pPr>
        <w:pStyle w:val="AnnexA2"/>
      </w:pPr>
      <w:bookmarkStart w:id="263" w:name="_Ref384208156"/>
      <w:bookmarkStart w:id="264" w:name="_Toc424851172"/>
      <w:r w:rsidRPr="003108BF">
        <w:t>HTML5</w:t>
      </w:r>
      <w:bookmarkEnd w:id="263"/>
      <w:bookmarkEnd w:id="264"/>
    </w:p>
    <w:p w14:paraId="072EBA14" w14:textId="77777777" w:rsidR="002759A4" w:rsidRPr="003108BF" w:rsidRDefault="002759A4" w:rsidP="001A3276">
      <w:pPr>
        <w:pStyle w:val="Body"/>
      </w:pPr>
      <w:r w:rsidRPr="003108BF">
        <w:t>An HTML5 implementation will use the consumer’s browser as the viewing environment. The Package will, therefore, be implemented in JavaScript and use CSS and standard HTML5 tags to create the viewing experience. When implementing a complete CP Extras experience in this type of environment, developers will have multiple options in terms of where various components reside. These include:</w:t>
      </w:r>
    </w:p>
    <w:p w14:paraId="26A555FA" w14:textId="77777777" w:rsidR="002759A4" w:rsidRPr="0097363D" w:rsidRDefault="002759A4" w:rsidP="00726753">
      <w:pPr>
        <w:pStyle w:val="Body"/>
        <w:numPr>
          <w:ilvl w:val="0"/>
          <w:numId w:val="16"/>
        </w:numPr>
      </w:pPr>
      <w:r w:rsidRPr="0097363D">
        <w:t>“All in Browser” approach: Framework contained in HTML page with the Package. The CP Extras API is, therefore, implemented via JavaScript calls.</w:t>
      </w:r>
    </w:p>
    <w:p w14:paraId="2FE020F4" w14:textId="77777777" w:rsidR="002759A4" w:rsidRPr="0097363D" w:rsidRDefault="002759A4" w:rsidP="00726753">
      <w:pPr>
        <w:pStyle w:val="Body"/>
        <w:numPr>
          <w:ilvl w:val="0"/>
          <w:numId w:val="16"/>
        </w:numPr>
      </w:pPr>
      <w:r w:rsidRPr="0097363D">
        <w:t>“Back-End Framework”: Framework resides primarily on server and CP Extras API is implemented via HTTP and AJAX.</w:t>
      </w:r>
    </w:p>
    <w:p w14:paraId="445CEEE8" w14:textId="77777777" w:rsidR="002759A4" w:rsidRPr="003108BF" w:rsidRDefault="002759A4" w:rsidP="005C1C23">
      <w:pPr>
        <w:pStyle w:val="AnnexA3"/>
      </w:pPr>
      <w:bookmarkStart w:id="265" w:name="_Toc382309374"/>
      <w:bookmarkStart w:id="266" w:name="_Toc424851173"/>
      <w:r w:rsidRPr="003108BF">
        <w:t>All in Browser</w:t>
      </w:r>
      <w:bookmarkEnd w:id="266"/>
    </w:p>
    <w:p w14:paraId="3C4611F3" w14:textId="77777777" w:rsidR="002759A4" w:rsidRDefault="002759A4" w:rsidP="0029506A">
      <w:pPr>
        <w:pStyle w:val="Body"/>
      </w:pPr>
      <w:r w:rsidRPr="003108BF">
        <w:t xml:space="preserve">An “All in Browser” approach is one in which the user is provided with web pages that contains either only the retailer’s Framework (prior to Package selection) or both the Package and the Framework (after Package selection). The CP Extras API is, therefore, implemented via JavaScript calls. </w:t>
      </w:r>
    </w:p>
    <w:p w14:paraId="672B5EAF" w14:textId="50BD185D" w:rsidR="002759A4" w:rsidRPr="003108BF" w:rsidRDefault="00D627A2" w:rsidP="00E304B1">
      <w:pPr>
        <w:pStyle w:val="Body"/>
        <w:jc w:val="center"/>
      </w:pPr>
      <w:r>
        <w:rPr>
          <w:noProof/>
        </w:rPr>
        <w:drawing>
          <wp:inline distT="0" distB="0" distL="0" distR="0" wp14:anchorId="0FFC90AB" wp14:editId="474582F0">
            <wp:extent cx="6092190" cy="3221355"/>
            <wp:effectExtent l="0" t="0" r="3810" b="0"/>
            <wp:docPr id="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2190" cy="3221355"/>
                    </a:xfrm>
                    <a:prstGeom prst="rect">
                      <a:avLst/>
                    </a:prstGeom>
                    <a:noFill/>
                    <a:ln>
                      <a:noFill/>
                    </a:ln>
                  </pic:spPr>
                </pic:pic>
              </a:graphicData>
            </a:graphic>
          </wp:inline>
        </w:drawing>
      </w:r>
      <w:r w:rsidR="002759A4" w:rsidRPr="003108BF">
        <w:t xml:space="preserve">This approach, as illustrated above, begins with a Framework-only HTML5 page being loaded into the browser. Selection of a specific experience by the consumer would result in the Framework JavaScript using the HTTP protocol to download the appropriate Package, insert it into the HTML page’s DOM structure, and then invoking the Package’s </w:t>
      </w:r>
      <w:r w:rsidR="002759A4" w:rsidRPr="003108BF">
        <w:rPr>
          <w:rFonts w:ascii="Courier New" w:hAnsi="Courier New" w:cs="Courier New"/>
        </w:rPr>
        <w:t>initialize</w:t>
      </w:r>
      <w:r w:rsidR="002759A4" w:rsidRPr="003108BF">
        <w:t xml:space="preserve"> method (see Section </w:t>
      </w:r>
      <w:r w:rsidR="006C404B">
        <w:fldChar w:fldCharType="begin"/>
      </w:r>
      <w:r w:rsidR="006C404B">
        <w:instrText xml:space="preserve"> REF _Ref384197573 \n \h  \* MERGEFORMAT </w:instrText>
      </w:r>
      <w:r w:rsidR="006C404B">
        <w:fldChar w:fldCharType="separate"/>
      </w:r>
      <w:r w:rsidR="000F71B2">
        <w:t>4.3.1</w:t>
      </w:r>
      <w:r w:rsidR="006C404B">
        <w:fldChar w:fldCharType="end"/>
      </w:r>
      <w:r w:rsidR="002759A4" w:rsidRPr="003108BF">
        <w:t>)</w:t>
      </w:r>
    </w:p>
    <w:p w14:paraId="05DC3D63" w14:textId="77777777" w:rsidR="002759A4" w:rsidRPr="003108BF" w:rsidRDefault="002759A4" w:rsidP="005C1C23">
      <w:pPr>
        <w:pStyle w:val="AnnexA3"/>
      </w:pPr>
      <w:bookmarkStart w:id="267" w:name="_Toc424851174"/>
      <w:r w:rsidRPr="003108BF">
        <w:t>Back-End Framework</w:t>
      </w:r>
      <w:bookmarkEnd w:id="267"/>
      <w:r w:rsidRPr="003108BF">
        <w:t xml:space="preserve"> </w:t>
      </w:r>
      <w:bookmarkEnd w:id="265"/>
    </w:p>
    <w:p w14:paraId="6D2BC253" w14:textId="77777777" w:rsidR="002759A4" w:rsidRPr="003108BF" w:rsidRDefault="002759A4" w:rsidP="00C17C80">
      <w:pPr>
        <w:pStyle w:val="Body"/>
      </w:pPr>
      <w:r w:rsidRPr="003108BF">
        <w:t xml:space="preserve">An “Back-End Framework” approach is one in which the user is provided with web pages that contains either </w:t>
      </w:r>
      <w:bookmarkStart w:id="268" w:name="OLE_LINK7"/>
      <w:bookmarkStart w:id="269" w:name="OLE_LINK10"/>
      <w:r w:rsidRPr="003108BF">
        <w:t xml:space="preserve">only the </w:t>
      </w:r>
      <w:bookmarkEnd w:id="268"/>
      <w:bookmarkEnd w:id="269"/>
      <w:r w:rsidRPr="003108BF">
        <w:t>retailer’s Framework (prior to Package selection) or only the Package and Player (after Package selection). The CP Extras API is, therefore, implemented primarily via AJAX interactions.</w:t>
      </w:r>
    </w:p>
    <w:p w14:paraId="42CACF4E" w14:textId="48DA0BD1" w:rsidR="002759A4" w:rsidRPr="003108BF" w:rsidRDefault="00D627A2" w:rsidP="00787918">
      <w:pPr>
        <w:pStyle w:val="Bodynoindent"/>
      </w:pPr>
      <w:r>
        <w:rPr>
          <w:noProof/>
        </w:rPr>
        <w:drawing>
          <wp:inline distT="0" distB="0" distL="0" distR="0" wp14:anchorId="6746B7C0" wp14:editId="1BC0A72C">
            <wp:extent cx="6102985" cy="3221355"/>
            <wp:effectExtent l="0" t="0" r="0" b="0"/>
            <wp:docPr id="6"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2985" cy="3221355"/>
                    </a:xfrm>
                    <a:prstGeom prst="rect">
                      <a:avLst/>
                    </a:prstGeom>
                    <a:noFill/>
                    <a:ln>
                      <a:noFill/>
                    </a:ln>
                  </pic:spPr>
                </pic:pic>
              </a:graphicData>
            </a:graphic>
          </wp:inline>
        </w:drawing>
      </w:r>
      <w:r w:rsidR="002759A4" w:rsidRPr="003108BF">
        <w:t>This approach, as illustrated above, begins with a Framework-only HTML5 page being loaded into the browser. Selection of a specific experience by the consumer would result in the Framework providing the browser with a web page that contains a media player, possible with a supporting JavaScript library, along with the selected Package’s JavaScript and DOM structure.</w:t>
      </w:r>
    </w:p>
    <w:p w14:paraId="797FC590" w14:textId="77777777" w:rsidR="002759A4" w:rsidRPr="003108BF" w:rsidRDefault="002759A4" w:rsidP="00C17C80">
      <w:pPr>
        <w:pStyle w:val="Body"/>
      </w:pPr>
      <w:r w:rsidRPr="003108BF">
        <w:t xml:space="preserve">A key aspect of this implementation approach is that it takes advantage of the CP Extra API groups. Framework functionality supporting the Package Management, Content Access, and </w:t>
      </w:r>
      <w:r>
        <w:t>other API</w:t>
      </w:r>
      <w:r w:rsidRPr="003108BF">
        <w:t xml:space="preserve"> groups resides on the server and therefore is accessed via a binding of the API to AJAX. </w:t>
      </w:r>
      <w:r w:rsidRPr="007924F4">
        <w:t xml:space="preserve">The one exception is the Player Interaction API group. </w:t>
      </w:r>
      <w:r w:rsidRPr="003108BF">
        <w:t>For performance and flexibility reasons, th</w:t>
      </w:r>
      <w:r>
        <w:t>is</w:t>
      </w:r>
      <w:r w:rsidRPr="003108BF">
        <w:t xml:space="preserve"> group is supported via a JavaScript library loaded with the web page. </w:t>
      </w:r>
      <w:r>
        <w:t xml:space="preserve">Player </w:t>
      </w:r>
      <w:r w:rsidRPr="003108BF">
        <w:t xml:space="preserve">API interactions are therefore supported via JavaScript function calls. An HTML </w:t>
      </w:r>
      <w:r w:rsidRPr="003108BF">
        <w:rPr>
          <w:rFonts w:ascii="Courier New" w:hAnsi="Courier New" w:cs="Courier New"/>
        </w:rPr>
        <w:t>onload</w:t>
      </w:r>
      <w:r w:rsidRPr="003108BF">
        <w:t xml:space="preserve"> event may be used to trigger invoking the Package’s </w:t>
      </w:r>
      <w:r w:rsidRPr="003108BF">
        <w:rPr>
          <w:rFonts w:ascii="Courier New" w:hAnsi="Courier New" w:cs="Courier New"/>
        </w:rPr>
        <w:t>initialize</w:t>
      </w:r>
      <w:r w:rsidRPr="003108BF">
        <w:t xml:space="preserve"> method.</w:t>
      </w:r>
    </w:p>
    <w:p w14:paraId="35CB2A89" w14:textId="77777777" w:rsidR="002759A4" w:rsidRPr="003108BF" w:rsidRDefault="002759A4" w:rsidP="005C1C23">
      <w:pPr>
        <w:pStyle w:val="AnnexA2"/>
      </w:pPr>
      <w:bookmarkStart w:id="270" w:name="_Ref384221076"/>
      <w:bookmarkStart w:id="271" w:name="_Ref384221081"/>
      <w:bookmarkStart w:id="272" w:name="_Toc424851175"/>
      <w:r w:rsidRPr="003108BF">
        <w:t>Mobile Environments</w:t>
      </w:r>
      <w:bookmarkEnd w:id="270"/>
      <w:bookmarkEnd w:id="271"/>
      <w:bookmarkEnd w:id="272"/>
    </w:p>
    <w:p w14:paraId="4E2BA21C" w14:textId="77777777" w:rsidR="002759A4" w:rsidRPr="003108BF" w:rsidRDefault="002759A4" w:rsidP="00130D02">
      <w:pPr>
        <w:pStyle w:val="Body"/>
      </w:pPr>
      <w:r w:rsidRPr="003108BF">
        <w:t>Developers may wish to provide implementations designed specifically for one or more families of mobile devices. Several approaches may be adopted including use of a cross-platform mobile web-based application framework such as PhoneGap or Titanium, or “going native” and directly accessing the iOS or Android API.</w:t>
      </w:r>
    </w:p>
    <w:p w14:paraId="7AF6EBED" w14:textId="77777777" w:rsidR="002759A4" w:rsidRPr="003108BF" w:rsidRDefault="002759A4" w:rsidP="005C1C23">
      <w:pPr>
        <w:pStyle w:val="AnnexA3"/>
      </w:pPr>
      <w:bookmarkStart w:id="273" w:name="_Toc424851176"/>
      <w:r w:rsidRPr="003108BF">
        <w:t>Mobile Web-Based Frameworks</w:t>
      </w:r>
      <w:bookmarkEnd w:id="273"/>
    </w:p>
    <w:p w14:paraId="6DC5E88B" w14:textId="77777777" w:rsidR="002759A4" w:rsidRPr="003108BF" w:rsidRDefault="002759A4" w:rsidP="00BB246A">
      <w:pPr>
        <w:pStyle w:val="Body"/>
      </w:pPr>
      <w:r w:rsidRPr="003108BF">
        <w:t xml:space="preserve">There are a large number of cross-platform development frameworks and providing guidance specific to any one of these is outside the scope of this document. A significant number of these are based on the use of </w:t>
      </w:r>
      <w:bookmarkStart w:id="274" w:name="OLE_LINK11"/>
      <w:bookmarkStart w:id="275" w:name="OLE_LINK12"/>
      <w:r w:rsidRPr="003108BF">
        <w:t>HTML5, CSS, and JavaScript</w:t>
      </w:r>
      <w:bookmarkEnd w:id="274"/>
      <w:bookmarkEnd w:id="275"/>
      <w:r w:rsidRPr="003108BF">
        <w:t xml:space="preserve">. These are referred to as </w:t>
      </w:r>
      <w:r w:rsidRPr="003108BF">
        <w:rPr>
          <w:i/>
          <w:iCs/>
        </w:rPr>
        <w:t>mobile web-based frameworks</w:t>
      </w:r>
      <w:r w:rsidRPr="003108BF">
        <w:t xml:space="preserve">. The primary value-added of these frameworks is access to native APIs unique to mobile devices (e.g., location services) and integration into the mobile OS environment (e.g., application manifests). Due to their usage of HTML5, CSS, and JavaScript, this type of framework may provide a relatively easy migration path from the pure-browser approach discussed in Section </w:t>
      </w:r>
      <w:r w:rsidR="006C404B">
        <w:fldChar w:fldCharType="begin"/>
      </w:r>
      <w:r w:rsidR="006C404B">
        <w:instrText xml:space="preserve"> REF _Ref384208156 \n \h  \* MERGEFORMAT </w:instrText>
      </w:r>
      <w:r w:rsidR="006C404B">
        <w:fldChar w:fldCharType="separate"/>
      </w:r>
      <w:r w:rsidR="000F71B2">
        <w:t>B.1</w:t>
      </w:r>
      <w:r w:rsidR="006C404B">
        <w:fldChar w:fldCharType="end"/>
      </w:r>
      <w:r w:rsidRPr="003108BF">
        <w:t xml:space="preserve">. </w:t>
      </w:r>
    </w:p>
    <w:p w14:paraId="5C7709AA" w14:textId="77777777" w:rsidR="002759A4" w:rsidRDefault="002759A4" w:rsidP="005C1C23">
      <w:pPr>
        <w:pStyle w:val="AnnexA3"/>
      </w:pPr>
      <w:bookmarkStart w:id="276" w:name="_Toc424851177"/>
      <w:r w:rsidRPr="003108BF">
        <w:t>Native APIs</w:t>
      </w:r>
      <w:bookmarkEnd w:id="276"/>
    </w:p>
    <w:p w14:paraId="5DBAB19F" w14:textId="77777777" w:rsidR="002759A4" w:rsidRPr="0097363D" w:rsidRDefault="002759A4" w:rsidP="0097363D">
      <w:pPr>
        <w:pStyle w:val="Body"/>
      </w:pPr>
      <w:r>
        <w:t>This section addresses the implementation</w:t>
      </w:r>
      <w:r w:rsidRPr="007608CB">
        <w:t xml:space="preserve"> </w:t>
      </w:r>
      <w:r>
        <w:t xml:space="preserve">of Cross Platform Experiences using the native operating environments of a mobile device. The primary challenge that will face a development team is determining how to implement a Framework that provides the dynamic package launching capability that is a core aspect of the Cross Platform Experience API. There remainder of this section examines this issue for two of the most prevalent mobile OS environments. The material provided is not an exhaustive analysis of the issue. Neither should it be regarded as a normative component of the API. </w:t>
      </w:r>
    </w:p>
    <w:p w14:paraId="5E3D0C0F" w14:textId="77777777" w:rsidR="002759A4" w:rsidRPr="003108BF" w:rsidRDefault="002759A4" w:rsidP="005C1C23">
      <w:pPr>
        <w:pStyle w:val="AnnexA4"/>
      </w:pPr>
      <w:r w:rsidRPr="003108BF">
        <w:t>Android</w:t>
      </w:r>
    </w:p>
    <w:p w14:paraId="6704797B" w14:textId="77777777" w:rsidR="002759A4" w:rsidRDefault="002759A4" w:rsidP="007924F4">
      <w:pPr>
        <w:pStyle w:val="Body"/>
      </w:pPr>
      <w:r>
        <w:t xml:space="preserve">The API defined in this document may be easily mapped to an Android application. The Framework may be implemented as a complete application, including the manifest and the main Activity and, potentially, additional activities, services, and content providers. The Framework side of all API groups specified in this document would then be defined as interfaces to be implemented by these components. </w:t>
      </w:r>
    </w:p>
    <w:p w14:paraId="31B56250" w14:textId="77777777" w:rsidR="002759A4" w:rsidRDefault="002759A4" w:rsidP="007924F4">
      <w:pPr>
        <w:pStyle w:val="Body"/>
      </w:pPr>
      <w:r>
        <w:t>A key characteristic of the Cross Platform Extras concept is that Packages may be dynamically loaded. There are several ways this capability may be provided and the material in this section is not intended to be a complete listing of all suitable designs.</w:t>
      </w:r>
    </w:p>
    <w:p w14:paraId="16896FDB" w14:textId="77777777" w:rsidR="002759A4" w:rsidRDefault="002759A4" w:rsidP="007924F4">
      <w:pPr>
        <w:pStyle w:val="Body"/>
      </w:pPr>
      <w:r>
        <w:t>One option is to deploy the Android application with a manifest and class file that includes an Android service for each content provider supported by the retailer. This service would be responsible for (a) implementing all aspects of the Package side of the API and (b) configuring the layout for a given package. Package-specific</w:t>
      </w:r>
      <w:bookmarkStart w:id="277" w:name="OLE_LINK13"/>
      <w:bookmarkStart w:id="278" w:name="OLE_LINK14"/>
      <w:r>
        <w:t xml:space="preserve"> layouts would take the form of XML and or JSON files accessed either from local storage or over the network from the appropriate server.</w:t>
      </w:r>
      <w:bookmarkEnd w:id="277"/>
      <w:bookmarkEnd w:id="278"/>
      <w:r>
        <w:t xml:space="preserve"> In other words, a content provider’s Java code may be viewed as a </w:t>
      </w:r>
      <w:r>
        <w:rPr>
          <w:i/>
          <w:iCs/>
        </w:rPr>
        <w:t>package template</w:t>
      </w:r>
      <w:r>
        <w:t xml:space="preserve"> that (a) implements all aspects of this API document and (b) tailor’s it user interface based on the dynamically loaded </w:t>
      </w:r>
      <w:r>
        <w:rPr>
          <w:i/>
          <w:iCs/>
        </w:rPr>
        <w:t>package layout</w:t>
      </w:r>
      <w:r>
        <w:t xml:space="preserve"> file (i.e., the XML/JSON).</w:t>
      </w:r>
    </w:p>
    <w:p w14:paraId="3194E167" w14:textId="77777777" w:rsidR="002759A4" w:rsidRPr="00CF4F57" w:rsidRDefault="002759A4" w:rsidP="007924F4">
      <w:pPr>
        <w:pStyle w:val="Body"/>
      </w:pPr>
      <w:r>
        <w:t xml:space="preserve">Another option would be to dynamically deploy the entire package, including any supporting background services or fragments. </w:t>
      </w:r>
      <w:r w:rsidRPr="005F2362">
        <w:t xml:space="preserve">The Dalvik VM provides facilities for </w:t>
      </w:r>
      <w:r>
        <w:t>an Android application</w:t>
      </w:r>
      <w:r w:rsidRPr="005F2362">
        <w:t xml:space="preserve"> to perform custom class loading. Instead of loading </w:t>
      </w:r>
      <w:r>
        <w:t xml:space="preserve">a </w:t>
      </w:r>
      <w:r w:rsidRPr="005F2362">
        <w:t>Dalvik executable (“dex”) files from the default location, an application can load them from alternative locations</w:t>
      </w:r>
      <w:r>
        <w:t>. This includes the ability to access and load dex files over the networ</w:t>
      </w:r>
      <w:r w:rsidRPr="0097363D">
        <w:t>k</w:t>
      </w:r>
      <w:r>
        <w:t>.</w:t>
      </w:r>
    </w:p>
    <w:p w14:paraId="3797F2C7" w14:textId="77777777" w:rsidR="002759A4" w:rsidRDefault="002759A4" w:rsidP="005C1C23">
      <w:pPr>
        <w:pStyle w:val="AnnexA4"/>
      </w:pPr>
      <w:r>
        <w:t>iOS</w:t>
      </w:r>
    </w:p>
    <w:p w14:paraId="5B498546" w14:textId="77777777" w:rsidR="002759A4" w:rsidRDefault="002759A4" w:rsidP="007608CB">
      <w:pPr>
        <w:pStyle w:val="Body"/>
      </w:pPr>
      <w:r>
        <w:t xml:space="preserve">The iOS environment provides limited alternatives for implementing the type of dynamic package-launching capability envisioned by the Cross Platform Extras concept. Specifically, the ability to dynamically download Objective-C code and incorporate it into the app at runtime is not supported. One solution, therefore, is that applications be deployed with both the framework code and package-specific code for each supported content provider (i.e., studio). Tailoring of the UI and behavior to a specific film (i.e., package) could be handled via the accessing and loading of XML or JSON files. In other words, a content provider’s Objective-C code may be viewed as a </w:t>
      </w:r>
      <w:r>
        <w:rPr>
          <w:i/>
          <w:iCs/>
        </w:rPr>
        <w:t>package template</w:t>
      </w:r>
      <w:r>
        <w:t xml:space="preserve"> that (a) implements all aspects of this API document and (b) tailor’s it user interface based on the dynamically loaded </w:t>
      </w:r>
      <w:r>
        <w:rPr>
          <w:i/>
          <w:iCs/>
        </w:rPr>
        <w:t>package layout</w:t>
      </w:r>
      <w:r>
        <w:t xml:space="preserve"> file (i.e., the XML/JSON).</w:t>
      </w:r>
    </w:p>
    <w:p w14:paraId="2E8AA520" w14:textId="77777777" w:rsidR="002759A4" w:rsidRDefault="002759A4" w:rsidP="007608CB">
      <w:pPr>
        <w:pStyle w:val="Body"/>
      </w:pPr>
      <w:r>
        <w:t>The concept, along with one possible instantiation, is illustrated in the following figure:</w:t>
      </w:r>
    </w:p>
    <w:p w14:paraId="17ED762C" w14:textId="488DB54A" w:rsidR="002759A4" w:rsidRDefault="00D627A2" w:rsidP="00E304B1">
      <w:pPr>
        <w:pStyle w:val="Bodynoindent"/>
        <w:jc w:val="center"/>
      </w:pPr>
      <w:r>
        <w:rPr>
          <w:noProof/>
        </w:rPr>
        <w:drawing>
          <wp:inline distT="0" distB="0" distL="0" distR="0" wp14:anchorId="1F043378" wp14:editId="1618980C">
            <wp:extent cx="4220845" cy="3115310"/>
            <wp:effectExtent l="0" t="0" r="8255" b="0"/>
            <wp:docPr id="7"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0845" cy="3115310"/>
                    </a:xfrm>
                    <a:prstGeom prst="rect">
                      <a:avLst/>
                    </a:prstGeom>
                    <a:noFill/>
                    <a:ln>
                      <a:noFill/>
                    </a:ln>
                  </pic:spPr>
                </pic:pic>
              </a:graphicData>
            </a:graphic>
          </wp:inline>
        </w:drawing>
      </w:r>
    </w:p>
    <w:p w14:paraId="0BDB3CA5" w14:textId="77777777" w:rsidR="002759A4" w:rsidRPr="001D4DCC" w:rsidRDefault="002759A4" w:rsidP="001D4DCC">
      <w:pPr>
        <w:pStyle w:val="Bodynoindent"/>
      </w:pPr>
      <w:r>
        <w:t xml:space="preserve">The application itself would be downloaded and installed from the Apple App store. In this example, three content providers are supported by the retailer’s app. At any given time, the retailer’s Framework will interact with at most one of the provider modules via the CP-Extras API. This will be determined by which provider is responsible for the Experience selected by the consumer. Note that the mechanism by which the retailer framework indicates to the package template which specific package has been selected (e.g., “Big Buck Bunny: the Directors Cut”) would be via the context parameter used when invoking the package initialization method (see Section </w:t>
      </w:r>
      <w:r>
        <w:fldChar w:fldCharType="begin"/>
      </w:r>
      <w:r>
        <w:instrText xml:space="preserve"> REF _Ref384197573 \r \h </w:instrText>
      </w:r>
      <w:r>
        <w:fldChar w:fldCharType="separate"/>
      </w:r>
      <w:r w:rsidR="000F71B2">
        <w:t>4.3.1</w:t>
      </w:r>
      <w:r>
        <w:fldChar w:fldCharType="end"/>
      </w:r>
      <w:r>
        <w:t>).</w:t>
      </w:r>
    </w:p>
    <w:p w14:paraId="74B2446E" w14:textId="77777777" w:rsidR="002759A4" w:rsidRPr="003108BF" w:rsidRDefault="002759A4" w:rsidP="005C1C23">
      <w:pPr>
        <w:pStyle w:val="AnnexA"/>
      </w:pPr>
      <w:bookmarkStart w:id="279" w:name="_Toc424851178"/>
      <w:r w:rsidRPr="003108BF">
        <w:t>Examples</w:t>
      </w:r>
      <w:bookmarkEnd w:id="260"/>
      <w:bookmarkEnd w:id="279"/>
    </w:p>
    <w:p w14:paraId="75F81C87" w14:textId="77777777" w:rsidR="002759A4" w:rsidRPr="003108BF" w:rsidRDefault="002759A4" w:rsidP="0029506A">
      <w:pPr>
        <w:pStyle w:val="Body"/>
      </w:pPr>
    </w:p>
    <w:p w14:paraId="4A6B6EE3" w14:textId="17AC9492" w:rsidR="002759A4" w:rsidRDefault="00733C26" w:rsidP="005D4066">
      <w:r>
        <w:t xml:space="preserve">Full examples can be found at </w:t>
      </w:r>
      <w:hyperlink r:id="rId28" w:history="1">
        <w:r w:rsidR="00B24215" w:rsidRPr="003B0DE2">
          <w:rPr>
            <w:rStyle w:val="Hyperlink"/>
            <w:sz w:val="22"/>
            <w:szCs w:val="22"/>
          </w:rPr>
          <w:t>http://test.movie</w:t>
        </w:r>
        <w:r w:rsidR="00B24215" w:rsidRPr="003B0DE2">
          <w:rPr>
            <w:rStyle w:val="Hyperlink"/>
            <w:sz w:val="22"/>
            <w:szCs w:val="22"/>
          </w:rPr>
          <w:t>l</w:t>
        </w:r>
        <w:r w:rsidR="00B24215" w:rsidRPr="003B0DE2">
          <w:rPr>
            <w:rStyle w:val="Hyperlink"/>
            <w:sz w:val="22"/>
            <w:szCs w:val="22"/>
          </w:rPr>
          <w:t>abs.com/cpe</w:t>
        </w:r>
      </w:hyperlink>
      <w:r w:rsidR="00B24215">
        <w:t xml:space="preserve">. </w:t>
      </w:r>
      <w:r>
        <w:t xml:space="preserve"> </w:t>
      </w:r>
    </w:p>
    <w:p w14:paraId="1689E072" w14:textId="77777777" w:rsidR="002759A4" w:rsidRDefault="002759A4" w:rsidP="00526851"/>
    <w:p w14:paraId="4274310F" w14:textId="77777777" w:rsidR="002759A4" w:rsidRDefault="002759A4" w:rsidP="00526851"/>
    <w:sectPr w:rsidR="002759A4" w:rsidSect="00CF4F57">
      <w:headerReference w:type="default" r:id="rId29"/>
      <w:footerReference w:type="default" r:id="rId30"/>
      <w:pgSz w:w="12240" w:h="15840" w:code="1"/>
      <w:pgMar w:top="1800" w:right="1080" w:bottom="1440" w:left="1440" w:header="360"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8C7D6" w14:textId="77777777" w:rsidR="007C1D7C" w:rsidRDefault="007C1D7C">
      <w:r>
        <w:separator/>
      </w:r>
    </w:p>
  </w:endnote>
  <w:endnote w:type="continuationSeparator" w:id="0">
    <w:p w14:paraId="0BE056D5" w14:textId="77777777" w:rsidR="007C1D7C" w:rsidRDefault="007C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MT">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8F959" w14:textId="65C55E49" w:rsidR="007C1D7C" w:rsidRDefault="007C1D7C"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2E4B0DA2" wp14:editId="7F471A35">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3FE9E"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sidR="007741D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9B1CE" w14:textId="77777777" w:rsidR="007C1D7C" w:rsidRDefault="007C1D7C">
      <w:r>
        <w:separator/>
      </w:r>
    </w:p>
  </w:footnote>
  <w:footnote w:type="continuationSeparator" w:id="0">
    <w:p w14:paraId="5A948A58" w14:textId="77777777" w:rsidR="007C1D7C" w:rsidRDefault="007C1D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78"/>
      <w:gridCol w:w="4130"/>
      <w:gridCol w:w="2452"/>
    </w:tblGrid>
    <w:tr w:rsidR="007C1D7C" w:rsidRPr="00A735F3" w14:paraId="33104FFE" w14:textId="77777777">
      <w:trPr>
        <w:cantSplit/>
        <w:trHeight w:val="638"/>
      </w:trPr>
      <w:tc>
        <w:tcPr>
          <w:tcW w:w="2718" w:type="dxa"/>
          <w:vMerge w:val="restart"/>
          <w:tcBorders>
            <w:top w:val="nil"/>
            <w:left w:val="nil"/>
            <w:right w:val="nil"/>
          </w:tcBorders>
        </w:tcPr>
        <w:p w14:paraId="01EE86AA" w14:textId="65FA97B8" w:rsidR="007C1D7C" w:rsidRDefault="007C1D7C" w:rsidP="00F11BC3">
          <w:pPr>
            <w:pStyle w:val="Header"/>
            <w:ind w:right="-108"/>
            <w:jc w:val="left"/>
          </w:pPr>
          <w:r>
            <w:rPr>
              <w:noProof/>
            </w:rPr>
            <w:drawing>
              <wp:inline distT="0" distB="0" distL="0" distR="0" wp14:anchorId="4705AB0E" wp14:editId="4D9B7532">
                <wp:extent cx="1626870" cy="648335"/>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48335"/>
                        </a:xfrm>
                        <a:prstGeom prst="rect">
                          <a:avLst/>
                        </a:prstGeom>
                        <a:noFill/>
                        <a:ln>
                          <a:noFill/>
                        </a:ln>
                      </pic:spPr>
                    </pic:pic>
                  </a:graphicData>
                </a:graphic>
              </wp:inline>
            </w:drawing>
          </w:r>
        </w:p>
      </w:tc>
      <w:tc>
        <w:tcPr>
          <w:tcW w:w="4169" w:type="dxa"/>
          <w:vMerge w:val="restart"/>
          <w:tcBorders>
            <w:top w:val="nil"/>
            <w:left w:val="nil"/>
            <w:bottom w:val="nil"/>
            <w:right w:val="nil"/>
          </w:tcBorders>
          <w:vAlign w:val="center"/>
        </w:tcPr>
        <w:p w14:paraId="384210B5" w14:textId="295EB998" w:rsidR="007C1D7C" w:rsidRPr="007C1D7C" w:rsidRDefault="007C1D7C" w:rsidP="007C1D7C">
          <w:pPr>
            <w:pStyle w:val="Header"/>
            <w:jc w:val="center"/>
            <w:rPr>
              <w:b/>
              <w:bCs/>
              <w:sz w:val="24"/>
              <w:szCs w:val="24"/>
              <w:lang w:val="en-GB"/>
            </w:rPr>
          </w:pPr>
          <w:r>
            <w:rPr>
              <w:b/>
              <w:bCs/>
              <w:sz w:val="32"/>
              <w:szCs w:val="32"/>
              <w:lang w:val="en-GB"/>
            </w:rPr>
            <w:t>Cross-Platform Extras</w:t>
          </w:r>
        </w:p>
      </w:tc>
      <w:tc>
        <w:tcPr>
          <w:tcW w:w="2473" w:type="dxa"/>
          <w:vMerge w:val="restart"/>
          <w:tcBorders>
            <w:top w:val="nil"/>
            <w:left w:val="nil"/>
            <w:bottom w:val="nil"/>
            <w:right w:val="nil"/>
          </w:tcBorders>
          <w:vAlign w:val="center"/>
        </w:tcPr>
        <w:p w14:paraId="5987BF67" w14:textId="77777777" w:rsidR="007C1D7C" w:rsidRDefault="007C1D7C" w:rsidP="009A52FB">
          <w:pPr>
            <w:pStyle w:val="Header"/>
            <w:tabs>
              <w:tab w:val="left" w:pos="552"/>
            </w:tabs>
            <w:rPr>
              <w:lang w:val="fr-FR"/>
            </w:rPr>
          </w:pPr>
          <w:r>
            <w:rPr>
              <w:lang w:val="fr-FR"/>
            </w:rPr>
            <w:t>Ref :            TR-CPE-API</w:t>
          </w:r>
        </w:p>
        <w:p w14:paraId="47C6AF7B" w14:textId="625C5952" w:rsidR="007C1D7C" w:rsidRDefault="007C1D7C" w:rsidP="009A52FB">
          <w:pPr>
            <w:pStyle w:val="Header"/>
            <w:tabs>
              <w:tab w:val="left" w:pos="552"/>
            </w:tabs>
            <w:rPr>
              <w:lang w:val="fr-FR"/>
            </w:rPr>
          </w:pPr>
          <w:r>
            <w:rPr>
              <w:lang w:val="fr-FR"/>
            </w:rPr>
            <w:t>Version :                   v1.0</w:t>
          </w:r>
        </w:p>
        <w:p w14:paraId="2C46CC17" w14:textId="3A71BE6D" w:rsidR="007C1D7C" w:rsidRPr="009A52FB" w:rsidRDefault="007C1D7C" w:rsidP="00B24215">
          <w:pPr>
            <w:pStyle w:val="Header"/>
            <w:tabs>
              <w:tab w:val="left" w:pos="552"/>
            </w:tabs>
            <w:rPr>
              <w:lang w:val="fr-FR"/>
            </w:rPr>
          </w:pPr>
          <w:r w:rsidRPr="009A52FB">
            <w:rPr>
              <w:lang w:val="fr-FR"/>
            </w:rPr>
            <w:t>Date</w:t>
          </w:r>
          <w:r w:rsidRPr="007C1D7C">
            <w:t xml:space="preserve">:           </w:t>
          </w:r>
          <w:r w:rsidR="00B24215">
            <w:t>July 15</w:t>
          </w:r>
          <w:r w:rsidRPr="007C1D7C">
            <w:t>, 2015</w:t>
          </w:r>
        </w:p>
      </w:tc>
    </w:tr>
    <w:tr w:rsidR="007C1D7C" w:rsidRPr="00A735F3" w14:paraId="5CF5C155" w14:textId="77777777">
      <w:trPr>
        <w:cantSplit/>
        <w:trHeight w:val="435"/>
      </w:trPr>
      <w:tc>
        <w:tcPr>
          <w:tcW w:w="2718" w:type="dxa"/>
          <w:vMerge/>
          <w:tcBorders>
            <w:left w:val="nil"/>
            <w:bottom w:val="nil"/>
            <w:right w:val="nil"/>
          </w:tcBorders>
        </w:tcPr>
        <w:p w14:paraId="13D9A19C" w14:textId="77777777" w:rsidR="007C1D7C" w:rsidRPr="00A735F3" w:rsidRDefault="007C1D7C" w:rsidP="009F77AC">
          <w:pPr>
            <w:pStyle w:val="Header"/>
            <w:ind w:right="-108"/>
            <w:jc w:val="left"/>
            <w:rPr>
              <w:lang w:val="fr-FR"/>
            </w:rPr>
          </w:pPr>
        </w:p>
      </w:tc>
      <w:tc>
        <w:tcPr>
          <w:tcW w:w="4169" w:type="dxa"/>
          <w:vMerge/>
          <w:tcBorders>
            <w:top w:val="nil"/>
            <w:left w:val="nil"/>
            <w:bottom w:val="nil"/>
            <w:right w:val="nil"/>
          </w:tcBorders>
        </w:tcPr>
        <w:p w14:paraId="1F19AB73" w14:textId="77777777" w:rsidR="007C1D7C" w:rsidRPr="00A735F3" w:rsidRDefault="007C1D7C" w:rsidP="009F77AC">
          <w:pPr>
            <w:pStyle w:val="Header"/>
            <w:jc w:val="right"/>
            <w:rPr>
              <w:lang w:val="fr-FR"/>
            </w:rPr>
          </w:pPr>
        </w:p>
      </w:tc>
      <w:tc>
        <w:tcPr>
          <w:tcW w:w="2473" w:type="dxa"/>
          <w:vMerge/>
          <w:tcBorders>
            <w:top w:val="nil"/>
            <w:left w:val="nil"/>
            <w:bottom w:val="nil"/>
            <w:right w:val="nil"/>
          </w:tcBorders>
        </w:tcPr>
        <w:p w14:paraId="36D32316" w14:textId="77777777" w:rsidR="007C1D7C" w:rsidRPr="00A735F3" w:rsidRDefault="007C1D7C" w:rsidP="009F77AC">
          <w:pPr>
            <w:pStyle w:val="Header"/>
            <w:jc w:val="right"/>
            <w:rPr>
              <w:lang w:val="fr-FR"/>
            </w:rPr>
          </w:pPr>
        </w:p>
      </w:tc>
    </w:tr>
  </w:tbl>
  <w:p w14:paraId="5B06B883" w14:textId="5619431C" w:rsidR="007C1D7C" w:rsidRDefault="007C1D7C" w:rsidP="009F77AC">
    <w:pPr>
      <w:pStyle w:val="Header"/>
      <w:jc w:val="left"/>
    </w:pPr>
    <w:r>
      <w:rPr>
        <w:noProof/>
      </w:rPr>
      <mc:AlternateContent>
        <mc:Choice Requires="wps">
          <w:drawing>
            <wp:anchor distT="0" distB="0" distL="114300" distR="114300" simplePos="0" relativeHeight="251656704" behindDoc="0" locked="0" layoutInCell="0" allowOverlap="1" wp14:anchorId="3F800BA2" wp14:editId="7FDD2829">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7A12D"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06A0F"/>
    <w:multiLevelType w:val="hybridMultilevel"/>
    <w:tmpl w:val="2EF4983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 w15:restartNumberingAfterBreak="0">
    <w:nsid w:val="02A11960"/>
    <w:multiLevelType w:val="hybridMultilevel"/>
    <w:tmpl w:val="BBE61AA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 w15:restartNumberingAfterBreak="0">
    <w:nsid w:val="05054D37"/>
    <w:multiLevelType w:val="hybridMultilevel"/>
    <w:tmpl w:val="F52892F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 w15:restartNumberingAfterBreak="0">
    <w:nsid w:val="06C02259"/>
    <w:multiLevelType w:val="hybridMultilevel"/>
    <w:tmpl w:val="F18ACC8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 w15:restartNumberingAfterBreak="0">
    <w:nsid w:val="0C3E5832"/>
    <w:multiLevelType w:val="hybridMultilevel"/>
    <w:tmpl w:val="8508091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 w15:restartNumberingAfterBreak="0">
    <w:nsid w:val="0EB263B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2C5D57"/>
    <w:multiLevelType w:val="hybridMultilevel"/>
    <w:tmpl w:val="3806AA78"/>
    <w:lvl w:ilvl="0" w:tplc="8CFACBA2">
      <w:start w:val="1"/>
      <w:numFmt w:val="decimal"/>
      <w:lvlText w:val="Section %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68B105A"/>
    <w:multiLevelType w:val="multilevel"/>
    <w:tmpl w:val="55FAE56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181D3BFA"/>
    <w:multiLevelType w:val="hybridMultilevel"/>
    <w:tmpl w:val="5130FA9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15:restartNumberingAfterBreak="0">
    <w:nsid w:val="1D9F0710"/>
    <w:multiLevelType w:val="hybridMultilevel"/>
    <w:tmpl w:val="2A72D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27197"/>
    <w:multiLevelType w:val="hybridMultilevel"/>
    <w:tmpl w:val="D7A0B81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2" w15:restartNumberingAfterBreak="0">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rPr>
        <w:rFonts w:hint="default"/>
      </w:rPr>
    </w:lvl>
    <w:lvl w:ilvl="2">
      <w:start w:val="1"/>
      <w:numFmt w:val="decimal"/>
      <w:pStyle w:val="AnnexA3"/>
      <w:lvlText w:val="%1.%2.%3."/>
      <w:lvlJc w:val="left"/>
      <w:rPr>
        <w:rFonts w:hint="default"/>
      </w:rPr>
    </w:lvl>
    <w:lvl w:ilvl="3">
      <w:start w:val="1"/>
      <w:numFmt w:val="decimal"/>
      <w:pStyle w:val="AnnexA4"/>
      <w:lvlText w:val="%1.%2.%3.%4."/>
      <w:lvlJc w:val="left"/>
      <w:rPr>
        <w:rFonts w:hint="default"/>
      </w:rPr>
    </w:lvl>
    <w:lvl w:ilvl="4">
      <w:start w:val="1"/>
      <w:numFmt w:val="decimal"/>
      <w:pStyle w:val="AnnexA5"/>
      <w:lvlText w:val="%1.%2.%3.%4.%5."/>
      <w:lvlJc w:val="left"/>
      <w:rPr>
        <w:rFonts w:hint="default"/>
      </w:rPr>
    </w:lvl>
    <w:lvl w:ilvl="5">
      <w:start w:val="1"/>
      <w:numFmt w:val="decimal"/>
      <w:pStyle w:val="AnnexA6"/>
      <w:lvlText w:val="%1.%2.%3.%4.%5.%6."/>
      <w:lvlJc w:val="left"/>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D4907A7"/>
    <w:multiLevelType w:val="hybridMultilevel"/>
    <w:tmpl w:val="6D5E4E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022277"/>
    <w:multiLevelType w:val="hybridMultilevel"/>
    <w:tmpl w:val="EF22767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5" w15:restartNumberingAfterBreak="0">
    <w:nsid w:val="3AC25B88"/>
    <w:multiLevelType w:val="hybridMultilevel"/>
    <w:tmpl w:val="B380BF04"/>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15:restartNumberingAfterBreak="0">
    <w:nsid w:val="3DDF602A"/>
    <w:multiLevelType w:val="hybridMultilevel"/>
    <w:tmpl w:val="C41ABE8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40CB63F9"/>
    <w:multiLevelType w:val="hybridMultilevel"/>
    <w:tmpl w:val="142AF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9413B4"/>
    <w:multiLevelType w:val="hybridMultilevel"/>
    <w:tmpl w:val="0DE0BF7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9" w15:restartNumberingAfterBreak="0">
    <w:nsid w:val="569434A5"/>
    <w:multiLevelType w:val="hybridMultilevel"/>
    <w:tmpl w:val="A81AA19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1" w15:restartNumberingAfterBreak="0">
    <w:nsid w:val="5F273359"/>
    <w:multiLevelType w:val="hybridMultilevel"/>
    <w:tmpl w:val="23D2BA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5F923334"/>
    <w:multiLevelType w:val="hybridMultilevel"/>
    <w:tmpl w:val="0BA86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39E7158"/>
    <w:multiLevelType w:val="hybridMultilevel"/>
    <w:tmpl w:val="AB02E0B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4" w15:restartNumberingAfterBreak="0">
    <w:nsid w:val="65AA072C"/>
    <w:multiLevelType w:val="hybridMultilevel"/>
    <w:tmpl w:val="892268F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5" w15:restartNumberingAfterBreak="0">
    <w:nsid w:val="6AB73CAE"/>
    <w:multiLevelType w:val="hybridMultilevel"/>
    <w:tmpl w:val="3B9C458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6" w15:restartNumberingAfterBreak="0">
    <w:nsid w:val="721A2E7D"/>
    <w:multiLevelType w:val="hybridMultilevel"/>
    <w:tmpl w:val="663C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29B69DE"/>
    <w:multiLevelType w:val="hybridMultilevel"/>
    <w:tmpl w:val="17CE7C7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8" w15:restartNumberingAfterBreak="0">
    <w:nsid w:val="757E2CE8"/>
    <w:multiLevelType w:val="hybridMultilevel"/>
    <w:tmpl w:val="69D8FA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15:restartNumberingAfterBreak="0">
    <w:nsid w:val="7AFD1293"/>
    <w:multiLevelType w:val="hybridMultilevel"/>
    <w:tmpl w:val="988470F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7"/>
  </w:num>
  <w:num w:numId="2">
    <w:abstractNumId w:val="9"/>
  </w:num>
  <w:num w:numId="3">
    <w:abstractNumId w:val="20"/>
  </w:num>
  <w:num w:numId="4">
    <w:abstractNumId w:val="3"/>
  </w:num>
  <w:num w:numId="5">
    <w:abstractNumId w:val="12"/>
  </w:num>
  <w:num w:numId="6">
    <w:abstractNumId w:val="2"/>
  </w:num>
  <w:num w:numId="7">
    <w:abstractNumId w:val="4"/>
  </w:num>
  <w:num w:numId="8">
    <w:abstractNumId w:val="29"/>
  </w:num>
  <w:num w:numId="9">
    <w:abstractNumId w:val="0"/>
  </w:num>
  <w:num w:numId="10">
    <w:abstractNumId w:val="11"/>
  </w:num>
  <w:num w:numId="11">
    <w:abstractNumId w:val="14"/>
  </w:num>
  <w:num w:numId="12">
    <w:abstractNumId w:val="15"/>
  </w:num>
  <w:num w:numId="13">
    <w:abstractNumId w:val="23"/>
  </w:num>
  <w:num w:numId="14">
    <w:abstractNumId w:val="8"/>
  </w:num>
  <w:num w:numId="15">
    <w:abstractNumId w:val="27"/>
  </w:num>
  <w:num w:numId="16">
    <w:abstractNumId w:val="25"/>
  </w:num>
  <w:num w:numId="17">
    <w:abstractNumId w:val="21"/>
  </w:num>
  <w:num w:numId="18">
    <w:abstractNumId w:val="1"/>
  </w:num>
  <w:num w:numId="19">
    <w:abstractNumId w:val="28"/>
  </w:num>
  <w:num w:numId="20">
    <w:abstractNumId w:val="16"/>
  </w:num>
  <w:num w:numId="21">
    <w:abstractNumId w:val="6"/>
  </w:num>
  <w:num w:numId="22">
    <w:abstractNumId w:val="19"/>
  </w:num>
  <w:num w:numId="23">
    <w:abstractNumId w:val="24"/>
  </w:num>
  <w:num w:numId="24">
    <w:abstractNumId w:val="18"/>
  </w:num>
  <w:num w:numId="25">
    <w:abstractNumId w:val="5"/>
  </w:num>
  <w:num w:numId="26">
    <w:abstractNumId w:val="10"/>
  </w:num>
  <w:num w:numId="27">
    <w:abstractNumId w:val="22"/>
  </w:num>
  <w:num w:numId="28">
    <w:abstractNumId w:val="13"/>
  </w:num>
  <w:num w:numId="29">
    <w:abstractNumId w:val="26"/>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360"/>
  <w:doNotHyphenateCaps/>
  <w:noPunctuationKerning/>
  <w:characterSpacingControl w:val="doNotCompress"/>
  <w:doNotValidateAgainstSchema/>
  <w:doNotDemarcateInvalidXml/>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D1B"/>
    <w:rsid w:val="00000B9D"/>
    <w:rsid w:val="000012B3"/>
    <w:rsid w:val="00001C8E"/>
    <w:rsid w:val="00001E6D"/>
    <w:rsid w:val="00002480"/>
    <w:rsid w:val="000028EC"/>
    <w:rsid w:val="00002C61"/>
    <w:rsid w:val="0000571A"/>
    <w:rsid w:val="00006991"/>
    <w:rsid w:val="00006A50"/>
    <w:rsid w:val="00006DB5"/>
    <w:rsid w:val="000117D1"/>
    <w:rsid w:val="000119ED"/>
    <w:rsid w:val="00013BE4"/>
    <w:rsid w:val="00013CB1"/>
    <w:rsid w:val="000236AC"/>
    <w:rsid w:val="00023DFF"/>
    <w:rsid w:val="000245B4"/>
    <w:rsid w:val="000250AB"/>
    <w:rsid w:val="0002709B"/>
    <w:rsid w:val="0002722E"/>
    <w:rsid w:val="000278FD"/>
    <w:rsid w:val="00030AA8"/>
    <w:rsid w:val="00030B2B"/>
    <w:rsid w:val="0003190A"/>
    <w:rsid w:val="000332F4"/>
    <w:rsid w:val="00033F39"/>
    <w:rsid w:val="00034A40"/>
    <w:rsid w:val="00034C82"/>
    <w:rsid w:val="000367BC"/>
    <w:rsid w:val="00036B25"/>
    <w:rsid w:val="00037ACC"/>
    <w:rsid w:val="0004276B"/>
    <w:rsid w:val="000428EC"/>
    <w:rsid w:val="0004551E"/>
    <w:rsid w:val="00046370"/>
    <w:rsid w:val="00046AE7"/>
    <w:rsid w:val="00050AB9"/>
    <w:rsid w:val="00051CFB"/>
    <w:rsid w:val="00052E65"/>
    <w:rsid w:val="000533D8"/>
    <w:rsid w:val="00053781"/>
    <w:rsid w:val="00053B9A"/>
    <w:rsid w:val="0005485D"/>
    <w:rsid w:val="000550A8"/>
    <w:rsid w:val="00057C9F"/>
    <w:rsid w:val="00061B9F"/>
    <w:rsid w:val="0006757A"/>
    <w:rsid w:val="0006779C"/>
    <w:rsid w:val="00072373"/>
    <w:rsid w:val="0007255C"/>
    <w:rsid w:val="0007288C"/>
    <w:rsid w:val="0007369E"/>
    <w:rsid w:val="000746E4"/>
    <w:rsid w:val="00076216"/>
    <w:rsid w:val="0007799B"/>
    <w:rsid w:val="00077F91"/>
    <w:rsid w:val="0008073F"/>
    <w:rsid w:val="0008113A"/>
    <w:rsid w:val="00081262"/>
    <w:rsid w:val="0008136A"/>
    <w:rsid w:val="0008192B"/>
    <w:rsid w:val="00082F4C"/>
    <w:rsid w:val="00083145"/>
    <w:rsid w:val="000831FD"/>
    <w:rsid w:val="00084F76"/>
    <w:rsid w:val="0008580F"/>
    <w:rsid w:val="000901F4"/>
    <w:rsid w:val="00091515"/>
    <w:rsid w:val="00091F69"/>
    <w:rsid w:val="000930B0"/>
    <w:rsid w:val="000941C0"/>
    <w:rsid w:val="00094221"/>
    <w:rsid w:val="000A26AC"/>
    <w:rsid w:val="000A3201"/>
    <w:rsid w:val="000A3340"/>
    <w:rsid w:val="000A45C2"/>
    <w:rsid w:val="000A55CD"/>
    <w:rsid w:val="000A6201"/>
    <w:rsid w:val="000B0218"/>
    <w:rsid w:val="000B07C4"/>
    <w:rsid w:val="000B248A"/>
    <w:rsid w:val="000B36CF"/>
    <w:rsid w:val="000B3A7F"/>
    <w:rsid w:val="000B406E"/>
    <w:rsid w:val="000B4C78"/>
    <w:rsid w:val="000B5260"/>
    <w:rsid w:val="000B5354"/>
    <w:rsid w:val="000B67A8"/>
    <w:rsid w:val="000B7AE4"/>
    <w:rsid w:val="000C1605"/>
    <w:rsid w:val="000C2467"/>
    <w:rsid w:val="000C2919"/>
    <w:rsid w:val="000C2980"/>
    <w:rsid w:val="000C2992"/>
    <w:rsid w:val="000C61AD"/>
    <w:rsid w:val="000C643E"/>
    <w:rsid w:val="000C68EE"/>
    <w:rsid w:val="000C719A"/>
    <w:rsid w:val="000D23BB"/>
    <w:rsid w:val="000D2CA2"/>
    <w:rsid w:val="000D2E3A"/>
    <w:rsid w:val="000D3A82"/>
    <w:rsid w:val="000D3DAF"/>
    <w:rsid w:val="000D4574"/>
    <w:rsid w:val="000D6A42"/>
    <w:rsid w:val="000D719A"/>
    <w:rsid w:val="000E0031"/>
    <w:rsid w:val="000E0961"/>
    <w:rsid w:val="000E1854"/>
    <w:rsid w:val="000E2FC5"/>
    <w:rsid w:val="000E34DC"/>
    <w:rsid w:val="000E359B"/>
    <w:rsid w:val="000E45F1"/>
    <w:rsid w:val="000E4721"/>
    <w:rsid w:val="000E4F0A"/>
    <w:rsid w:val="000E51E0"/>
    <w:rsid w:val="000E60BA"/>
    <w:rsid w:val="000E66C9"/>
    <w:rsid w:val="000E6F3C"/>
    <w:rsid w:val="000E75B0"/>
    <w:rsid w:val="000F09F2"/>
    <w:rsid w:val="000F15D6"/>
    <w:rsid w:val="000F2E7D"/>
    <w:rsid w:val="000F373C"/>
    <w:rsid w:val="000F44F6"/>
    <w:rsid w:val="000F5508"/>
    <w:rsid w:val="000F568B"/>
    <w:rsid w:val="000F5A1C"/>
    <w:rsid w:val="000F5F49"/>
    <w:rsid w:val="000F7123"/>
    <w:rsid w:val="000F71B2"/>
    <w:rsid w:val="000F77F4"/>
    <w:rsid w:val="00101BB8"/>
    <w:rsid w:val="00102262"/>
    <w:rsid w:val="001025FE"/>
    <w:rsid w:val="001026FD"/>
    <w:rsid w:val="00104404"/>
    <w:rsid w:val="00104776"/>
    <w:rsid w:val="00104BE6"/>
    <w:rsid w:val="001064AA"/>
    <w:rsid w:val="001077A2"/>
    <w:rsid w:val="00107B04"/>
    <w:rsid w:val="00110D95"/>
    <w:rsid w:val="00111FD6"/>
    <w:rsid w:val="00113902"/>
    <w:rsid w:val="00114021"/>
    <w:rsid w:val="001141DA"/>
    <w:rsid w:val="00115ADE"/>
    <w:rsid w:val="001164FA"/>
    <w:rsid w:val="00120EDB"/>
    <w:rsid w:val="00121FF6"/>
    <w:rsid w:val="00122953"/>
    <w:rsid w:val="0012339B"/>
    <w:rsid w:val="001236F1"/>
    <w:rsid w:val="0012381F"/>
    <w:rsid w:val="001246AA"/>
    <w:rsid w:val="0012482B"/>
    <w:rsid w:val="00126364"/>
    <w:rsid w:val="0012667D"/>
    <w:rsid w:val="00126B7F"/>
    <w:rsid w:val="00127083"/>
    <w:rsid w:val="0012714E"/>
    <w:rsid w:val="00130D02"/>
    <w:rsid w:val="00132F75"/>
    <w:rsid w:val="001331B3"/>
    <w:rsid w:val="00133684"/>
    <w:rsid w:val="00134643"/>
    <w:rsid w:val="00136809"/>
    <w:rsid w:val="00137A94"/>
    <w:rsid w:val="00141C7D"/>
    <w:rsid w:val="001421F0"/>
    <w:rsid w:val="00142FEF"/>
    <w:rsid w:val="00143A0E"/>
    <w:rsid w:val="0014495B"/>
    <w:rsid w:val="00145D15"/>
    <w:rsid w:val="0014623E"/>
    <w:rsid w:val="00146564"/>
    <w:rsid w:val="00147947"/>
    <w:rsid w:val="00151222"/>
    <w:rsid w:val="00151784"/>
    <w:rsid w:val="001517BE"/>
    <w:rsid w:val="001529FF"/>
    <w:rsid w:val="00152C82"/>
    <w:rsid w:val="00160106"/>
    <w:rsid w:val="001653E8"/>
    <w:rsid w:val="00165A83"/>
    <w:rsid w:val="001662F8"/>
    <w:rsid w:val="0016668C"/>
    <w:rsid w:val="00166FE8"/>
    <w:rsid w:val="0016708F"/>
    <w:rsid w:val="00167187"/>
    <w:rsid w:val="00167302"/>
    <w:rsid w:val="0017019D"/>
    <w:rsid w:val="0017081F"/>
    <w:rsid w:val="00172304"/>
    <w:rsid w:val="00174820"/>
    <w:rsid w:val="0017547A"/>
    <w:rsid w:val="00175822"/>
    <w:rsid w:val="001759B8"/>
    <w:rsid w:val="00177ECF"/>
    <w:rsid w:val="00177F16"/>
    <w:rsid w:val="00180786"/>
    <w:rsid w:val="001816E4"/>
    <w:rsid w:val="0018286B"/>
    <w:rsid w:val="00183D8B"/>
    <w:rsid w:val="00185897"/>
    <w:rsid w:val="001865F9"/>
    <w:rsid w:val="0018683E"/>
    <w:rsid w:val="001869FB"/>
    <w:rsid w:val="00186D48"/>
    <w:rsid w:val="00187370"/>
    <w:rsid w:val="001873D4"/>
    <w:rsid w:val="001879E8"/>
    <w:rsid w:val="00187C3B"/>
    <w:rsid w:val="001906C2"/>
    <w:rsid w:val="00191731"/>
    <w:rsid w:val="00192F32"/>
    <w:rsid w:val="00193C6D"/>
    <w:rsid w:val="0019466B"/>
    <w:rsid w:val="001A0527"/>
    <w:rsid w:val="001A0BE0"/>
    <w:rsid w:val="001A1167"/>
    <w:rsid w:val="001A2CBF"/>
    <w:rsid w:val="001A3276"/>
    <w:rsid w:val="001A3485"/>
    <w:rsid w:val="001A352C"/>
    <w:rsid w:val="001A5C93"/>
    <w:rsid w:val="001A5DE0"/>
    <w:rsid w:val="001A6F74"/>
    <w:rsid w:val="001A709E"/>
    <w:rsid w:val="001B1603"/>
    <w:rsid w:val="001B2CA3"/>
    <w:rsid w:val="001B4772"/>
    <w:rsid w:val="001B4AB8"/>
    <w:rsid w:val="001B5BBA"/>
    <w:rsid w:val="001B5F9F"/>
    <w:rsid w:val="001B6298"/>
    <w:rsid w:val="001B75A1"/>
    <w:rsid w:val="001C0580"/>
    <w:rsid w:val="001C0E8E"/>
    <w:rsid w:val="001C1FA4"/>
    <w:rsid w:val="001C501C"/>
    <w:rsid w:val="001C587E"/>
    <w:rsid w:val="001C60FD"/>
    <w:rsid w:val="001C6306"/>
    <w:rsid w:val="001D251A"/>
    <w:rsid w:val="001D28CC"/>
    <w:rsid w:val="001D2B0C"/>
    <w:rsid w:val="001D2F81"/>
    <w:rsid w:val="001D3803"/>
    <w:rsid w:val="001D4318"/>
    <w:rsid w:val="001D4DCC"/>
    <w:rsid w:val="001D5016"/>
    <w:rsid w:val="001D604B"/>
    <w:rsid w:val="001D660E"/>
    <w:rsid w:val="001D7121"/>
    <w:rsid w:val="001E0213"/>
    <w:rsid w:val="001E1CC9"/>
    <w:rsid w:val="001E2752"/>
    <w:rsid w:val="001E29D2"/>
    <w:rsid w:val="001E2CA0"/>
    <w:rsid w:val="001E460A"/>
    <w:rsid w:val="001E467B"/>
    <w:rsid w:val="001E4A8C"/>
    <w:rsid w:val="001E4DED"/>
    <w:rsid w:val="001E5CEB"/>
    <w:rsid w:val="001F002A"/>
    <w:rsid w:val="001F015A"/>
    <w:rsid w:val="001F1995"/>
    <w:rsid w:val="001F1D0E"/>
    <w:rsid w:val="001F2991"/>
    <w:rsid w:val="001F5002"/>
    <w:rsid w:val="001F5051"/>
    <w:rsid w:val="001F62FF"/>
    <w:rsid w:val="001F67D0"/>
    <w:rsid w:val="002025C4"/>
    <w:rsid w:val="00202848"/>
    <w:rsid w:val="00203F55"/>
    <w:rsid w:val="00206210"/>
    <w:rsid w:val="00206A25"/>
    <w:rsid w:val="00210814"/>
    <w:rsid w:val="0021272A"/>
    <w:rsid w:val="00212DFE"/>
    <w:rsid w:val="00214906"/>
    <w:rsid w:val="002156E0"/>
    <w:rsid w:val="0022030B"/>
    <w:rsid w:val="00221AE7"/>
    <w:rsid w:val="002224A8"/>
    <w:rsid w:val="00223F64"/>
    <w:rsid w:val="00224FE3"/>
    <w:rsid w:val="0022507C"/>
    <w:rsid w:val="00225F44"/>
    <w:rsid w:val="002270C0"/>
    <w:rsid w:val="00230A8D"/>
    <w:rsid w:val="00230D5B"/>
    <w:rsid w:val="00231627"/>
    <w:rsid w:val="002326A5"/>
    <w:rsid w:val="002338FE"/>
    <w:rsid w:val="002377B0"/>
    <w:rsid w:val="00237859"/>
    <w:rsid w:val="002406A3"/>
    <w:rsid w:val="0024131A"/>
    <w:rsid w:val="00242221"/>
    <w:rsid w:val="00245517"/>
    <w:rsid w:val="00245A7F"/>
    <w:rsid w:val="00250F12"/>
    <w:rsid w:val="0025256D"/>
    <w:rsid w:val="002546A4"/>
    <w:rsid w:val="0025789A"/>
    <w:rsid w:val="00261180"/>
    <w:rsid w:val="00262452"/>
    <w:rsid w:val="00265D7E"/>
    <w:rsid w:val="00267276"/>
    <w:rsid w:val="00270026"/>
    <w:rsid w:val="00270172"/>
    <w:rsid w:val="00271A87"/>
    <w:rsid w:val="00272664"/>
    <w:rsid w:val="00273E02"/>
    <w:rsid w:val="002742A3"/>
    <w:rsid w:val="002743AA"/>
    <w:rsid w:val="00274E5F"/>
    <w:rsid w:val="0027559F"/>
    <w:rsid w:val="002759A4"/>
    <w:rsid w:val="0027640A"/>
    <w:rsid w:val="0027712B"/>
    <w:rsid w:val="00277BFF"/>
    <w:rsid w:val="00277C6A"/>
    <w:rsid w:val="00277DE0"/>
    <w:rsid w:val="00281BAA"/>
    <w:rsid w:val="00282751"/>
    <w:rsid w:val="00282876"/>
    <w:rsid w:val="002833D1"/>
    <w:rsid w:val="00284CBE"/>
    <w:rsid w:val="00285EE1"/>
    <w:rsid w:val="002867A7"/>
    <w:rsid w:val="00290F79"/>
    <w:rsid w:val="0029229D"/>
    <w:rsid w:val="00292CC3"/>
    <w:rsid w:val="00292E07"/>
    <w:rsid w:val="0029398A"/>
    <w:rsid w:val="00293D78"/>
    <w:rsid w:val="0029506A"/>
    <w:rsid w:val="00295C8B"/>
    <w:rsid w:val="00296033"/>
    <w:rsid w:val="002974C2"/>
    <w:rsid w:val="00297B3F"/>
    <w:rsid w:val="002B02DE"/>
    <w:rsid w:val="002B127D"/>
    <w:rsid w:val="002B3559"/>
    <w:rsid w:val="002B362B"/>
    <w:rsid w:val="002B377E"/>
    <w:rsid w:val="002B419A"/>
    <w:rsid w:val="002B53DE"/>
    <w:rsid w:val="002C0A47"/>
    <w:rsid w:val="002C118D"/>
    <w:rsid w:val="002C14F4"/>
    <w:rsid w:val="002C308F"/>
    <w:rsid w:val="002C4BE0"/>
    <w:rsid w:val="002C4F62"/>
    <w:rsid w:val="002C58C9"/>
    <w:rsid w:val="002C62D3"/>
    <w:rsid w:val="002D1850"/>
    <w:rsid w:val="002D2AEE"/>
    <w:rsid w:val="002D3BA2"/>
    <w:rsid w:val="002D44E4"/>
    <w:rsid w:val="002D5220"/>
    <w:rsid w:val="002D6A83"/>
    <w:rsid w:val="002D745A"/>
    <w:rsid w:val="002E1C6D"/>
    <w:rsid w:val="002E2008"/>
    <w:rsid w:val="002E2621"/>
    <w:rsid w:val="002E267A"/>
    <w:rsid w:val="002E4003"/>
    <w:rsid w:val="002E45E7"/>
    <w:rsid w:val="002E61BD"/>
    <w:rsid w:val="002E6EFF"/>
    <w:rsid w:val="002E79A4"/>
    <w:rsid w:val="002F0596"/>
    <w:rsid w:val="002F07CF"/>
    <w:rsid w:val="002F45C9"/>
    <w:rsid w:val="002F4FCE"/>
    <w:rsid w:val="002F569A"/>
    <w:rsid w:val="002F7351"/>
    <w:rsid w:val="003010A1"/>
    <w:rsid w:val="0030129D"/>
    <w:rsid w:val="00301C54"/>
    <w:rsid w:val="00301D6F"/>
    <w:rsid w:val="0030366E"/>
    <w:rsid w:val="0030526D"/>
    <w:rsid w:val="00305330"/>
    <w:rsid w:val="0030638E"/>
    <w:rsid w:val="003108BF"/>
    <w:rsid w:val="00310BDE"/>
    <w:rsid w:val="003113B1"/>
    <w:rsid w:val="00311E4E"/>
    <w:rsid w:val="00312097"/>
    <w:rsid w:val="003123A8"/>
    <w:rsid w:val="00313CB1"/>
    <w:rsid w:val="00314193"/>
    <w:rsid w:val="003158A5"/>
    <w:rsid w:val="00317A2C"/>
    <w:rsid w:val="00317DF1"/>
    <w:rsid w:val="00320652"/>
    <w:rsid w:val="00320FD4"/>
    <w:rsid w:val="00323FC9"/>
    <w:rsid w:val="00326407"/>
    <w:rsid w:val="003269D2"/>
    <w:rsid w:val="00326D85"/>
    <w:rsid w:val="00326DD1"/>
    <w:rsid w:val="003273BB"/>
    <w:rsid w:val="0032770A"/>
    <w:rsid w:val="0033130E"/>
    <w:rsid w:val="0033213F"/>
    <w:rsid w:val="0033269E"/>
    <w:rsid w:val="00332F3C"/>
    <w:rsid w:val="00333258"/>
    <w:rsid w:val="00333350"/>
    <w:rsid w:val="003338B8"/>
    <w:rsid w:val="00333A38"/>
    <w:rsid w:val="00333BB1"/>
    <w:rsid w:val="00334E2D"/>
    <w:rsid w:val="00335236"/>
    <w:rsid w:val="00340289"/>
    <w:rsid w:val="00341224"/>
    <w:rsid w:val="003421C8"/>
    <w:rsid w:val="0034288E"/>
    <w:rsid w:val="00344447"/>
    <w:rsid w:val="00345FB8"/>
    <w:rsid w:val="00347C27"/>
    <w:rsid w:val="003516D7"/>
    <w:rsid w:val="0035181E"/>
    <w:rsid w:val="00351C92"/>
    <w:rsid w:val="003545C9"/>
    <w:rsid w:val="00355972"/>
    <w:rsid w:val="00356F5C"/>
    <w:rsid w:val="0036152C"/>
    <w:rsid w:val="00361B40"/>
    <w:rsid w:val="00363555"/>
    <w:rsid w:val="00366C8E"/>
    <w:rsid w:val="00367A3F"/>
    <w:rsid w:val="00373CAB"/>
    <w:rsid w:val="0037456F"/>
    <w:rsid w:val="00374974"/>
    <w:rsid w:val="003754F0"/>
    <w:rsid w:val="00377A5D"/>
    <w:rsid w:val="00380DDC"/>
    <w:rsid w:val="003810EF"/>
    <w:rsid w:val="003831B4"/>
    <w:rsid w:val="003832EF"/>
    <w:rsid w:val="0038444E"/>
    <w:rsid w:val="003848DA"/>
    <w:rsid w:val="00384EDB"/>
    <w:rsid w:val="00386A23"/>
    <w:rsid w:val="0039093F"/>
    <w:rsid w:val="00390F72"/>
    <w:rsid w:val="003914E6"/>
    <w:rsid w:val="00393B6F"/>
    <w:rsid w:val="00394DFB"/>
    <w:rsid w:val="00396621"/>
    <w:rsid w:val="00396B60"/>
    <w:rsid w:val="003970C6"/>
    <w:rsid w:val="0039714A"/>
    <w:rsid w:val="00397277"/>
    <w:rsid w:val="003A15C9"/>
    <w:rsid w:val="003A1CEC"/>
    <w:rsid w:val="003A2F16"/>
    <w:rsid w:val="003A3176"/>
    <w:rsid w:val="003A3652"/>
    <w:rsid w:val="003A3674"/>
    <w:rsid w:val="003A39EC"/>
    <w:rsid w:val="003A3F50"/>
    <w:rsid w:val="003A4E6E"/>
    <w:rsid w:val="003A55CE"/>
    <w:rsid w:val="003A7841"/>
    <w:rsid w:val="003A790F"/>
    <w:rsid w:val="003B01E9"/>
    <w:rsid w:val="003B0BE9"/>
    <w:rsid w:val="003B13D0"/>
    <w:rsid w:val="003B3C87"/>
    <w:rsid w:val="003B5AF1"/>
    <w:rsid w:val="003B625A"/>
    <w:rsid w:val="003B6AFA"/>
    <w:rsid w:val="003B6FFF"/>
    <w:rsid w:val="003B7D80"/>
    <w:rsid w:val="003B7E86"/>
    <w:rsid w:val="003C0BC4"/>
    <w:rsid w:val="003C0D7A"/>
    <w:rsid w:val="003C137C"/>
    <w:rsid w:val="003C17D6"/>
    <w:rsid w:val="003C58BC"/>
    <w:rsid w:val="003C5EF8"/>
    <w:rsid w:val="003C6686"/>
    <w:rsid w:val="003C7ED3"/>
    <w:rsid w:val="003D3AA2"/>
    <w:rsid w:val="003D51B5"/>
    <w:rsid w:val="003D58FA"/>
    <w:rsid w:val="003D6862"/>
    <w:rsid w:val="003D7932"/>
    <w:rsid w:val="003E0045"/>
    <w:rsid w:val="003E0E27"/>
    <w:rsid w:val="003E16C9"/>
    <w:rsid w:val="003E1DBD"/>
    <w:rsid w:val="003E36A9"/>
    <w:rsid w:val="003E52BF"/>
    <w:rsid w:val="003E7298"/>
    <w:rsid w:val="003E7655"/>
    <w:rsid w:val="003E7A3B"/>
    <w:rsid w:val="003F03E8"/>
    <w:rsid w:val="003F1814"/>
    <w:rsid w:val="003F2B65"/>
    <w:rsid w:val="003F371E"/>
    <w:rsid w:val="003F4066"/>
    <w:rsid w:val="003F4701"/>
    <w:rsid w:val="003F628E"/>
    <w:rsid w:val="003F773A"/>
    <w:rsid w:val="00401B07"/>
    <w:rsid w:val="0040344E"/>
    <w:rsid w:val="00404AE7"/>
    <w:rsid w:val="004101F5"/>
    <w:rsid w:val="00410EEC"/>
    <w:rsid w:val="00411553"/>
    <w:rsid w:val="0041362F"/>
    <w:rsid w:val="00414281"/>
    <w:rsid w:val="00414460"/>
    <w:rsid w:val="00416DC3"/>
    <w:rsid w:val="00416F96"/>
    <w:rsid w:val="00417234"/>
    <w:rsid w:val="0042018C"/>
    <w:rsid w:val="004205FE"/>
    <w:rsid w:val="004211CF"/>
    <w:rsid w:val="00424C4A"/>
    <w:rsid w:val="0042682B"/>
    <w:rsid w:val="00426B91"/>
    <w:rsid w:val="004270E7"/>
    <w:rsid w:val="00427E69"/>
    <w:rsid w:val="00430862"/>
    <w:rsid w:val="0043215E"/>
    <w:rsid w:val="00432433"/>
    <w:rsid w:val="00434A3C"/>
    <w:rsid w:val="00434DAC"/>
    <w:rsid w:val="004357CF"/>
    <w:rsid w:val="00436D95"/>
    <w:rsid w:val="00440327"/>
    <w:rsid w:val="00440D52"/>
    <w:rsid w:val="0044122C"/>
    <w:rsid w:val="0044171F"/>
    <w:rsid w:val="0044200E"/>
    <w:rsid w:val="0044499D"/>
    <w:rsid w:val="0044680B"/>
    <w:rsid w:val="00446D14"/>
    <w:rsid w:val="00451098"/>
    <w:rsid w:val="004516B3"/>
    <w:rsid w:val="004521FD"/>
    <w:rsid w:val="00452C52"/>
    <w:rsid w:val="004550DC"/>
    <w:rsid w:val="004559D3"/>
    <w:rsid w:val="00456139"/>
    <w:rsid w:val="00456561"/>
    <w:rsid w:val="00460749"/>
    <w:rsid w:val="0046118C"/>
    <w:rsid w:val="00461A9B"/>
    <w:rsid w:val="004644F4"/>
    <w:rsid w:val="00465025"/>
    <w:rsid w:val="00465412"/>
    <w:rsid w:val="00480D30"/>
    <w:rsid w:val="004816A4"/>
    <w:rsid w:val="004821A8"/>
    <w:rsid w:val="00482DBA"/>
    <w:rsid w:val="00483265"/>
    <w:rsid w:val="0049033F"/>
    <w:rsid w:val="00490862"/>
    <w:rsid w:val="004921C3"/>
    <w:rsid w:val="004927F9"/>
    <w:rsid w:val="0049448E"/>
    <w:rsid w:val="004954D5"/>
    <w:rsid w:val="00497C1F"/>
    <w:rsid w:val="004A0211"/>
    <w:rsid w:val="004A1627"/>
    <w:rsid w:val="004A16A0"/>
    <w:rsid w:val="004A2BED"/>
    <w:rsid w:val="004A608B"/>
    <w:rsid w:val="004A64C1"/>
    <w:rsid w:val="004B04F8"/>
    <w:rsid w:val="004B0C68"/>
    <w:rsid w:val="004B396A"/>
    <w:rsid w:val="004B3FFC"/>
    <w:rsid w:val="004B485F"/>
    <w:rsid w:val="004B4899"/>
    <w:rsid w:val="004B4AC7"/>
    <w:rsid w:val="004B516E"/>
    <w:rsid w:val="004B6FE6"/>
    <w:rsid w:val="004C0F49"/>
    <w:rsid w:val="004C11D5"/>
    <w:rsid w:val="004C11F1"/>
    <w:rsid w:val="004C21F1"/>
    <w:rsid w:val="004C48A0"/>
    <w:rsid w:val="004C6B84"/>
    <w:rsid w:val="004C7C45"/>
    <w:rsid w:val="004D00C4"/>
    <w:rsid w:val="004D26E6"/>
    <w:rsid w:val="004D37A3"/>
    <w:rsid w:val="004D3E32"/>
    <w:rsid w:val="004D4106"/>
    <w:rsid w:val="004D6F59"/>
    <w:rsid w:val="004D70B0"/>
    <w:rsid w:val="004E04C2"/>
    <w:rsid w:val="004E058C"/>
    <w:rsid w:val="004E0EE8"/>
    <w:rsid w:val="004E26E5"/>
    <w:rsid w:val="004E316A"/>
    <w:rsid w:val="004E3B6B"/>
    <w:rsid w:val="004E5E26"/>
    <w:rsid w:val="004E6A55"/>
    <w:rsid w:val="004E6FBB"/>
    <w:rsid w:val="004E7FF5"/>
    <w:rsid w:val="004F14BE"/>
    <w:rsid w:val="004F15F2"/>
    <w:rsid w:val="004F1A4C"/>
    <w:rsid w:val="004F1D1D"/>
    <w:rsid w:val="004F4725"/>
    <w:rsid w:val="004F4E8B"/>
    <w:rsid w:val="004F4FC8"/>
    <w:rsid w:val="004F59A6"/>
    <w:rsid w:val="004F5D1E"/>
    <w:rsid w:val="004F67B0"/>
    <w:rsid w:val="005028A0"/>
    <w:rsid w:val="00502F8D"/>
    <w:rsid w:val="00504EBC"/>
    <w:rsid w:val="0050541F"/>
    <w:rsid w:val="005054B4"/>
    <w:rsid w:val="00506551"/>
    <w:rsid w:val="0050781E"/>
    <w:rsid w:val="00507825"/>
    <w:rsid w:val="00510C39"/>
    <w:rsid w:val="0051240A"/>
    <w:rsid w:val="00512B21"/>
    <w:rsid w:val="00512B29"/>
    <w:rsid w:val="0051786B"/>
    <w:rsid w:val="00521546"/>
    <w:rsid w:val="00524B70"/>
    <w:rsid w:val="0052528D"/>
    <w:rsid w:val="00526851"/>
    <w:rsid w:val="00526F8D"/>
    <w:rsid w:val="0053002D"/>
    <w:rsid w:val="00530CBA"/>
    <w:rsid w:val="005328B7"/>
    <w:rsid w:val="00532D95"/>
    <w:rsid w:val="00533C30"/>
    <w:rsid w:val="005341EE"/>
    <w:rsid w:val="00535DE0"/>
    <w:rsid w:val="00536F2E"/>
    <w:rsid w:val="00536F5F"/>
    <w:rsid w:val="0054131E"/>
    <w:rsid w:val="00541806"/>
    <w:rsid w:val="005426F8"/>
    <w:rsid w:val="005430B6"/>
    <w:rsid w:val="00543AC6"/>
    <w:rsid w:val="00544F85"/>
    <w:rsid w:val="00545574"/>
    <w:rsid w:val="00552C33"/>
    <w:rsid w:val="00553BBA"/>
    <w:rsid w:val="00554452"/>
    <w:rsid w:val="00554DD6"/>
    <w:rsid w:val="00555263"/>
    <w:rsid w:val="00555F59"/>
    <w:rsid w:val="00556053"/>
    <w:rsid w:val="0056395E"/>
    <w:rsid w:val="00563F75"/>
    <w:rsid w:val="005647E7"/>
    <w:rsid w:val="005649F6"/>
    <w:rsid w:val="0056607E"/>
    <w:rsid w:val="0056695F"/>
    <w:rsid w:val="00567A7D"/>
    <w:rsid w:val="00567BA0"/>
    <w:rsid w:val="00570009"/>
    <w:rsid w:val="00572900"/>
    <w:rsid w:val="00572FF9"/>
    <w:rsid w:val="0057303E"/>
    <w:rsid w:val="00574090"/>
    <w:rsid w:val="005741E6"/>
    <w:rsid w:val="00575845"/>
    <w:rsid w:val="00576E62"/>
    <w:rsid w:val="00576FB5"/>
    <w:rsid w:val="0057711F"/>
    <w:rsid w:val="00577393"/>
    <w:rsid w:val="00580441"/>
    <w:rsid w:val="00580AE0"/>
    <w:rsid w:val="00581981"/>
    <w:rsid w:val="0058322E"/>
    <w:rsid w:val="00586137"/>
    <w:rsid w:val="005874F4"/>
    <w:rsid w:val="00587E38"/>
    <w:rsid w:val="00597DE9"/>
    <w:rsid w:val="005A1138"/>
    <w:rsid w:val="005A19DD"/>
    <w:rsid w:val="005A2633"/>
    <w:rsid w:val="005A339A"/>
    <w:rsid w:val="005A42DE"/>
    <w:rsid w:val="005A4425"/>
    <w:rsid w:val="005A59E2"/>
    <w:rsid w:val="005A698D"/>
    <w:rsid w:val="005B0404"/>
    <w:rsid w:val="005B075A"/>
    <w:rsid w:val="005B08E8"/>
    <w:rsid w:val="005B3117"/>
    <w:rsid w:val="005B37C8"/>
    <w:rsid w:val="005B4F9F"/>
    <w:rsid w:val="005B704F"/>
    <w:rsid w:val="005B79C6"/>
    <w:rsid w:val="005C0247"/>
    <w:rsid w:val="005C19A1"/>
    <w:rsid w:val="005C1C23"/>
    <w:rsid w:val="005C4377"/>
    <w:rsid w:val="005C5C7C"/>
    <w:rsid w:val="005C77DD"/>
    <w:rsid w:val="005D04E6"/>
    <w:rsid w:val="005D0838"/>
    <w:rsid w:val="005D11FD"/>
    <w:rsid w:val="005D12CC"/>
    <w:rsid w:val="005D14DE"/>
    <w:rsid w:val="005D2EF3"/>
    <w:rsid w:val="005D4066"/>
    <w:rsid w:val="005D4CED"/>
    <w:rsid w:val="005D5ED0"/>
    <w:rsid w:val="005D786C"/>
    <w:rsid w:val="005E0458"/>
    <w:rsid w:val="005E0744"/>
    <w:rsid w:val="005E19A3"/>
    <w:rsid w:val="005E2836"/>
    <w:rsid w:val="005E2A49"/>
    <w:rsid w:val="005E33EC"/>
    <w:rsid w:val="005E432F"/>
    <w:rsid w:val="005E5D3C"/>
    <w:rsid w:val="005E6292"/>
    <w:rsid w:val="005E6535"/>
    <w:rsid w:val="005F2362"/>
    <w:rsid w:val="005F2ABE"/>
    <w:rsid w:val="005F431E"/>
    <w:rsid w:val="005F5C57"/>
    <w:rsid w:val="005F72FC"/>
    <w:rsid w:val="0060119F"/>
    <w:rsid w:val="0060255D"/>
    <w:rsid w:val="0060472D"/>
    <w:rsid w:val="006051C8"/>
    <w:rsid w:val="00607DCE"/>
    <w:rsid w:val="006129D1"/>
    <w:rsid w:val="00612A73"/>
    <w:rsid w:val="0061369C"/>
    <w:rsid w:val="00613785"/>
    <w:rsid w:val="00615B4E"/>
    <w:rsid w:val="00616070"/>
    <w:rsid w:val="0061607E"/>
    <w:rsid w:val="00616943"/>
    <w:rsid w:val="00617406"/>
    <w:rsid w:val="0062162B"/>
    <w:rsid w:val="00621B56"/>
    <w:rsid w:val="00621E32"/>
    <w:rsid w:val="006232ED"/>
    <w:rsid w:val="0062331C"/>
    <w:rsid w:val="00623E8A"/>
    <w:rsid w:val="006253F5"/>
    <w:rsid w:val="0062674F"/>
    <w:rsid w:val="00633B9F"/>
    <w:rsid w:val="0063425B"/>
    <w:rsid w:val="006358E4"/>
    <w:rsid w:val="00636D90"/>
    <w:rsid w:val="006374F7"/>
    <w:rsid w:val="00640E9F"/>
    <w:rsid w:val="00643D1B"/>
    <w:rsid w:val="00646603"/>
    <w:rsid w:val="0064758E"/>
    <w:rsid w:val="00647917"/>
    <w:rsid w:val="00647A43"/>
    <w:rsid w:val="006506D0"/>
    <w:rsid w:val="00650ADE"/>
    <w:rsid w:val="00651097"/>
    <w:rsid w:val="00651362"/>
    <w:rsid w:val="006524DF"/>
    <w:rsid w:val="00653229"/>
    <w:rsid w:val="006535A9"/>
    <w:rsid w:val="006554AF"/>
    <w:rsid w:val="00656645"/>
    <w:rsid w:val="00661BB0"/>
    <w:rsid w:val="00662952"/>
    <w:rsid w:val="00663A5B"/>
    <w:rsid w:val="006701EC"/>
    <w:rsid w:val="00670832"/>
    <w:rsid w:val="00670A0A"/>
    <w:rsid w:val="006714E3"/>
    <w:rsid w:val="00671C34"/>
    <w:rsid w:val="0067492E"/>
    <w:rsid w:val="00682150"/>
    <w:rsid w:val="00683D7F"/>
    <w:rsid w:val="00685EBD"/>
    <w:rsid w:val="00686270"/>
    <w:rsid w:val="0068629B"/>
    <w:rsid w:val="006867CC"/>
    <w:rsid w:val="006870A9"/>
    <w:rsid w:val="00687769"/>
    <w:rsid w:val="00687DC4"/>
    <w:rsid w:val="00692AED"/>
    <w:rsid w:val="00693B26"/>
    <w:rsid w:val="00693C45"/>
    <w:rsid w:val="00696505"/>
    <w:rsid w:val="00696FC7"/>
    <w:rsid w:val="0069725F"/>
    <w:rsid w:val="00697909"/>
    <w:rsid w:val="006A14B6"/>
    <w:rsid w:val="006A2033"/>
    <w:rsid w:val="006A224B"/>
    <w:rsid w:val="006A2AFA"/>
    <w:rsid w:val="006A2C53"/>
    <w:rsid w:val="006A5190"/>
    <w:rsid w:val="006A5B0E"/>
    <w:rsid w:val="006B1C59"/>
    <w:rsid w:val="006B27D4"/>
    <w:rsid w:val="006B3F37"/>
    <w:rsid w:val="006B51D9"/>
    <w:rsid w:val="006B5E97"/>
    <w:rsid w:val="006B5FCB"/>
    <w:rsid w:val="006B64C6"/>
    <w:rsid w:val="006B7089"/>
    <w:rsid w:val="006C06D4"/>
    <w:rsid w:val="006C1098"/>
    <w:rsid w:val="006C10AC"/>
    <w:rsid w:val="006C1453"/>
    <w:rsid w:val="006C183B"/>
    <w:rsid w:val="006C253A"/>
    <w:rsid w:val="006C300B"/>
    <w:rsid w:val="006C404B"/>
    <w:rsid w:val="006C5DDB"/>
    <w:rsid w:val="006C5DDC"/>
    <w:rsid w:val="006C5EA5"/>
    <w:rsid w:val="006C7A9D"/>
    <w:rsid w:val="006D0F23"/>
    <w:rsid w:val="006D178F"/>
    <w:rsid w:val="006D242D"/>
    <w:rsid w:val="006D41C8"/>
    <w:rsid w:val="006D6702"/>
    <w:rsid w:val="006E1865"/>
    <w:rsid w:val="006E2E36"/>
    <w:rsid w:val="006E43C6"/>
    <w:rsid w:val="006E46E6"/>
    <w:rsid w:val="006E4EEC"/>
    <w:rsid w:val="006F1837"/>
    <w:rsid w:val="006F2AF9"/>
    <w:rsid w:val="006F36AE"/>
    <w:rsid w:val="006F4455"/>
    <w:rsid w:val="006F513B"/>
    <w:rsid w:val="006F54A7"/>
    <w:rsid w:val="006F578E"/>
    <w:rsid w:val="006F5CE0"/>
    <w:rsid w:val="006F7766"/>
    <w:rsid w:val="007001BA"/>
    <w:rsid w:val="007002E1"/>
    <w:rsid w:val="0070031F"/>
    <w:rsid w:val="00702333"/>
    <w:rsid w:val="007029BE"/>
    <w:rsid w:val="00702A5B"/>
    <w:rsid w:val="00703387"/>
    <w:rsid w:val="00704DC1"/>
    <w:rsid w:val="00706175"/>
    <w:rsid w:val="00711578"/>
    <w:rsid w:val="00711E2E"/>
    <w:rsid w:val="00712C09"/>
    <w:rsid w:val="007134A1"/>
    <w:rsid w:val="007134AB"/>
    <w:rsid w:val="00714AE4"/>
    <w:rsid w:val="00715229"/>
    <w:rsid w:val="00721B74"/>
    <w:rsid w:val="00722302"/>
    <w:rsid w:val="00723698"/>
    <w:rsid w:val="00724CF8"/>
    <w:rsid w:val="007251BF"/>
    <w:rsid w:val="00726753"/>
    <w:rsid w:val="0072789F"/>
    <w:rsid w:val="007304DE"/>
    <w:rsid w:val="00730B89"/>
    <w:rsid w:val="00730F4E"/>
    <w:rsid w:val="00732115"/>
    <w:rsid w:val="00733C26"/>
    <w:rsid w:val="00734137"/>
    <w:rsid w:val="00736EFF"/>
    <w:rsid w:val="00740F6F"/>
    <w:rsid w:val="00741A3E"/>
    <w:rsid w:val="00745C88"/>
    <w:rsid w:val="00747A96"/>
    <w:rsid w:val="00747D58"/>
    <w:rsid w:val="00750BF6"/>
    <w:rsid w:val="00751258"/>
    <w:rsid w:val="0075273C"/>
    <w:rsid w:val="00752968"/>
    <w:rsid w:val="00753BD8"/>
    <w:rsid w:val="00753F25"/>
    <w:rsid w:val="007608CB"/>
    <w:rsid w:val="00761230"/>
    <w:rsid w:val="00761411"/>
    <w:rsid w:val="00761617"/>
    <w:rsid w:val="00761740"/>
    <w:rsid w:val="00762008"/>
    <w:rsid w:val="007631A6"/>
    <w:rsid w:val="007632E5"/>
    <w:rsid w:val="00763545"/>
    <w:rsid w:val="00763F97"/>
    <w:rsid w:val="00766230"/>
    <w:rsid w:val="007664CD"/>
    <w:rsid w:val="0076691A"/>
    <w:rsid w:val="00767162"/>
    <w:rsid w:val="007673A5"/>
    <w:rsid w:val="00767BD9"/>
    <w:rsid w:val="00770618"/>
    <w:rsid w:val="00770CA1"/>
    <w:rsid w:val="00770FDA"/>
    <w:rsid w:val="007712DF"/>
    <w:rsid w:val="00771F7C"/>
    <w:rsid w:val="00772995"/>
    <w:rsid w:val="007741D5"/>
    <w:rsid w:val="00775AB1"/>
    <w:rsid w:val="00775CD7"/>
    <w:rsid w:val="00775E7A"/>
    <w:rsid w:val="00777B2B"/>
    <w:rsid w:val="007806BA"/>
    <w:rsid w:val="0078151E"/>
    <w:rsid w:val="00782053"/>
    <w:rsid w:val="00782DAC"/>
    <w:rsid w:val="00784030"/>
    <w:rsid w:val="0078566E"/>
    <w:rsid w:val="00786467"/>
    <w:rsid w:val="00787918"/>
    <w:rsid w:val="0079199C"/>
    <w:rsid w:val="007924F4"/>
    <w:rsid w:val="00793468"/>
    <w:rsid w:val="007934F0"/>
    <w:rsid w:val="00793B09"/>
    <w:rsid w:val="00794C12"/>
    <w:rsid w:val="00794FBB"/>
    <w:rsid w:val="00795660"/>
    <w:rsid w:val="007A1710"/>
    <w:rsid w:val="007A1B99"/>
    <w:rsid w:val="007A3693"/>
    <w:rsid w:val="007A4125"/>
    <w:rsid w:val="007A7B1B"/>
    <w:rsid w:val="007A7D31"/>
    <w:rsid w:val="007B0E24"/>
    <w:rsid w:val="007B1F29"/>
    <w:rsid w:val="007B3AAA"/>
    <w:rsid w:val="007B481F"/>
    <w:rsid w:val="007B48A1"/>
    <w:rsid w:val="007B5A38"/>
    <w:rsid w:val="007B72DF"/>
    <w:rsid w:val="007C1D7C"/>
    <w:rsid w:val="007C1E0D"/>
    <w:rsid w:val="007C372E"/>
    <w:rsid w:val="007C6030"/>
    <w:rsid w:val="007C6531"/>
    <w:rsid w:val="007C70FA"/>
    <w:rsid w:val="007D0DD5"/>
    <w:rsid w:val="007D11A9"/>
    <w:rsid w:val="007D2233"/>
    <w:rsid w:val="007D249A"/>
    <w:rsid w:val="007D298A"/>
    <w:rsid w:val="007D2CB9"/>
    <w:rsid w:val="007D3C1C"/>
    <w:rsid w:val="007D56AF"/>
    <w:rsid w:val="007D5861"/>
    <w:rsid w:val="007D5C17"/>
    <w:rsid w:val="007D6A70"/>
    <w:rsid w:val="007E1722"/>
    <w:rsid w:val="007E2189"/>
    <w:rsid w:val="007E2D05"/>
    <w:rsid w:val="007E2D57"/>
    <w:rsid w:val="007E3F79"/>
    <w:rsid w:val="007E522B"/>
    <w:rsid w:val="007E5A82"/>
    <w:rsid w:val="007E6A0A"/>
    <w:rsid w:val="007F0045"/>
    <w:rsid w:val="007F0C7E"/>
    <w:rsid w:val="007F0CFB"/>
    <w:rsid w:val="007F1786"/>
    <w:rsid w:val="007F4895"/>
    <w:rsid w:val="007F54C7"/>
    <w:rsid w:val="007F64A1"/>
    <w:rsid w:val="007F70F3"/>
    <w:rsid w:val="008012B6"/>
    <w:rsid w:val="00803B66"/>
    <w:rsid w:val="00804266"/>
    <w:rsid w:val="008050E0"/>
    <w:rsid w:val="00806080"/>
    <w:rsid w:val="00807077"/>
    <w:rsid w:val="00814B61"/>
    <w:rsid w:val="00814F44"/>
    <w:rsid w:val="00814F4A"/>
    <w:rsid w:val="00815BD3"/>
    <w:rsid w:val="00820650"/>
    <w:rsid w:val="008230CD"/>
    <w:rsid w:val="008235CB"/>
    <w:rsid w:val="00825915"/>
    <w:rsid w:val="00830DA4"/>
    <w:rsid w:val="00834456"/>
    <w:rsid w:val="008363D2"/>
    <w:rsid w:val="008371A0"/>
    <w:rsid w:val="0083720F"/>
    <w:rsid w:val="00837A4E"/>
    <w:rsid w:val="00840417"/>
    <w:rsid w:val="00844354"/>
    <w:rsid w:val="00844876"/>
    <w:rsid w:val="00844A67"/>
    <w:rsid w:val="00844C04"/>
    <w:rsid w:val="00845EB3"/>
    <w:rsid w:val="00846AF7"/>
    <w:rsid w:val="00850AC3"/>
    <w:rsid w:val="008515C4"/>
    <w:rsid w:val="008516DB"/>
    <w:rsid w:val="00852A5B"/>
    <w:rsid w:val="00853189"/>
    <w:rsid w:val="00854ACD"/>
    <w:rsid w:val="00854F50"/>
    <w:rsid w:val="00855BDE"/>
    <w:rsid w:val="00860A77"/>
    <w:rsid w:val="0086211C"/>
    <w:rsid w:val="0086212A"/>
    <w:rsid w:val="00862B04"/>
    <w:rsid w:val="0086677A"/>
    <w:rsid w:val="0086752D"/>
    <w:rsid w:val="008676F2"/>
    <w:rsid w:val="008711CA"/>
    <w:rsid w:val="00871CB8"/>
    <w:rsid w:val="00871CF9"/>
    <w:rsid w:val="0087298F"/>
    <w:rsid w:val="00873552"/>
    <w:rsid w:val="00873631"/>
    <w:rsid w:val="00873CA8"/>
    <w:rsid w:val="00873EB3"/>
    <w:rsid w:val="00874698"/>
    <w:rsid w:val="0087511E"/>
    <w:rsid w:val="0088031A"/>
    <w:rsid w:val="008805D1"/>
    <w:rsid w:val="0088185A"/>
    <w:rsid w:val="00884C02"/>
    <w:rsid w:val="00886FD6"/>
    <w:rsid w:val="008872C8"/>
    <w:rsid w:val="008906CA"/>
    <w:rsid w:val="008937F1"/>
    <w:rsid w:val="00893A97"/>
    <w:rsid w:val="008955C7"/>
    <w:rsid w:val="00897951"/>
    <w:rsid w:val="00897B0A"/>
    <w:rsid w:val="00897FD3"/>
    <w:rsid w:val="008A078C"/>
    <w:rsid w:val="008A0B45"/>
    <w:rsid w:val="008A12EB"/>
    <w:rsid w:val="008A342E"/>
    <w:rsid w:val="008A44E4"/>
    <w:rsid w:val="008A53EE"/>
    <w:rsid w:val="008A610C"/>
    <w:rsid w:val="008A6921"/>
    <w:rsid w:val="008B2B72"/>
    <w:rsid w:val="008B3473"/>
    <w:rsid w:val="008B4328"/>
    <w:rsid w:val="008B60C5"/>
    <w:rsid w:val="008B7B08"/>
    <w:rsid w:val="008C0249"/>
    <w:rsid w:val="008C0DAF"/>
    <w:rsid w:val="008C2DA9"/>
    <w:rsid w:val="008C5A2F"/>
    <w:rsid w:val="008C5C92"/>
    <w:rsid w:val="008C6EFE"/>
    <w:rsid w:val="008D036B"/>
    <w:rsid w:val="008D0429"/>
    <w:rsid w:val="008D3FDB"/>
    <w:rsid w:val="008D40B1"/>
    <w:rsid w:val="008D558F"/>
    <w:rsid w:val="008D5654"/>
    <w:rsid w:val="008D6873"/>
    <w:rsid w:val="008D77AA"/>
    <w:rsid w:val="008E2A66"/>
    <w:rsid w:val="008E69CD"/>
    <w:rsid w:val="008E71FB"/>
    <w:rsid w:val="008E79F6"/>
    <w:rsid w:val="008E7C01"/>
    <w:rsid w:val="008F0359"/>
    <w:rsid w:val="008F0D88"/>
    <w:rsid w:val="008F392A"/>
    <w:rsid w:val="008F5B44"/>
    <w:rsid w:val="008F6431"/>
    <w:rsid w:val="008F67AC"/>
    <w:rsid w:val="008F6C7F"/>
    <w:rsid w:val="009010C7"/>
    <w:rsid w:val="009017E6"/>
    <w:rsid w:val="00902695"/>
    <w:rsid w:val="009033A5"/>
    <w:rsid w:val="009040B2"/>
    <w:rsid w:val="009048BD"/>
    <w:rsid w:val="00904B19"/>
    <w:rsid w:val="00904D15"/>
    <w:rsid w:val="00905E60"/>
    <w:rsid w:val="00907508"/>
    <w:rsid w:val="009114A4"/>
    <w:rsid w:val="00911E06"/>
    <w:rsid w:val="009122A1"/>
    <w:rsid w:val="00913293"/>
    <w:rsid w:val="00914803"/>
    <w:rsid w:val="0091485B"/>
    <w:rsid w:val="009179C2"/>
    <w:rsid w:val="00920315"/>
    <w:rsid w:val="0092131B"/>
    <w:rsid w:val="009233CD"/>
    <w:rsid w:val="00923D44"/>
    <w:rsid w:val="009253D9"/>
    <w:rsid w:val="00925551"/>
    <w:rsid w:val="0093233A"/>
    <w:rsid w:val="00933989"/>
    <w:rsid w:val="00935C84"/>
    <w:rsid w:val="00936731"/>
    <w:rsid w:val="00936A33"/>
    <w:rsid w:val="00936BCD"/>
    <w:rsid w:val="00937269"/>
    <w:rsid w:val="00937CA7"/>
    <w:rsid w:val="00941C49"/>
    <w:rsid w:val="00941F41"/>
    <w:rsid w:val="00942D6A"/>
    <w:rsid w:val="00943E0B"/>
    <w:rsid w:val="009440A8"/>
    <w:rsid w:val="00944866"/>
    <w:rsid w:val="009455CC"/>
    <w:rsid w:val="00946D84"/>
    <w:rsid w:val="00947009"/>
    <w:rsid w:val="00951F84"/>
    <w:rsid w:val="00952955"/>
    <w:rsid w:val="00952F94"/>
    <w:rsid w:val="00953676"/>
    <w:rsid w:val="00953B94"/>
    <w:rsid w:val="0095490E"/>
    <w:rsid w:val="0095546C"/>
    <w:rsid w:val="00955E95"/>
    <w:rsid w:val="009568EB"/>
    <w:rsid w:val="00961653"/>
    <w:rsid w:val="0096253C"/>
    <w:rsid w:val="0096309D"/>
    <w:rsid w:val="009650B4"/>
    <w:rsid w:val="0096542B"/>
    <w:rsid w:val="009656C8"/>
    <w:rsid w:val="00965844"/>
    <w:rsid w:val="009670DD"/>
    <w:rsid w:val="00970D5A"/>
    <w:rsid w:val="00971E45"/>
    <w:rsid w:val="00972681"/>
    <w:rsid w:val="0097363D"/>
    <w:rsid w:val="00975300"/>
    <w:rsid w:val="00976BA3"/>
    <w:rsid w:val="00977432"/>
    <w:rsid w:val="00981132"/>
    <w:rsid w:val="00981B94"/>
    <w:rsid w:val="009820FF"/>
    <w:rsid w:val="00984CF0"/>
    <w:rsid w:val="00984FDA"/>
    <w:rsid w:val="009861DE"/>
    <w:rsid w:val="00987B9D"/>
    <w:rsid w:val="00990548"/>
    <w:rsid w:val="0099085C"/>
    <w:rsid w:val="009912EC"/>
    <w:rsid w:val="00991BFB"/>
    <w:rsid w:val="00992BBD"/>
    <w:rsid w:val="00995433"/>
    <w:rsid w:val="0099554E"/>
    <w:rsid w:val="00995848"/>
    <w:rsid w:val="009959E0"/>
    <w:rsid w:val="00995F5C"/>
    <w:rsid w:val="00997745"/>
    <w:rsid w:val="00997941"/>
    <w:rsid w:val="009A18C3"/>
    <w:rsid w:val="009A2047"/>
    <w:rsid w:val="009A4502"/>
    <w:rsid w:val="009A4855"/>
    <w:rsid w:val="009A52FB"/>
    <w:rsid w:val="009A5C76"/>
    <w:rsid w:val="009A5DF9"/>
    <w:rsid w:val="009A71EC"/>
    <w:rsid w:val="009A7CFD"/>
    <w:rsid w:val="009A7E37"/>
    <w:rsid w:val="009B42C3"/>
    <w:rsid w:val="009B4B72"/>
    <w:rsid w:val="009B58A1"/>
    <w:rsid w:val="009B6A30"/>
    <w:rsid w:val="009C0279"/>
    <w:rsid w:val="009C0B18"/>
    <w:rsid w:val="009C0E01"/>
    <w:rsid w:val="009C2862"/>
    <w:rsid w:val="009C3CA8"/>
    <w:rsid w:val="009C4435"/>
    <w:rsid w:val="009C45D9"/>
    <w:rsid w:val="009C56C9"/>
    <w:rsid w:val="009C5993"/>
    <w:rsid w:val="009C6564"/>
    <w:rsid w:val="009C7DE1"/>
    <w:rsid w:val="009D0556"/>
    <w:rsid w:val="009D093F"/>
    <w:rsid w:val="009D0CC8"/>
    <w:rsid w:val="009D1051"/>
    <w:rsid w:val="009D15D2"/>
    <w:rsid w:val="009D2225"/>
    <w:rsid w:val="009D2D68"/>
    <w:rsid w:val="009D3346"/>
    <w:rsid w:val="009D406A"/>
    <w:rsid w:val="009D4BA7"/>
    <w:rsid w:val="009D5E41"/>
    <w:rsid w:val="009D6186"/>
    <w:rsid w:val="009E0683"/>
    <w:rsid w:val="009E0E6F"/>
    <w:rsid w:val="009E1AE3"/>
    <w:rsid w:val="009E2C20"/>
    <w:rsid w:val="009E334B"/>
    <w:rsid w:val="009E55FE"/>
    <w:rsid w:val="009E614D"/>
    <w:rsid w:val="009E65B6"/>
    <w:rsid w:val="009E71CA"/>
    <w:rsid w:val="009F0338"/>
    <w:rsid w:val="009F273A"/>
    <w:rsid w:val="009F2F30"/>
    <w:rsid w:val="009F41B0"/>
    <w:rsid w:val="009F4BB6"/>
    <w:rsid w:val="009F5E0C"/>
    <w:rsid w:val="009F600A"/>
    <w:rsid w:val="009F77AC"/>
    <w:rsid w:val="00A0019E"/>
    <w:rsid w:val="00A00218"/>
    <w:rsid w:val="00A024D4"/>
    <w:rsid w:val="00A027C7"/>
    <w:rsid w:val="00A0289D"/>
    <w:rsid w:val="00A02FCD"/>
    <w:rsid w:val="00A03430"/>
    <w:rsid w:val="00A0423C"/>
    <w:rsid w:val="00A0445E"/>
    <w:rsid w:val="00A05703"/>
    <w:rsid w:val="00A05E9A"/>
    <w:rsid w:val="00A076AA"/>
    <w:rsid w:val="00A106BD"/>
    <w:rsid w:val="00A10C42"/>
    <w:rsid w:val="00A20AF4"/>
    <w:rsid w:val="00A21FB3"/>
    <w:rsid w:val="00A23350"/>
    <w:rsid w:val="00A23BD6"/>
    <w:rsid w:val="00A30D00"/>
    <w:rsid w:val="00A310AA"/>
    <w:rsid w:val="00A3297F"/>
    <w:rsid w:val="00A32CC9"/>
    <w:rsid w:val="00A32DFC"/>
    <w:rsid w:val="00A32E15"/>
    <w:rsid w:val="00A33651"/>
    <w:rsid w:val="00A34267"/>
    <w:rsid w:val="00A3541A"/>
    <w:rsid w:val="00A357D9"/>
    <w:rsid w:val="00A35D35"/>
    <w:rsid w:val="00A372F4"/>
    <w:rsid w:val="00A37C06"/>
    <w:rsid w:val="00A407CA"/>
    <w:rsid w:val="00A40C39"/>
    <w:rsid w:val="00A40E5C"/>
    <w:rsid w:val="00A4269B"/>
    <w:rsid w:val="00A43709"/>
    <w:rsid w:val="00A44D50"/>
    <w:rsid w:val="00A45062"/>
    <w:rsid w:val="00A45ABE"/>
    <w:rsid w:val="00A45CDB"/>
    <w:rsid w:val="00A45D8E"/>
    <w:rsid w:val="00A463E0"/>
    <w:rsid w:val="00A46F4F"/>
    <w:rsid w:val="00A47BB4"/>
    <w:rsid w:val="00A47F5B"/>
    <w:rsid w:val="00A5045D"/>
    <w:rsid w:val="00A5300A"/>
    <w:rsid w:val="00A53C39"/>
    <w:rsid w:val="00A5575E"/>
    <w:rsid w:val="00A55A75"/>
    <w:rsid w:val="00A56817"/>
    <w:rsid w:val="00A56C6F"/>
    <w:rsid w:val="00A608FE"/>
    <w:rsid w:val="00A60ADE"/>
    <w:rsid w:val="00A60BA0"/>
    <w:rsid w:val="00A6129B"/>
    <w:rsid w:val="00A6131E"/>
    <w:rsid w:val="00A61B72"/>
    <w:rsid w:val="00A649B8"/>
    <w:rsid w:val="00A64E80"/>
    <w:rsid w:val="00A655F6"/>
    <w:rsid w:val="00A658EC"/>
    <w:rsid w:val="00A7032E"/>
    <w:rsid w:val="00A706DD"/>
    <w:rsid w:val="00A70C5F"/>
    <w:rsid w:val="00A70F61"/>
    <w:rsid w:val="00A735F3"/>
    <w:rsid w:val="00A75778"/>
    <w:rsid w:val="00A758C2"/>
    <w:rsid w:val="00A805A3"/>
    <w:rsid w:val="00A80C36"/>
    <w:rsid w:val="00A80E1D"/>
    <w:rsid w:val="00A82772"/>
    <w:rsid w:val="00A845CD"/>
    <w:rsid w:val="00A8698A"/>
    <w:rsid w:val="00A87893"/>
    <w:rsid w:val="00A87D46"/>
    <w:rsid w:val="00A91B79"/>
    <w:rsid w:val="00A930CA"/>
    <w:rsid w:val="00A9390C"/>
    <w:rsid w:val="00A93D9B"/>
    <w:rsid w:val="00AA036B"/>
    <w:rsid w:val="00AA1244"/>
    <w:rsid w:val="00AA14BC"/>
    <w:rsid w:val="00AA28BD"/>
    <w:rsid w:val="00AA2B33"/>
    <w:rsid w:val="00AA2E7B"/>
    <w:rsid w:val="00AA4DE5"/>
    <w:rsid w:val="00AA74A1"/>
    <w:rsid w:val="00AA7F0D"/>
    <w:rsid w:val="00AB18A9"/>
    <w:rsid w:val="00AB46C2"/>
    <w:rsid w:val="00AB4C81"/>
    <w:rsid w:val="00AB5532"/>
    <w:rsid w:val="00AB6DFC"/>
    <w:rsid w:val="00AB72ED"/>
    <w:rsid w:val="00AB7AC8"/>
    <w:rsid w:val="00AB7B57"/>
    <w:rsid w:val="00AB7FAE"/>
    <w:rsid w:val="00AC06F8"/>
    <w:rsid w:val="00AC35AC"/>
    <w:rsid w:val="00AC64AE"/>
    <w:rsid w:val="00AD0771"/>
    <w:rsid w:val="00AD20EA"/>
    <w:rsid w:val="00AD290B"/>
    <w:rsid w:val="00AD4FE0"/>
    <w:rsid w:val="00AD5846"/>
    <w:rsid w:val="00AD5894"/>
    <w:rsid w:val="00AD63F5"/>
    <w:rsid w:val="00AD6A13"/>
    <w:rsid w:val="00AD709A"/>
    <w:rsid w:val="00AD77D0"/>
    <w:rsid w:val="00AE1F3C"/>
    <w:rsid w:val="00AE2458"/>
    <w:rsid w:val="00AE2459"/>
    <w:rsid w:val="00AE2870"/>
    <w:rsid w:val="00AE2F16"/>
    <w:rsid w:val="00AE2FF3"/>
    <w:rsid w:val="00AE45CE"/>
    <w:rsid w:val="00AE6FB8"/>
    <w:rsid w:val="00AE7380"/>
    <w:rsid w:val="00AF0E7E"/>
    <w:rsid w:val="00AF1320"/>
    <w:rsid w:val="00AF2ACF"/>
    <w:rsid w:val="00AF2EE8"/>
    <w:rsid w:val="00AF3B82"/>
    <w:rsid w:val="00AF6B20"/>
    <w:rsid w:val="00AF76BF"/>
    <w:rsid w:val="00B01BC4"/>
    <w:rsid w:val="00B02A24"/>
    <w:rsid w:val="00B02BDE"/>
    <w:rsid w:val="00B03E31"/>
    <w:rsid w:val="00B0489F"/>
    <w:rsid w:val="00B0499E"/>
    <w:rsid w:val="00B077E4"/>
    <w:rsid w:val="00B07FB7"/>
    <w:rsid w:val="00B10740"/>
    <w:rsid w:val="00B1090C"/>
    <w:rsid w:val="00B10A2F"/>
    <w:rsid w:val="00B14594"/>
    <w:rsid w:val="00B14A05"/>
    <w:rsid w:val="00B16749"/>
    <w:rsid w:val="00B16FBB"/>
    <w:rsid w:val="00B209F7"/>
    <w:rsid w:val="00B227A6"/>
    <w:rsid w:val="00B22DA2"/>
    <w:rsid w:val="00B24215"/>
    <w:rsid w:val="00B246E6"/>
    <w:rsid w:val="00B2777D"/>
    <w:rsid w:val="00B27A91"/>
    <w:rsid w:val="00B30AD5"/>
    <w:rsid w:val="00B323F1"/>
    <w:rsid w:val="00B326FC"/>
    <w:rsid w:val="00B347E6"/>
    <w:rsid w:val="00B350F0"/>
    <w:rsid w:val="00B41663"/>
    <w:rsid w:val="00B416BE"/>
    <w:rsid w:val="00B419F7"/>
    <w:rsid w:val="00B41C15"/>
    <w:rsid w:val="00B42F76"/>
    <w:rsid w:val="00B43541"/>
    <w:rsid w:val="00B458AB"/>
    <w:rsid w:val="00B46A63"/>
    <w:rsid w:val="00B470C9"/>
    <w:rsid w:val="00B47BC8"/>
    <w:rsid w:val="00B50096"/>
    <w:rsid w:val="00B50CE2"/>
    <w:rsid w:val="00B51389"/>
    <w:rsid w:val="00B51957"/>
    <w:rsid w:val="00B52236"/>
    <w:rsid w:val="00B545F3"/>
    <w:rsid w:val="00B547D1"/>
    <w:rsid w:val="00B55A3F"/>
    <w:rsid w:val="00B55F69"/>
    <w:rsid w:val="00B57A00"/>
    <w:rsid w:val="00B57BAC"/>
    <w:rsid w:val="00B57D0E"/>
    <w:rsid w:val="00B57DB0"/>
    <w:rsid w:val="00B60E15"/>
    <w:rsid w:val="00B61B24"/>
    <w:rsid w:val="00B62925"/>
    <w:rsid w:val="00B63411"/>
    <w:rsid w:val="00B63940"/>
    <w:rsid w:val="00B65A18"/>
    <w:rsid w:val="00B70308"/>
    <w:rsid w:val="00B71670"/>
    <w:rsid w:val="00B7229D"/>
    <w:rsid w:val="00B73218"/>
    <w:rsid w:val="00B746AB"/>
    <w:rsid w:val="00B801F1"/>
    <w:rsid w:val="00B819FE"/>
    <w:rsid w:val="00B81EA8"/>
    <w:rsid w:val="00B83702"/>
    <w:rsid w:val="00B852BB"/>
    <w:rsid w:val="00B865C2"/>
    <w:rsid w:val="00B9063F"/>
    <w:rsid w:val="00B927A6"/>
    <w:rsid w:val="00B93272"/>
    <w:rsid w:val="00B95414"/>
    <w:rsid w:val="00B96F13"/>
    <w:rsid w:val="00B97717"/>
    <w:rsid w:val="00BA0BE6"/>
    <w:rsid w:val="00BA2B4D"/>
    <w:rsid w:val="00BA358D"/>
    <w:rsid w:val="00BA5C56"/>
    <w:rsid w:val="00BA6CCC"/>
    <w:rsid w:val="00BA794E"/>
    <w:rsid w:val="00BB00EC"/>
    <w:rsid w:val="00BB0364"/>
    <w:rsid w:val="00BB090C"/>
    <w:rsid w:val="00BB246A"/>
    <w:rsid w:val="00BB5068"/>
    <w:rsid w:val="00BB61E9"/>
    <w:rsid w:val="00BB6E7A"/>
    <w:rsid w:val="00BB737B"/>
    <w:rsid w:val="00BB7461"/>
    <w:rsid w:val="00BC08F2"/>
    <w:rsid w:val="00BC14E1"/>
    <w:rsid w:val="00BC1541"/>
    <w:rsid w:val="00BC3E01"/>
    <w:rsid w:val="00BC4A01"/>
    <w:rsid w:val="00BD1110"/>
    <w:rsid w:val="00BD3096"/>
    <w:rsid w:val="00BD3E2A"/>
    <w:rsid w:val="00BD4F4E"/>
    <w:rsid w:val="00BD54E4"/>
    <w:rsid w:val="00BD6667"/>
    <w:rsid w:val="00BD66A0"/>
    <w:rsid w:val="00BD74ED"/>
    <w:rsid w:val="00BD7686"/>
    <w:rsid w:val="00BD7777"/>
    <w:rsid w:val="00BD7D02"/>
    <w:rsid w:val="00BE088D"/>
    <w:rsid w:val="00BE08EC"/>
    <w:rsid w:val="00BE0B65"/>
    <w:rsid w:val="00BE2F6D"/>
    <w:rsid w:val="00BE32F2"/>
    <w:rsid w:val="00BE3CA3"/>
    <w:rsid w:val="00BE4268"/>
    <w:rsid w:val="00BE5987"/>
    <w:rsid w:val="00BE6498"/>
    <w:rsid w:val="00BE691E"/>
    <w:rsid w:val="00BE6A2E"/>
    <w:rsid w:val="00BE6CCC"/>
    <w:rsid w:val="00BE7D36"/>
    <w:rsid w:val="00BF04D3"/>
    <w:rsid w:val="00BF0761"/>
    <w:rsid w:val="00BF085E"/>
    <w:rsid w:val="00BF0D15"/>
    <w:rsid w:val="00BF0D96"/>
    <w:rsid w:val="00BF1CA4"/>
    <w:rsid w:val="00BF260B"/>
    <w:rsid w:val="00BF2F03"/>
    <w:rsid w:val="00BF38F6"/>
    <w:rsid w:val="00BF3E41"/>
    <w:rsid w:val="00BF5667"/>
    <w:rsid w:val="00BF6C83"/>
    <w:rsid w:val="00C005A8"/>
    <w:rsid w:val="00C01586"/>
    <w:rsid w:val="00C01E5F"/>
    <w:rsid w:val="00C036CF"/>
    <w:rsid w:val="00C043BE"/>
    <w:rsid w:val="00C04409"/>
    <w:rsid w:val="00C05322"/>
    <w:rsid w:val="00C072F4"/>
    <w:rsid w:val="00C07422"/>
    <w:rsid w:val="00C077D0"/>
    <w:rsid w:val="00C113A3"/>
    <w:rsid w:val="00C11B14"/>
    <w:rsid w:val="00C11F56"/>
    <w:rsid w:val="00C13FCE"/>
    <w:rsid w:val="00C15BDE"/>
    <w:rsid w:val="00C1650A"/>
    <w:rsid w:val="00C16B71"/>
    <w:rsid w:val="00C1745E"/>
    <w:rsid w:val="00C17827"/>
    <w:rsid w:val="00C17B2B"/>
    <w:rsid w:val="00C17C80"/>
    <w:rsid w:val="00C17EC6"/>
    <w:rsid w:val="00C17F3A"/>
    <w:rsid w:val="00C20D66"/>
    <w:rsid w:val="00C233C2"/>
    <w:rsid w:val="00C25142"/>
    <w:rsid w:val="00C25F3C"/>
    <w:rsid w:val="00C26B50"/>
    <w:rsid w:val="00C272B2"/>
    <w:rsid w:val="00C276BF"/>
    <w:rsid w:val="00C27D88"/>
    <w:rsid w:val="00C32A83"/>
    <w:rsid w:val="00C34E92"/>
    <w:rsid w:val="00C36080"/>
    <w:rsid w:val="00C360B7"/>
    <w:rsid w:val="00C4150F"/>
    <w:rsid w:val="00C41802"/>
    <w:rsid w:val="00C426C4"/>
    <w:rsid w:val="00C427E2"/>
    <w:rsid w:val="00C5126D"/>
    <w:rsid w:val="00C522D9"/>
    <w:rsid w:val="00C56C15"/>
    <w:rsid w:val="00C5768E"/>
    <w:rsid w:val="00C61876"/>
    <w:rsid w:val="00C61EC9"/>
    <w:rsid w:val="00C62551"/>
    <w:rsid w:val="00C627C8"/>
    <w:rsid w:val="00C63920"/>
    <w:rsid w:val="00C63959"/>
    <w:rsid w:val="00C64BCF"/>
    <w:rsid w:val="00C67BBF"/>
    <w:rsid w:val="00C67D16"/>
    <w:rsid w:val="00C71CED"/>
    <w:rsid w:val="00C7347A"/>
    <w:rsid w:val="00C742AC"/>
    <w:rsid w:val="00C752E3"/>
    <w:rsid w:val="00C76533"/>
    <w:rsid w:val="00C7764C"/>
    <w:rsid w:val="00C8127B"/>
    <w:rsid w:val="00C814D6"/>
    <w:rsid w:val="00C8197A"/>
    <w:rsid w:val="00C81BE9"/>
    <w:rsid w:val="00C82323"/>
    <w:rsid w:val="00C830AF"/>
    <w:rsid w:val="00C832CD"/>
    <w:rsid w:val="00C86B83"/>
    <w:rsid w:val="00C903D0"/>
    <w:rsid w:val="00C90F48"/>
    <w:rsid w:val="00C9148C"/>
    <w:rsid w:val="00C919D7"/>
    <w:rsid w:val="00C92372"/>
    <w:rsid w:val="00C94A61"/>
    <w:rsid w:val="00C94F54"/>
    <w:rsid w:val="00C9509F"/>
    <w:rsid w:val="00C951F8"/>
    <w:rsid w:val="00C95A7E"/>
    <w:rsid w:val="00C95D00"/>
    <w:rsid w:val="00C96913"/>
    <w:rsid w:val="00C97836"/>
    <w:rsid w:val="00CA0A00"/>
    <w:rsid w:val="00CA0EC8"/>
    <w:rsid w:val="00CA18C2"/>
    <w:rsid w:val="00CA37CC"/>
    <w:rsid w:val="00CB0206"/>
    <w:rsid w:val="00CB2C19"/>
    <w:rsid w:val="00CB2EFA"/>
    <w:rsid w:val="00CB38F9"/>
    <w:rsid w:val="00CB4547"/>
    <w:rsid w:val="00CB53B9"/>
    <w:rsid w:val="00CB5EF1"/>
    <w:rsid w:val="00CB70E1"/>
    <w:rsid w:val="00CB7130"/>
    <w:rsid w:val="00CB732E"/>
    <w:rsid w:val="00CB75AA"/>
    <w:rsid w:val="00CC13F0"/>
    <w:rsid w:val="00CC3532"/>
    <w:rsid w:val="00CC5BD5"/>
    <w:rsid w:val="00CC6B1C"/>
    <w:rsid w:val="00CC747B"/>
    <w:rsid w:val="00CC76B2"/>
    <w:rsid w:val="00CD35D4"/>
    <w:rsid w:val="00CD48F8"/>
    <w:rsid w:val="00CE13A8"/>
    <w:rsid w:val="00CE262C"/>
    <w:rsid w:val="00CE46A4"/>
    <w:rsid w:val="00CE5A90"/>
    <w:rsid w:val="00CE6F62"/>
    <w:rsid w:val="00CF1E55"/>
    <w:rsid w:val="00CF20A7"/>
    <w:rsid w:val="00CF2FE9"/>
    <w:rsid w:val="00CF3604"/>
    <w:rsid w:val="00CF4F57"/>
    <w:rsid w:val="00CF51D5"/>
    <w:rsid w:val="00CF764D"/>
    <w:rsid w:val="00D00006"/>
    <w:rsid w:val="00D00224"/>
    <w:rsid w:val="00D02327"/>
    <w:rsid w:val="00D03208"/>
    <w:rsid w:val="00D03B16"/>
    <w:rsid w:val="00D042EA"/>
    <w:rsid w:val="00D0628F"/>
    <w:rsid w:val="00D06FCD"/>
    <w:rsid w:val="00D07457"/>
    <w:rsid w:val="00D100CA"/>
    <w:rsid w:val="00D12B06"/>
    <w:rsid w:val="00D13B0E"/>
    <w:rsid w:val="00D1631D"/>
    <w:rsid w:val="00D21C3C"/>
    <w:rsid w:val="00D2237C"/>
    <w:rsid w:val="00D25F07"/>
    <w:rsid w:val="00D26A0A"/>
    <w:rsid w:val="00D26BD3"/>
    <w:rsid w:val="00D26DF2"/>
    <w:rsid w:val="00D30B68"/>
    <w:rsid w:val="00D31C3D"/>
    <w:rsid w:val="00D34FC1"/>
    <w:rsid w:val="00D36422"/>
    <w:rsid w:val="00D37296"/>
    <w:rsid w:val="00D405DE"/>
    <w:rsid w:val="00D40D71"/>
    <w:rsid w:val="00D413A7"/>
    <w:rsid w:val="00D41AB5"/>
    <w:rsid w:val="00D41CDB"/>
    <w:rsid w:val="00D4257A"/>
    <w:rsid w:val="00D42964"/>
    <w:rsid w:val="00D432E3"/>
    <w:rsid w:val="00D50DFB"/>
    <w:rsid w:val="00D529AC"/>
    <w:rsid w:val="00D53522"/>
    <w:rsid w:val="00D53CFB"/>
    <w:rsid w:val="00D57107"/>
    <w:rsid w:val="00D5759E"/>
    <w:rsid w:val="00D57605"/>
    <w:rsid w:val="00D577E6"/>
    <w:rsid w:val="00D60798"/>
    <w:rsid w:val="00D60B3C"/>
    <w:rsid w:val="00D61117"/>
    <w:rsid w:val="00D627A2"/>
    <w:rsid w:val="00D62E6A"/>
    <w:rsid w:val="00D64231"/>
    <w:rsid w:val="00D661A4"/>
    <w:rsid w:val="00D66C2C"/>
    <w:rsid w:val="00D702FE"/>
    <w:rsid w:val="00D703DC"/>
    <w:rsid w:val="00D714EB"/>
    <w:rsid w:val="00D71BA2"/>
    <w:rsid w:val="00D72554"/>
    <w:rsid w:val="00D72F68"/>
    <w:rsid w:val="00D73843"/>
    <w:rsid w:val="00D75770"/>
    <w:rsid w:val="00D75F12"/>
    <w:rsid w:val="00D75F62"/>
    <w:rsid w:val="00D76004"/>
    <w:rsid w:val="00D770A3"/>
    <w:rsid w:val="00D811FF"/>
    <w:rsid w:val="00D820D7"/>
    <w:rsid w:val="00D821E9"/>
    <w:rsid w:val="00D8363C"/>
    <w:rsid w:val="00D83A7B"/>
    <w:rsid w:val="00D8468A"/>
    <w:rsid w:val="00D861AF"/>
    <w:rsid w:val="00D870C3"/>
    <w:rsid w:val="00D87E5B"/>
    <w:rsid w:val="00D90D68"/>
    <w:rsid w:val="00D91F4F"/>
    <w:rsid w:val="00D921F6"/>
    <w:rsid w:val="00D92F88"/>
    <w:rsid w:val="00D954C8"/>
    <w:rsid w:val="00D95BD2"/>
    <w:rsid w:val="00D9624A"/>
    <w:rsid w:val="00D977C3"/>
    <w:rsid w:val="00DA042B"/>
    <w:rsid w:val="00DA1BD1"/>
    <w:rsid w:val="00DA58AB"/>
    <w:rsid w:val="00DA6313"/>
    <w:rsid w:val="00DA65B4"/>
    <w:rsid w:val="00DA679D"/>
    <w:rsid w:val="00DA6B28"/>
    <w:rsid w:val="00DA762D"/>
    <w:rsid w:val="00DB055A"/>
    <w:rsid w:val="00DB11C3"/>
    <w:rsid w:val="00DB13B8"/>
    <w:rsid w:val="00DB1B8C"/>
    <w:rsid w:val="00DB22CD"/>
    <w:rsid w:val="00DB23DE"/>
    <w:rsid w:val="00DB41F1"/>
    <w:rsid w:val="00DB4B15"/>
    <w:rsid w:val="00DB573C"/>
    <w:rsid w:val="00DB70E7"/>
    <w:rsid w:val="00DB73F7"/>
    <w:rsid w:val="00DB75CB"/>
    <w:rsid w:val="00DC12AE"/>
    <w:rsid w:val="00DC2805"/>
    <w:rsid w:val="00DC3B5B"/>
    <w:rsid w:val="00DC445E"/>
    <w:rsid w:val="00DC45A6"/>
    <w:rsid w:val="00DC477D"/>
    <w:rsid w:val="00DC79C4"/>
    <w:rsid w:val="00DD0438"/>
    <w:rsid w:val="00DD52DA"/>
    <w:rsid w:val="00DD71C3"/>
    <w:rsid w:val="00DE1DC6"/>
    <w:rsid w:val="00DE3017"/>
    <w:rsid w:val="00DE41E6"/>
    <w:rsid w:val="00DE49FC"/>
    <w:rsid w:val="00DE5CC7"/>
    <w:rsid w:val="00DE6FAE"/>
    <w:rsid w:val="00DE7504"/>
    <w:rsid w:val="00DE7C29"/>
    <w:rsid w:val="00DE7F54"/>
    <w:rsid w:val="00DF140D"/>
    <w:rsid w:val="00DF2558"/>
    <w:rsid w:val="00DF2A57"/>
    <w:rsid w:val="00DF57B5"/>
    <w:rsid w:val="00DF5D8D"/>
    <w:rsid w:val="00DF70BB"/>
    <w:rsid w:val="00E00E2D"/>
    <w:rsid w:val="00E01AC2"/>
    <w:rsid w:val="00E0369F"/>
    <w:rsid w:val="00E03761"/>
    <w:rsid w:val="00E03CA2"/>
    <w:rsid w:val="00E0606E"/>
    <w:rsid w:val="00E159D4"/>
    <w:rsid w:val="00E15A31"/>
    <w:rsid w:val="00E175F0"/>
    <w:rsid w:val="00E1797A"/>
    <w:rsid w:val="00E20146"/>
    <w:rsid w:val="00E21BD8"/>
    <w:rsid w:val="00E2224E"/>
    <w:rsid w:val="00E23CDF"/>
    <w:rsid w:val="00E24396"/>
    <w:rsid w:val="00E2458F"/>
    <w:rsid w:val="00E24D7E"/>
    <w:rsid w:val="00E2581F"/>
    <w:rsid w:val="00E25DE9"/>
    <w:rsid w:val="00E271DE"/>
    <w:rsid w:val="00E272D4"/>
    <w:rsid w:val="00E27C56"/>
    <w:rsid w:val="00E304B1"/>
    <w:rsid w:val="00E30585"/>
    <w:rsid w:val="00E321C7"/>
    <w:rsid w:val="00E32BFB"/>
    <w:rsid w:val="00E3416C"/>
    <w:rsid w:val="00E3441D"/>
    <w:rsid w:val="00E35461"/>
    <w:rsid w:val="00E35DCB"/>
    <w:rsid w:val="00E36D13"/>
    <w:rsid w:val="00E411A6"/>
    <w:rsid w:val="00E43ACB"/>
    <w:rsid w:val="00E46208"/>
    <w:rsid w:val="00E46B75"/>
    <w:rsid w:val="00E470DA"/>
    <w:rsid w:val="00E47E07"/>
    <w:rsid w:val="00E5019A"/>
    <w:rsid w:val="00E51244"/>
    <w:rsid w:val="00E52D9C"/>
    <w:rsid w:val="00E53160"/>
    <w:rsid w:val="00E53CB7"/>
    <w:rsid w:val="00E540FE"/>
    <w:rsid w:val="00E568AF"/>
    <w:rsid w:val="00E568EB"/>
    <w:rsid w:val="00E579FA"/>
    <w:rsid w:val="00E57EEF"/>
    <w:rsid w:val="00E61280"/>
    <w:rsid w:val="00E61E7C"/>
    <w:rsid w:val="00E632C0"/>
    <w:rsid w:val="00E64489"/>
    <w:rsid w:val="00E648C5"/>
    <w:rsid w:val="00E668C5"/>
    <w:rsid w:val="00E67595"/>
    <w:rsid w:val="00E70914"/>
    <w:rsid w:val="00E72A6B"/>
    <w:rsid w:val="00E73456"/>
    <w:rsid w:val="00E77D3E"/>
    <w:rsid w:val="00E82C7C"/>
    <w:rsid w:val="00E832C5"/>
    <w:rsid w:val="00E83F1E"/>
    <w:rsid w:val="00E84F9F"/>
    <w:rsid w:val="00E87D1B"/>
    <w:rsid w:val="00E90997"/>
    <w:rsid w:val="00E90D59"/>
    <w:rsid w:val="00E9171A"/>
    <w:rsid w:val="00E918C3"/>
    <w:rsid w:val="00E91D1E"/>
    <w:rsid w:val="00E924FF"/>
    <w:rsid w:val="00E930D5"/>
    <w:rsid w:val="00E9322B"/>
    <w:rsid w:val="00E933D8"/>
    <w:rsid w:val="00E9358C"/>
    <w:rsid w:val="00E94187"/>
    <w:rsid w:val="00E94E77"/>
    <w:rsid w:val="00E95553"/>
    <w:rsid w:val="00E9579C"/>
    <w:rsid w:val="00E95E8E"/>
    <w:rsid w:val="00E96B58"/>
    <w:rsid w:val="00EA197C"/>
    <w:rsid w:val="00EA2887"/>
    <w:rsid w:val="00EA2A01"/>
    <w:rsid w:val="00EA3245"/>
    <w:rsid w:val="00EA3965"/>
    <w:rsid w:val="00EA3A41"/>
    <w:rsid w:val="00EA47FB"/>
    <w:rsid w:val="00EA485D"/>
    <w:rsid w:val="00EB1E97"/>
    <w:rsid w:val="00EB1EF3"/>
    <w:rsid w:val="00EB2177"/>
    <w:rsid w:val="00EB4ADB"/>
    <w:rsid w:val="00EB4FF5"/>
    <w:rsid w:val="00EB5559"/>
    <w:rsid w:val="00EB5940"/>
    <w:rsid w:val="00EB666D"/>
    <w:rsid w:val="00EB7DE2"/>
    <w:rsid w:val="00EB7EC5"/>
    <w:rsid w:val="00EC08ED"/>
    <w:rsid w:val="00EC2361"/>
    <w:rsid w:val="00EC2451"/>
    <w:rsid w:val="00EC27D1"/>
    <w:rsid w:val="00EC5679"/>
    <w:rsid w:val="00EC723E"/>
    <w:rsid w:val="00ED1616"/>
    <w:rsid w:val="00ED207D"/>
    <w:rsid w:val="00ED2CEC"/>
    <w:rsid w:val="00ED3FF5"/>
    <w:rsid w:val="00ED4448"/>
    <w:rsid w:val="00ED4F06"/>
    <w:rsid w:val="00ED595F"/>
    <w:rsid w:val="00EE0A56"/>
    <w:rsid w:val="00EE0A90"/>
    <w:rsid w:val="00EE13BF"/>
    <w:rsid w:val="00EE1EC3"/>
    <w:rsid w:val="00EE2147"/>
    <w:rsid w:val="00EE46A5"/>
    <w:rsid w:val="00EE656F"/>
    <w:rsid w:val="00EF070F"/>
    <w:rsid w:val="00EF0840"/>
    <w:rsid w:val="00EF23E0"/>
    <w:rsid w:val="00EF26CC"/>
    <w:rsid w:val="00EF2E8D"/>
    <w:rsid w:val="00EF39D5"/>
    <w:rsid w:val="00EF5719"/>
    <w:rsid w:val="00F004ED"/>
    <w:rsid w:val="00F00F3C"/>
    <w:rsid w:val="00F02FFE"/>
    <w:rsid w:val="00F0316B"/>
    <w:rsid w:val="00F04F0E"/>
    <w:rsid w:val="00F05C75"/>
    <w:rsid w:val="00F05F76"/>
    <w:rsid w:val="00F07AF7"/>
    <w:rsid w:val="00F11BC3"/>
    <w:rsid w:val="00F11D68"/>
    <w:rsid w:val="00F14237"/>
    <w:rsid w:val="00F153A8"/>
    <w:rsid w:val="00F15B54"/>
    <w:rsid w:val="00F16514"/>
    <w:rsid w:val="00F177AF"/>
    <w:rsid w:val="00F22496"/>
    <w:rsid w:val="00F228B9"/>
    <w:rsid w:val="00F22941"/>
    <w:rsid w:val="00F22F94"/>
    <w:rsid w:val="00F22FC9"/>
    <w:rsid w:val="00F24238"/>
    <w:rsid w:val="00F243DC"/>
    <w:rsid w:val="00F30496"/>
    <w:rsid w:val="00F30797"/>
    <w:rsid w:val="00F3127E"/>
    <w:rsid w:val="00F31D9D"/>
    <w:rsid w:val="00F32F77"/>
    <w:rsid w:val="00F352D0"/>
    <w:rsid w:val="00F361D4"/>
    <w:rsid w:val="00F369DF"/>
    <w:rsid w:val="00F4228B"/>
    <w:rsid w:val="00F42B94"/>
    <w:rsid w:val="00F441CC"/>
    <w:rsid w:val="00F4449A"/>
    <w:rsid w:val="00F4556D"/>
    <w:rsid w:val="00F45BA8"/>
    <w:rsid w:val="00F45CF0"/>
    <w:rsid w:val="00F4726C"/>
    <w:rsid w:val="00F473D2"/>
    <w:rsid w:val="00F47D3A"/>
    <w:rsid w:val="00F53205"/>
    <w:rsid w:val="00F561A6"/>
    <w:rsid w:val="00F5626A"/>
    <w:rsid w:val="00F566AD"/>
    <w:rsid w:val="00F570A2"/>
    <w:rsid w:val="00F57657"/>
    <w:rsid w:val="00F5789C"/>
    <w:rsid w:val="00F623F4"/>
    <w:rsid w:val="00F63431"/>
    <w:rsid w:val="00F64679"/>
    <w:rsid w:val="00F650C2"/>
    <w:rsid w:val="00F6535C"/>
    <w:rsid w:val="00F65BDB"/>
    <w:rsid w:val="00F674F0"/>
    <w:rsid w:val="00F70E04"/>
    <w:rsid w:val="00F70FBF"/>
    <w:rsid w:val="00F710B5"/>
    <w:rsid w:val="00F72024"/>
    <w:rsid w:val="00F73485"/>
    <w:rsid w:val="00F73D5C"/>
    <w:rsid w:val="00F74233"/>
    <w:rsid w:val="00F76967"/>
    <w:rsid w:val="00F77BCC"/>
    <w:rsid w:val="00F8078A"/>
    <w:rsid w:val="00F81347"/>
    <w:rsid w:val="00F83038"/>
    <w:rsid w:val="00F86202"/>
    <w:rsid w:val="00F86B92"/>
    <w:rsid w:val="00F8774B"/>
    <w:rsid w:val="00F90655"/>
    <w:rsid w:val="00F915EC"/>
    <w:rsid w:val="00F940A0"/>
    <w:rsid w:val="00FA0103"/>
    <w:rsid w:val="00FA0300"/>
    <w:rsid w:val="00FA3B42"/>
    <w:rsid w:val="00FA5B53"/>
    <w:rsid w:val="00FA5C4A"/>
    <w:rsid w:val="00FA666A"/>
    <w:rsid w:val="00FA7CD1"/>
    <w:rsid w:val="00FB299B"/>
    <w:rsid w:val="00FB2A7C"/>
    <w:rsid w:val="00FB2D28"/>
    <w:rsid w:val="00FB2F3F"/>
    <w:rsid w:val="00FB6DAB"/>
    <w:rsid w:val="00FB72FA"/>
    <w:rsid w:val="00FC0BC2"/>
    <w:rsid w:val="00FC2400"/>
    <w:rsid w:val="00FC2CA6"/>
    <w:rsid w:val="00FC380C"/>
    <w:rsid w:val="00FC5A4C"/>
    <w:rsid w:val="00FC68F6"/>
    <w:rsid w:val="00FC6C09"/>
    <w:rsid w:val="00FD06F7"/>
    <w:rsid w:val="00FD0F9F"/>
    <w:rsid w:val="00FD137B"/>
    <w:rsid w:val="00FD515E"/>
    <w:rsid w:val="00FD62FA"/>
    <w:rsid w:val="00FE3801"/>
    <w:rsid w:val="00FE39D5"/>
    <w:rsid w:val="00FE50DA"/>
    <w:rsid w:val="00FF0F32"/>
    <w:rsid w:val="00FF1561"/>
    <w:rsid w:val="00FF1F53"/>
    <w:rsid w:val="00FF20A2"/>
    <w:rsid w:val="00FF2DD5"/>
    <w:rsid w:val="00FF380E"/>
    <w:rsid w:val="00FF44A7"/>
    <w:rsid w:val="00FF5359"/>
    <w:rsid w:val="00FF7280"/>
    <w:rsid w:val="00FF7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6EFB6C32"/>
  <w15:docId w15:val="{89C94B89-CD5F-43E6-B1BD-6E4D974A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BDB"/>
    <w:pPr>
      <w:spacing w:line="264" w:lineRule="auto"/>
      <w:jc w:val="both"/>
    </w:pPr>
    <w:rPr>
      <w:rFonts w:ascii="Arial" w:hAnsi="Arial" w:cs="Arial"/>
    </w:rPr>
  </w:style>
  <w:style w:type="paragraph" w:styleId="Heading1">
    <w:name w:val="heading 1"/>
    <w:basedOn w:val="Normal"/>
    <w:next w:val="Body"/>
    <w:link w:val="Heading1Char1"/>
    <w:uiPriority w:val="99"/>
    <w:qFormat/>
    <w:rsid w:val="004B4899"/>
    <w:pPr>
      <w:keepNext/>
      <w:pageBreakBefore/>
      <w:numPr>
        <w:numId w:val="1"/>
      </w:numPr>
      <w:spacing w:before="120" w:after="180"/>
      <w:outlineLvl w:val="0"/>
    </w:pPr>
    <w:rPr>
      <w:b/>
      <w:bCs/>
      <w:caps/>
      <w:color w:val="365F91"/>
      <w:kern w:val="28"/>
      <w:sz w:val="28"/>
      <w:szCs w:val="28"/>
    </w:rPr>
  </w:style>
  <w:style w:type="paragraph" w:styleId="Heading2">
    <w:name w:val="heading 2"/>
    <w:basedOn w:val="Normal"/>
    <w:next w:val="Body"/>
    <w:link w:val="Heading2Char"/>
    <w:uiPriority w:val="99"/>
    <w:qFormat/>
    <w:rsid w:val="004B4899"/>
    <w:pPr>
      <w:keepNext/>
      <w:keepLines/>
      <w:numPr>
        <w:ilvl w:val="1"/>
        <w:numId w:val="1"/>
      </w:numPr>
      <w:spacing w:before="360" w:after="200"/>
      <w:jc w:val="left"/>
      <w:outlineLvl w:val="1"/>
    </w:pPr>
    <w:rPr>
      <w:b/>
      <w:bCs/>
      <w:color w:val="365F91"/>
      <w:sz w:val="28"/>
      <w:szCs w:val="28"/>
    </w:rPr>
  </w:style>
  <w:style w:type="paragraph" w:styleId="Heading3">
    <w:name w:val="heading 3"/>
    <w:basedOn w:val="Normal"/>
    <w:next w:val="Body"/>
    <w:link w:val="Heading3Char"/>
    <w:uiPriority w:val="99"/>
    <w:qFormat/>
    <w:rsid w:val="003113B1"/>
    <w:pPr>
      <w:keepNext/>
      <w:keepLines/>
      <w:numPr>
        <w:ilvl w:val="2"/>
        <w:numId w:val="1"/>
      </w:numPr>
      <w:spacing w:before="360" w:after="120"/>
      <w:jc w:val="left"/>
      <w:outlineLvl w:val="2"/>
    </w:pPr>
    <w:rPr>
      <w:b/>
      <w:bCs/>
      <w:color w:val="365F91"/>
      <w:sz w:val="24"/>
      <w:szCs w:val="24"/>
    </w:rPr>
  </w:style>
  <w:style w:type="paragraph" w:styleId="Heading4">
    <w:name w:val="heading 4"/>
    <w:basedOn w:val="Normal"/>
    <w:next w:val="Body"/>
    <w:link w:val="Heading4Char"/>
    <w:uiPriority w:val="99"/>
    <w:qFormat/>
    <w:rsid w:val="003113B1"/>
    <w:pPr>
      <w:keepNext/>
      <w:keepLines/>
      <w:numPr>
        <w:ilvl w:val="3"/>
        <w:numId w:val="1"/>
      </w:numPr>
      <w:spacing w:before="240" w:after="120"/>
      <w:outlineLvl w:val="3"/>
    </w:pPr>
    <w:rPr>
      <w:b/>
      <w:bCs/>
      <w:color w:val="365F91"/>
      <w:u w:val="single"/>
    </w:rPr>
  </w:style>
  <w:style w:type="paragraph" w:styleId="Heading5">
    <w:name w:val="heading 5"/>
    <w:basedOn w:val="Normal"/>
    <w:next w:val="Body"/>
    <w:link w:val="Heading5Char"/>
    <w:uiPriority w:val="99"/>
    <w:qFormat/>
    <w:rsid w:val="00A845CD"/>
    <w:pPr>
      <w:keepNext/>
      <w:numPr>
        <w:ilvl w:val="4"/>
        <w:numId w:val="1"/>
      </w:numPr>
      <w:spacing w:before="240" w:after="60"/>
      <w:outlineLvl w:val="4"/>
    </w:pPr>
  </w:style>
  <w:style w:type="paragraph" w:styleId="Heading6">
    <w:name w:val="heading 6"/>
    <w:basedOn w:val="Normal"/>
    <w:next w:val="Normal"/>
    <w:link w:val="Heading6Char"/>
    <w:uiPriority w:val="99"/>
    <w:qFormat/>
    <w:rsid w:val="00292E07"/>
    <w:pPr>
      <w:numPr>
        <w:ilvl w:val="5"/>
        <w:numId w:val="1"/>
      </w:numPr>
      <w:spacing w:before="240" w:after="60"/>
      <w:outlineLvl w:val="5"/>
    </w:pPr>
    <w:rPr>
      <w:i/>
      <w:iCs/>
    </w:rPr>
  </w:style>
  <w:style w:type="paragraph" w:styleId="Heading7">
    <w:name w:val="heading 7"/>
    <w:basedOn w:val="Normal"/>
    <w:next w:val="Normal"/>
    <w:link w:val="Heading7Char"/>
    <w:uiPriority w:val="99"/>
    <w:qFormat/>
    <w:rsid w:val="00292E07"/>
    <w:pPr>
      <w:numPr>
        <w:ilvl w:val="6"/>
        <w:numId w:val="1"/>
      </w:numPr>
      <w:spacing w:before="240" w:after="60"/>
      <w:outlineLvl w:val="6"/>
    </w:pPr>
    <w:rPr>
      <w:sz w:val="20"/>
      <w:szCs w:val="20"/>
    </w:rPr>
  </w:style>
  <w:style w:type="paragraph" w:styleId="Heading8">
    <w:name w:val="heading 8"/>
    <w:basedOn w:val="Normal"/>
    <w:next w:val="Normal"/>
    <w:link w:val="Heading8Char"/>
    <w:uiPriority w:val="99"/>
    <w:qFormat/>
    <w:rsid w:val="00292E07"/>
    <w:pPr>
      <w:numPr>
        <w:ilvl w:val="7"/>
        <w:numId w:val="1"/>
      </w:numPr>
      <w:spacing w:before="240" w:after="60"/>
      <w:outlineLvl w:val="7"/>
    </w:pPr>
    <w:rPr>
      <w:i/>
      <w:iCs/>
      <w:sz w:val="20"/>
      <w:szCs w:val="20"/>
    </w:rPr>
  </w:style>
  <w:style w:type="paragraph" w:styleId="Heading9">
    <w:name w:val="heading 9"/>
    <w:basedOn w:val="Normal"/>
    <w:next w:val="Normal"/>
    <w:link w:val="Heading9Char"/>
    <w:uiPriority w:val="99"/>
    <w:qFormat/>
    <w:rsid w:val="00292E07"/>
    <w:pPr>
      <w:numPr>
        <w:ilvl w:val="8"/>
        <w:numId w:val="1"/>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E87D1B"/>
    <w:rPr>
      <w:b/>
      <w:bCs/>
      <w:color w:val="FFFFFF"/>
      <w:spacing w:val="15"/>
      <w:sz w:val="22"/>
      <w:szCs w:val="22"/>
      <w:shd w:val="clear" w:color="auto" w:fill="4F81BD"/>
    </w:rPr>
  </w:style>
  <w:style w:type="character" w:customStyle="1" w:styleId="Heading2Char">
    <w:name w:val="Heading 2 Char"/>
    <w:basedOn w:val="DefaultParagraphFont"/>
    <w:link w:val="Heading2"/>
    <w:uiPriority w:val="99"/>
    <w:locked/>
    <w:rsid w:val="004B4899"/>
    <w:rPr>
      <w:rFonts w:ascii="Arial" w:hAnsi="Arial" w:cs="Arial"/>
      <w:b/>
      <w:bCs/>
      <w:color w:val="365F91"/>
      <w:sz w:val="28"/>
      <w:szCs w:val="28"/>
      <w:lang w:val="en-US" w:eastAsia="en-US"/>
    </w:rPr>
  </w:style>
  <w:style w:type="character" w:customStyle="1" w:styleId="Heading3Char">
    <w:name w:val="Heading 3 Char"/>
    <w:basedOn w:val="DefaultParagraphFont"/>
    <w:link w:val="Heading3"/>
    <w:uiPriority w:val="99"/>
    <w:locked/>
    <w:rsid w:val="003113B1"/>
    <w:rPr>
      <w:rFonts w:ascii="Arial" w:hAnsi="Arial" w:cs="Arial"/>
      <w:b/>
      <w:bCs/>
      <w:color w:val="365F91"/>
      <w:sz w:val="24"/>
      <w:szCs w:val="24"/>
      <w:lang w:val="en-US" w:eastAsia="en-US"/>
    </w:rPr>
  </w:style>
  <w:style w:type="character" w:customStyle="1" w:styleId="Heading4Char">
    <w:name w:val="Heading 4 Char"/>
    <w:basedOn w:val="DefaultParagraphFont"/>
    <w:link w:val="Heading4"/>
    <w:uiPriority w:val="99"/>
    <w:locked/>
    <w:rsid w:val="003113B1"/>
    <w:rPr>
      <w:rFonts w:ascii="Arial" w:hAnsi="Arial" w:cs="Arial"/>
      <w:b/>
      <w:bCs/>
      <w:color w:val="365F91"/>
      <w:sz w:val="22"/>
      <w:szCs w:val="22"/>
      <w:u w:val="single"/>
      <w:lang w:val="en-US" w:eastAsia="en-US"/>
    </w:rPr>
  </w:style>
  <w:style w:type="character" w:customStyle="1" w:styleId="Heading5Char">
    <w:name w:val="Heading 5 Char"/>
    <w:basedOn w:val="DefaultParagraphFont"/>
    <w:link w:val="Heading5"/>
    <w:uiPriority w:val="99"/>
    <w:locked/>
    <w:rsid w:val="00A845CD"/>
    <w:rPr>
      <w:rFonts w:ascii="Arial" w:hAnsi="Arial" w:cs="Arial"/>
      <w:sz w:val="22"/>
      <w:szCs w:val="22"/>
      <w:lang w:val="en-US" w:eastAsia="en-US"/>
    </w:rPr>
  </w:style>
  <w:style w:type="character" w:customStyle="1" w:styleId="Heading6Char">
    <w:name w:val="Heading 6 Char"/>
    <w:basedOn w:val="DefaultParagraphFont"/>
    <w:link w:val="Heading6"/>
    <w:uiPriority w:val="99"/>
    <w:locked/>
    <w:rsid w:val="00E87D1B"/>
    <w:rPr>
      <w:rFonts w:ascii="Arial" w:hAnsi="Arial" w:cs="Arial"/>
      <w:i/>
      <w:iCs/>
      <w:sz w:val="22"/>
      <w:szCs w:val="22"/>
      <w:lang w:val="en-US" w:eastAsia="en-US"/>
    </w:rPr>
  </w:style>
  <w:style w:type="character" w:customStyle="1" w:styleId="Heading7Char">
    <w:name w:val="Heading 7 Char"/>
    <w:basedOn w:val="DefaultParagraphFont"/>
    <w:link w:val="Heading7"/>
    <w:uiPriority w:val="99"/>
    <w:locked/>
    <w:rsid w:val="00E87D1B"/>
    <w:rPr>
      <w:rFonts w:ascii="Arial" w:hAnsi="Arial" w:cs="Arial"/>
      <w:lang w:val="en-US" w:eastAsia="en-US"/>
    </w:rPr>
  </w:style>
  <w:style w:type="character" w:customStyle="1" w:styleId="Heading8Char">
    <w:name w:val="Heading 8 Char"/>
    <w:basedOn w:val="DefaultParagraphFont"/>
    <w:link w:val="Heading8"/>
    <w:uiPriority w:val="99"/>
    <w:locked/>
    <w:rsid w:val="00E87D1B"/>
    <w:rPr>
      <w:rFonts w:ascii="Arial" w:hAnsi="Arial" w:cs="Arial"/>
      <w:i/>
      <w:iCs/>
      <w:lang w:val="en-US" w:eastAsia="en-US"/>
    </w:rPr>
  </w:style>
  <w:style w:type="character" w:customStyle="1" w:styleId="Heading9Char">
    <w:name w:val="Heading 9 Char"/>
    <w:basedOn w:val="DefaultParagraphFont"/>
    <w:link w:val="Heading9"/>
    <w:uiPriority w:val="99"/>
    <w:locked/>
    <w:rsid w:val="00E87D1B"/>
    <w:rPr>
      <w:rFonts w:ascii="Arial" w:hAnsi="Arial" w:cs="Arial"/>
      <w:b/>
      <w:bCs/>
      <w:i/>
      <w:iCs/>
      <w:sz w:val="18"/>
      <w:szCs w:val="18"/>
      <w:lang w:val="en-US" w:eastAsia="en-US"/>
    </w:rPr>
  </w:style>
  <w:style w:type="paragraph" w:styleId="Header">
    <w:name w:val="header"/>
    <w:basedOn w:val="Normal"/>
    <w:link w:val="HeaderChar"/>
    <w:uiPriority w:val="99"/>
    <w:rsid w:val="00292E07"/>
    <w:pPr>
      <w:tabs>
        <w:tab w:val="center" w:pos="4153"/>
        <w:tab w:val="right" w:pos="8306"/>
      </w:tabs>
    </w:pPr>
    <w:rPr>
      <w:sz w:val="20"/>
      <w:szCs w:val="20"/>
    </w:rPr>
  </w:style>
  <w:style w:type="character" w:customStyle="1" w:styleId="HeaderChar">
    <w:name w:val="Header Char"/>
    <w:basedOn w:val="DefaultParagraphFont"/>
    <w:link w:val="Header"/>
    <w:uiPriority w:val="99"/>
    <w:locked/>
    <w:rsid w:val="00E87D1B"/>
    <w:rPr>
      <w:rFonts w:ascii="Arial" w:hAnsi="Arial" w:cs="Arial"/>
    </w:rPr>
  </w:style>
  <w:style w:type="paragraph" w:styleId="Footer">
    <w:name w:val="footer"/>
    <w:basedOn w:val="Normal"/>
    <w:link w:val="FooterChar"/>
    <w:uiPriority w:val="99"/>
    <w:rsid w:val="00292E07"/>
  </w:style>
  <w:style w:type="character" w:customStyle="1" w:styleId="FooterChar">
    <w:name w:val="Footer Char"/>
    <w:basedOn w:val="DefaultParagraphFont"/>
    <w:link w:val="Footer"/>
    <w:uiPriority w:val="99"/>
    <w:locked/>
    <w:rsid w:val="00E87D1B"/>
    <w:rPr>
      <w:sz w:val="24"/>
      <w:szCs w:val="24"/>
    </w:rPr>
  </w:style>
  <w:style w:type="paragraph" w:styleId="TOC1">
    <w:name w:val="toc 1"/>
    <w:basedOn w:val="Normal"/>
    <w:next w:val="Normal"/>
    <w:autoRedefine/>
    <w:uiPriority w:val="39"/>
    <w:rsid w:val="003108BF"/>
    <w:pPr>
      <w:tabs>
        <w:tab w:val="left" w:pos="480"/>
        <w:tab w:val="right" w:leader="dot" w:pos="9706"/>
      </w:tabs>
    </w:pPr>
    <w:rPr>
      <w:noProof/>
    </w:rPr>
  </w:style>
  <w:style w:type="paragraph" w:styleId="TOC2">
    <w:name w:val="toc 2"/>
    <w:basedOn w:val="Normal"/>
    <w:next w:val="Normal"/>
    <w:autoRedefine/>
    <w:uiPriority w:val="39"/>
    <w:rsid w:val="003108BF"/>
    <w:pPr>
      <w:tabs>
        <w:tab w:val="left" w:pos="960"/>
        <w:tab w:val="right" w:leader="dot" w:pos="9710"/>
      </w:tabs>
      <w:ind w:left="245"/>
    </w:pPr>
  </w:style>
  <w:style w:type="paragraph" w:styleId="Caption">
    <w:name w:val="caption"/>
    <w:basedOn w:val="Normal"/>
    <w:next w:val="Normal"/>
    <w:uiPriority w:val="99"/>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1517BE"/>
    <w:pPr>
      <w:tabs>
        <w:tab w:val="left" w:pos="1440"/>
        <w:tab w:val="right" w:leader="dot" w:pos="9710"/>
      </w:tabs>
      <w:ind w:left="480"/>
      <w:jc w:val="left"/>
    </w:pPr>
    <w:rPr>
      <w:noProof/>
    </w:rPr>
  </w:style>
  <w:style w:type="paragraph" w:styleId="TOC4">
    <w:name w:val="toc 4"/>
    <w:basedOn w:val="Normal"/>
    <w:next w:val="Normal"/>
    <w:autoRedefine/>
    <w:uiPriority w:val="99"/>
    <w:semiHidden/>
    <w:rsid w:val="00292E07"/>
    <w:pPr>
      <w:ind w:left="720"/>
    </w:pPr>
  </w:style>
  <w:style w:type="paragraph" w:styleId="TOC5">
    <w:name w:val="toc 5"/>
    <w:basedOn w:val="Normal"/>
    <w:next w:val="Normal"/>
    <w:autoRedefine/>
    <w:uiPriority w:val="99"/>
    <w:semiHidden/>
    <w:rsid w:val="00292E07"/>
    <w:pPr>
      <w:ind w:left="960"/>
    </w:pPr>
  </w:style>
  <w:style w:type="paragraph" w:styleId="TOC6">
    <w:name w:val="toc 6"/>
    <w:basedOn w:val="Normal"/>
    <w:next w:val="Normal"/>
    <w:autoRedefine/>
    <w:uiPriority w:val="99"/>
    <w:semiHidden/>
    <w:rsid w:val="00292E07"/>
    <w:pPr>
      <w:ind w:left="1200"/>
    </w:pPr>
  </w:style>
  <w:style w:type="paragraph" w:styleId="TOC7">
    <w:name w:val="toc 7"/>
    <w:basedOn w:val="Normal"/>
    <w:next w:val="Normal"/>
    <w:autoRedefine/>
    <w:uiPriority w:val="99"/>
    <w:semiHidden/>
    <w:rsid w:val="00292E07"/>
    <w:pPr>
      <w:ind w:left="1440"/>
    </w:pPr>
  </w:style>
  <w:style w:type="paragraph" w:styleId="TOC8">
    <w:name w:val="toc 8"/>
    <w:basedOn w:val="Normal"/>
    <w:next w:val="Normal"/>
    <w:autoRedefine/>
    <w:uiPriority w:val="99"/>
    <w:semiHidden/>
    <w:rsid w:val="00292E07"/>
    <w:pPr>
      <w:ind w:left="1680"/>
    </w:pPr>
  </w:style>
  <w:style w:type="paragraph" w:styleId="TOC9">
    <w:name w:val="toc 9"/>
    <w:basedOn w:val="Normal"/>
    <w:next w:val="Normal"/>
    <w:autoRedefine/>
    <w:uiPriority w:val="99"/>
    <w:semiHidden/>
    <w:rsid w:val="00292E07"/>
    <w:pPr>
      <w:ind w:left="1920"/>
    </w:pPr>
  </w:style>
  <w:style w:type="character" w:styleId="PageNumber">
    <w:name w:val="page number"/>
    <w:basedOn w:val="DefaultParagraphFont"/>
    <w:uiPriority w:val="99"/>
    <w:rsid w:val="00292E07"/>
  </w:style>
  <w:style w:type="paragraph" w:styleId="BodyText">
    <w:name w:val="Body Text"/>
    <w:basedOn w:val="Normal"/>
    <w:link w:val="BodyTextChar"/>
    <w:uiPriority w:val="99"/>
    <w:rsid w:val="00292E07"/>
  </w:style>
  <w:style w:type="character" w:customStyle="1" w:styleId="BodyTextChar">
    <w:name w:val="Body Text Char"/>
    <w:basedOn w:val="DefaultParagraphFont"/>
    <w:link w:val="BodyText"/>
    <w:uiPriority w:val="99"/>
    <w:locked/>
    <w:rsid w:val="0008580F"/>
    <w:rPr>
      <w:sz w:val="24"/>
      <w:szCs w:val="24"/>
    </w:rPr>
  </w:style>
  <w:style w:type="paragraph" w:styleId="DocumentMap">
    <w:name w:val="Document Map"/>
    <w:basedOn w:val="Normal"/>
    <w:link w:val="DocumentMapChar"/>
    <w:uiPriority w:val="99"/>
    <w:semiHidden/>
    <w:rsid w:val="00292E0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08580F"/>
    <w:rPr>
      <w:rFonts w:ascii="Tahoma" w:hAnsi="Tahoma" w:cs="Tahoma"/>
      <w:sz w:val="24"/>
      <w:szCs w:val="24"/>
      <w:shd w:val="clear" w:color="auto" w:fill="000080"/>
    </w:rPr>
  </w:style>
  <w:style w:type="paragraph" w:customStyle="1" w:styleId="Body">
    <w:name w:val="Body"/>
    <w:basedOn w:val="Normal"/>
    <w:link w:val="BodyChar"/>
    <w:uiPriority w:val="99"/>
    <w:rsid w:val="002C14F4"/>
    <w:pPr>
      <w:tabs>
        <w:tab w:val="left" w:pos="360"/>
        <w:tab w:val="left" w:pos="720"/>
        <w:tab w:val="left" w:pos="1080"/>
        <w:tab w:val="left" w:pos="1440"/>
      </w:tabs>
      <w:spacing w:before="120" w:after="120"/>
      <w:ind w:firstLine="720"/>
      <w:jc w:val="left"/>
    </w:pPr>
  </w:style>
  <w:style w:type="paragraph" w:styleId="Title">
    <w:name w:val="Title"/>
    <w:basedOn w:val="Normal"/>
    <w:link w:val="TitleChar"/>
    <w:uiPriority w:val="99"/>
    <w:qFormat/>
    <w:rsid w:val="00A845CD"/>
    <w:pPr>
      <w:spacing w:before="240" w:after="60"/>
      <w:jc w:val="left"/>
      <w:outlineLvl w:val="0"/>
    </w:pPr>
    <w:rPr>
      <w:b/>
      <w:bCs/>
      <w:kern w:val="28"/>
      <w:sz w:val="48"/>
      <w:szCs w:val="48"/>
    </w:rPr>
  </w:style>
  <w:style w:type="character" w:customStyle="1" w:styleId="TitleChar">
    <w:name w:val="Title Char"/>
    <w:basedOn w:val="DefaultParagraphFont"/>
    <w:link w:val="Title"/>
    <w:uiPriority w:val="99"/>
    <w:locked/>
    <w:rsid w:val="00E87D1B"/>
    <w:rPr>
      <w:rFonts w:ascii="Arial" w:hAnsi="Arial" w:cs="Arial"/>
      <w:b/>
      <w:bCs/>
      <w:kern w:val="28"/>
      <w:sz w:val="48"/>
      <w:szCs w:val="48"/>
    </w:rPr>
  </w:style>
  <w:style w:type="paragraph" w:styleId="BalloonText">
    <w:name w:val="Balloon Text"/>
    <w:basedOn w:val="Normal"/>
    <w:link w:val="BalloonTextChar"/>
    <w:uiPriority w:val="99"/>
    <w:semiHidden/>
    <w:rsid w:val="00A845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7D1B"/>
    <w:rPr>
      <w:rFonts w:ascii="Tahoma" w:hAnsi="Tahoma" w:cs="Tahoma"/>
      <w:sz w:val="16"/>
      <w:szCs w:val="16"/>
    </w:rPr>
  </w:style>
  <w:style w:type="table" w:styleId="TableGrid">
    <w:name w:val="Table Grid"/>
    <w:basedOn w:val="TableNormal"/>
    <w:uiPriority w:val="99"/>
    <w:rsid w:val="00A845CD"/>
    <w:pPr>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A845CD"/>
    <w:rPr>
      <w:sz w:val="20"/>
      <w:szCs w:val="20"/>
      <w:lang w:val="en-GB"/>
    </w:rPr>
  </w:style>
  <w:style w:type="character" w:customStyle="1" w:styleId="FootnoteTextChar">
    <w:name w:val="Footnote Text Char"/>
    <w:basedOn w:val="DefaultParagraphFont"/>
    <w:link w:val="FootnoteText"/>
    <w:uiPriority w:val="99"/>
    <w:semiHidden/>
    <w:locked/>
    <w:rsid w:val="00E87D1B"/>
    <w:rPr>
      <w:lang w:val="en-GB"/>
    </w:rPr>
  </w:style>
  <w:style w:type="character" w:styleId="FootnoteReference">
    <w:name w:val="footnote reference"/>
    <w:basedOn w:val="DefaultParagraphFont"/>
    <w:uiPriority w:val="99"/>
    <w:semiHidden/>
    <w:rsid w:val="00A845CD"/>
    <w:rPr>
      <w:vertAlign w:val="superscript"/>
    </w:rPr>
  </w:style>
  <w:style w:type="paragraph" w:styleId="NormalWeb">
    <w:name w:val="Normal (Web)"/>
    <w:basedOn w:val="Normal"/>
    <w:uiPriority w:val="99"/>
    <w:rsid w:val="00A845CD"/>
    <w:pPr>
      <w:spacing w:before="100" w:beforeAutospacing="1" w:after="100" w:afterAutospacing="1"/>
      <w:jc w:val="left"/>
    </w:pPr>
  </w:style>
  <w:style w:type="paragraph" w:styleId="Quote">
    <w:name w:val="Quote"/>
    <w:basedOn w:val="Body"/>
    <w:link w:val="QuoteChar"/>
    <w:uiPriority w:val="99"/>
    <w:qFormat/>
    <w:rsid w:val="00A845CD"/>
    <w:pPr>
      <w:ind w:left="720" w:firstLine="0"/>
    </w:pPr>
    <w:rPr>
      <w:i/>
      <w:iCs/>
      <w:sz w:val="20"/>
      <w:szCs w:val="20"/>
    </w:rPr>
  </w:style>
  <w:style w:type="character" w:customStyle="1" w:styleId="QuoteChar">
    <w:name w:val="Quote Char"/>
    <w:basedOn w:val="DefaultParagraphFont"/>
    <w:link w:val="Quote"/>
    <w:uiPriority w:val="99"/>
    <w:locked/>
    <w:rsid w:val="00E87D1B"/>
    <w:rPr>
      <w:rFonts w:ascii="Arial" w:hAnsi="Arial" w:cs="Arial"/>
      <w:i/>
      <w:iCs/>
    </w:rPr>
  </w:style>
  <w:style w:type="paragraph" w:customStyle="1" w:styleId="Bodynoindent">
    <w:name w:val="Body no indent"/>
    <w:basedOn w:val="Body"/>
    <w:next w:val="Body"/>
    <w:link w:val="BodynoindentChar"/>
    <w:uiPriority w:val="99"/>
    <w:rsid w:val="00A845CD"/>
    <w:pPr>
      <w:ind w:firstLine="0"/>
    </w:pPr>
  </w:style>
  <w:style w:type="character" w:styleId="FollowedHyperlink">
    <w:name w:val="FollowedHyperlink"/>
    <w:basedOn w:val="DefaultParagraphFont"/>
    <w:uiPriority w:val="99"/>
    <w:rsid w:val="00A845CD"/>
    <w:rPr>
      <w:color w:val="800080"/>
      <w:u w:val="single"/>
    </w:rPr>
  </w:style>
  <w:style w:type="character" w:styleId="CommentReference">
    <w:name w:val="annotation reference"/>
    <w:basedOn w:val="DefaultParagraphFont"/>
    <w:uiPriority w:val="99"/>
    <w:semiHidden/>
    <w:rsid w:val="00A845CD"/>
    <w:rPr>
      <w:sz w:val="16"/>
      <w:szCs w:val="16"/>
    </w:rPr>
  </w:style>
  <w:style w:type="paragraph" w:styleId="CommentText">
    <w:name w:val="annotation text"/>
    <w:basedOn w:val="Normal"/>
    <w:link w:val="CommentTextChar"/>
    <w:uiPriority w:val="99"/>
    <w:semiHidden/>
    <w:rsid w:val="00A845CD"/>
    <w:rPr>
      <w:sz w:val="20"/>
      <w:szCs w:val="20"/>
    </w:rPr>
  </w:style>
  <w:style w:type="character" w:customStyle="1" w:styleId="CommentTextChar">
    <w:name w:val="Comment Text Char"/>
    <w:basedOn w:val="DefaultParagraphFont"/>
    <w:link w:val="CommentText"/>
    <w:uiPriority w:val="99"/>
    <w:locked/>
    <w:rsid w:val="00A845CD"/>
  </w:style>
  <w:style w:type="paragraph" w:styleId="CommentSubject">
    <w:name w:val="annotation subject"/>
    <w:basedOn w:val="CommentText"/>
    <w:next w:val="CommentText"/>
    <w:link w:val="CommentSubjectChar"/>
    <w:uiPriority w:val="99"/>
    <w:semiHidden/>
    <w:rsid w:val="00A845CD"/>
    <w:rPr>
      <w:b/>
      <w:bCs/>
    </w:rPr>
  </w:style>
  <w:style w:type="character" w:customStyle="1" w:styleId="CommentSubjectChar">
    <w:name w:val="Comment Subject Char"/>
    <w:basedOn w:val="CommentTextChar"/>
    <w:link w:val="CommentSubject"/>
    <w:uiPriority w:val="99"/>
    <w:locked/>
    <w:rsid w:val="00A845CD"/>
    <w:rPr>
      <w:b/>
      <w:bCs/>
    </w:rPr>
  </w:style>
  <w:style w:type="character" w:customStyle="1" w:styleId="Heading1Char1">
    <w:name w:val="Heading 1 Char1"/>
    <w:basedOn w:val="DefaultParagraphFont"/>
    <w:link w:val="Heading1"/>
    <w:uiPriority w:val="99"/>
    <w:locked/>
    <w:rsid w:val="004B4899"/>
    <w:rPr>
      <w:rFonts w:ascii="Arial" w:hAnsi="Arial" w:cs="Arial"/>
      <w:b/>
      <w:bCs/>
      <w:caps/>
      <w:color w:val="365F91"/>
      <w:kern w:val="28"/>
      <w:sz w:val="28"/>
      <w:szCs w:val="28"/>
      <w:lang w:val="en-US" w:eastAsia="en-US"/>
    </w:rPr>
  </w:style>
  <w:style w:type="paragraph" w:styleId="Subtitle">
    <w:name w:val="Subtitle"/>
    <w:basedOn w:val="Normal"/>
    <w:next w:val="Normal"/>
    <w:link w:val="SubtitleChar"/>
    <w:uiPriority w:val="99"/>
    <w:qFormat/>
    <w:rsid w:val="00E87D1B"/>
    <w:pPr>
      <w:spacing w:before="200" w:after="1000"/>
      <w:jc w:val="left"/>
    </w:pPr>
    <w:rPr>
      <w:rFonts w:ascii="Calibri" w:hAnsi="Calibri" w:cs="Calibri"/>
      <w:caps/>
      <w:color w:val="595959"/>
      <w:spacing w:val="10"/>
    </w:rPr>
  </w:style>
  <w:style w:type="character" w:customStyle="1" w:styleId="SubtitleChar">
    <w:name w:val="Subtitle Char"/>
    <w:basedOn w:val="DefaultParagraphFont"/>
    <w:link w:val="Subtitle"/>
    <w:uiPriority w:val="99"/>
    <w:locked/>
    <w:rsid w:val="00E87D1B"/>
    <w:rPr>
      <w:rFonts w:ascii="Calibri" w:hAnsi="Calibri" w:cs="Calibri"/>
      <w:caps/>
      <w:color w:val="595959"/>
      <w:spacing w:val="10"/>
      <w:sz w:val="24"/>
      <w:szCs w:val="24"/>
    </w:rPr>
  </w:style>
  <w:style w:type="character" w:styleId="Strong">
    <w:name w:val="Strong"/>
    <w:basedOn w:val="DefaultParagraphFont"/>
    <w:uiPriority w:val="99"/>
    <w:qFormat/>
    <w:rsid w:val="00E87D1B"/>
    <w:rPr>
      <w:b/>
      <w:bCs/>
    </w:rPr>
  </w:style>
  <w:style w:type="character" w:styleId="Emphasis">
    <w:name w:val="Emphasis"/>
    <w:basedOn w:val="DefaultParagraphFont"/>
    <w:uiPriority w:val="99"/>
    <w:qFormat/>
    <w:rsid w:val="00E87D1B"/>
    <w:rPr>
      <w:caps/>
      <w:color w:val="auto"/>
      <w:spacing w:val="5"/>
    </w:rPr>
  </w:style>
  <w:style w:type="paragraph" w:styleId="NoSpacing">
    <w:name w:val="No Spacing"/>
    <w:basedOn w:val="Normal"/>
    <w:link w:val="NoSpacingChar"/>
    <w:uiPriority w:val="99"/>
    <w:qFormat/>
    <w:rsid w:val="00E87D1B"/>
    <w:pPr>
      <w:jc w:val="left"/>
    </w:pPr>
    <w:rPr>
      <w:rFonts w:ascii="Calibri" w:hAnsi="Calibri" w:cs="Calibri"/>
      <w:sz w:val="20"/>
      <w:szCs w:val="20"/>
    </w:rPr>
  </w:style>
  <w:style w:type="character" w:customStyle="1" w:styleId="NoSpacingChar">
    <w:name w:val="No Spacing Char"/>
    <w:basedOn w:val="DefaultParagraphFont"/>
    <w:link w:val="NoSpacing"/>
    <w:uiPriority w:val="99"/>
    <w:locked/>
    <w:rsid w:val="00E87D1B"/>
    <w:rPr>
      <w:rFonts w:ascii="Calibri" w:hAnsi="Calibri" w:cs="Calibri"/>
    </w:rPr>
  </w:style>
  <w:style w:type="paragraph" w:styleId="ListParagraph">
    <w:name w:val="List Paragraph"/>
    <w:basedOn w:val="Normal"/>
    <w:link w:val="ListParagraphChar"/>
    <w:uiPriority w:val="99"/>
    <w:qFormat/>
    <w:rsid w:val="00E87D1B"/>
    <w:pPr>
      <w:spacing w:before="200" w:after="200" w:line="276" w:lineRule="auto"/>
      <w:ind w:left="720"/>
      <w:jc w:val="left"/>
    </w:pPr>
    <w:rPr>
      <w:rFonts w:ascii="Calibri" w:hAnsi="Calibri" w:cs="Calibri"/>
      <w:sz w:val="20"/>
      <w:szCs w:val="20"/>
    </w:rPr>
  </w:style>
  <w:style w:type="paragraph" w:styleId="IntenseQuote">
    <w:name w:val="Intense Quote"/>
    <w:basedOn w:val="Normal"/>
    <w:next w:val="Normal"/>
    <w:link w:val="IntenseQuoteChar"/>
    <w:uiPriority w:val="99"/>
    <w:qFormat/>
    <w:rsid w:val="00E87D1B"/>
    <w:pPr>
      <w:pBdr>
        <w:top w:val="single" w:sz="4" w:space="10" w:color="4F81BD"/>
        <w:left w:val="single" w:sz="4" w:space="10" w:color="4F81BD"/>
      </w:pBdr>
      <w:spacing w:before="200" w:line="276" w:lineRule="auto"/>
      <w:ind w:left="1296" w:right="1152"/>
    </w:pPr>
    <w:rPr>
      <w:rFonts w:ascii="Calibri" w:hAnsi="Calibri" w:cs="Calibri"/>
      <w:i/>
      <w:iCs/>
      <w:color w:val="4F81BD"/>
      <w:sz w:val="20"/>
      <w:szCs w:val="20"/>
    </w:rPr>
  </w:style>
  <w:style w:type="character" w:customStyle="1" w:styleId="IntenseQuoteChar">
    <w:name w:val="Intense Quote Char"/>
    <w:basedOn w:val="DefaultParagraphFont"/>
    <w:link w:val="IntenseQuote"/>
    <w:uiPriority w:val="99"/>
    <w:locked/>
    <w:rsid w:val="00E87D1B"/>
    <w:rPr>
      <w:rFonts w:ascii="Calibri" w:hAnsi="Calibri" w:cs="Calibri"/>
      <w:i/>
      <w:iCs/>
      <w:color w:val="4F81BD"/>
    </w:rPr>
  </w:style>
  <w:style w:type="character" w:styleId="SubtleEmphasis">
    <w:name w:val="Subtle Emphasis"/>
    <w:basedOn w:val="DefaultParagraphFont"/>
    <w:uiPriority w:val="99"/>
    <w:qFormat/>
    <w:rsid w:val="00E87D1B"/>
    <w:rPr>
      <w:i/>
      <w:iCs/>
      <w:color w:val="auto"/>
    </w:rPr>
  </w:style>
  <w:style w:type="character" w:styleId="IntenseEmphasis">
    <w:name w:val="Intense Emphasis"/>
    <w:basedOn w:val="DefaultParagraphFont"/>
    <w:uiPriority w:val="99"/>
    <w:qFormat/>
    <w:rsid w:val="00E87D1B"/>
    <w:rPr>
      <w:b/>
      <w:bCs/>
      <w:caps/>
      <w:color w:val="auto"/>
      <w:spacing w:val="10"/>
    </w:rPr>
  </w:style>
  <w:style w:type="character" w:styleId="SubtleReference">
    <w:name w:val="Subtle Reference"/>
    <w:basedOn w:val="DefaultParagraphFont"/>
    <w:uiPriority w:val="99"/>
    <w:qFormat/>
    <w:rsid w:val="00E87D1B"/>
    <w:rPr>
      <w:b/>
      <w:bCs/>
      <w:color w:val="4F81BD"/>
    </w:rPr>
  </w:style>
  <w:style w:type="character" w:styleId="IntenseReference">
    <w:name w:val="Intense Reference"/>
    <w:basedOn w:val="DefaultParagraphFont"/>
    <w:uiPriority w:val="99"/>
    <w:qFormat/>
    <w:rsid w:val="00E87D1B"/>
    <w:rPr>
      <w:b/>
      <w:bCs/>
      <w:i/>
      <w:iCs/>
      <w:caps/>
      <w:color w:val="4F81BD"/>
    </w:rPr>
  </w:style>
  <w:style w:type="character" w:styleId="BookTitle">
    <w:name w:val="Book Title"/>
    <w:basedOn w:val="DefaultParagraphFont"/>
    <w:uiPriority w:val="99"/>
    <w:qFormat/>
    <w:rsid w:val="00E87D1B"/>
    <w:rPr>
      <w:b/>
      <w:bCs/>
      <w:i/>
      <w:iCs/>
      <w:spacing w:val="9"/>
    </w:rPr>
  </w:style>
  <w:style w:type="paragraph" w:styleId="TOCHeading">
    <w:name w:val="TOC Heading"/>
    <w:basedOn w:val="Heading1"/>
    <w:next w:val="Normal"/>
    <w:uiPriority w:val="9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Calibri"/>
      <w:caps w:val="0"/>
      <w:color w:val="FFFFFF"/>
      <w:spacing w:val="15"/>
      <w:kern w:val="0"/>
      <w:sz w:val="22"/>
      <w:szCs w:val="22"/>
    </w:rPr>
  </w:style>
  <w:style w:type="paragraph" w:styleId="PlainText">
    <w:name w:val="Plain Text"/>
    <w:basedOn w:val="Normal"/>
    <w:link w:val="PlainTextChar"/>
    <w:uiPriority w:val="99"/>
    <w:rsid w:val="00E87D1B"/>
    <w:pPr>
      <w:spacing w:before="200" w:after="200" w:line="276" w:lineRule="auto"/>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E87D1B"/>
    <w:rPr>
      <w:rFonts w:ascii="Consolas" w:hAnsi="Consolas" w:cs="Consolas"/>
      <w:sz w:val="21"/>
      <w:szCs w:val="21"/>
    </w:rPr>
  </w:style>
  <w:style w:type="character" w:styleId="HTMLCode">
    <w:name w:val="HTML Code"/>
    <w:basedOn w:val="DefaultParagraphFont"/>
    <w:uiPriority w:val="99"/>
    <w:rsid w:val="00E87D1B"/>
    <w:rPr>
      <w:rFonts w:ascii="Courier New" w:eastAsia="MS Mincho" w:hAnsi="Courier New" w:cs="Courier New"/>
      <w:sz w:val="20"/>
      <w:szCs w:val="20"/>
    </w:rPr>
  </w:style>
  <w:style w:type="paragraph" w:styleId="MessageHeader">
    <w:name w:val="Message Header"/>
    <w:basedOn w:val="Normal"/>
    <w:link w:val="MessageHeaderChar"/>
    <w:uiPriority w:val="99"/>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sz w:val="20"/>
      <w:szCs w:val="20"/>
    </w:rPr>
  </w:style>
  <w:style w:type="character" w:customStyle="1" w:styleId="MessageHeaderChar">
    <w:name w:val="Message Header Char"/>
    <w:basedOn w:val="DefaultParagraphFont"/>
    <w:link w:val="MessageHeader"/>
    <w:uiPriority w:val="99"/>
    <w:locked/>
    <w:rsid w:val="00E87D1B"/>
    <w:rPr>
      <w:rFonts w:ascii="Arial" w:hAnsi="Arial" w:cs="Arial"/>
      <w:shd w:val="pct20" w:color="auto" w:fill="auto"/>
    </w:rPr>
  </w:style>
  <w:style w:type="paragraph" w:customStyle="1" w:styleId="Headng4">
    <w:name w:val="Headng 4"/>
    <w:basedOn w:val="Normal"/>
    <w:uiPriority w:val="99"/>
    <w:rsid w:val="00E87D1B"/>
    <w:pPr>
      <w:spacing w:before="200" w:after="200" w:line="276" w:lineRule="auto"/>
      <w:jc w:val="left"/>
    </w:pPr>
    <w:rPr>
      <w:rFonts w:ascii="Calibri" w:eastAsia="MS Mincho" w:hAnsi="Calibri" w:cs="Calibri"/>
      <w:sz w:val="20"/>
      <w:szCs w:val="20"/>
      <w:lang w:eastAsia="ja-JP"/>
    </w:rPr>
  </w:style>
  <w:style w:type="paragraph" w:customStyle="1" w:styleId="StyleHeading4">
    <w:name w:val="Style Heading 4"/>
    <w:basedOn w:val="Heading4"/>
    <w:next w:val="Normal"/>
    <w:uiPriority w:val="99"/>
    <w:rsid w:val="00E87D1B"/>
    <w:pPr>
      <w:keepNext w:val="0"/>
      <w:tabs>
        <w:tab w:val="clear" w:pos="864"/>
        <w:tab w:val="num" w:pos="0"/>
      </w:tabs>
      <w:spacing w:before="300" w:after="0" w:line="276" w:lineRule="auto"/>
      <w:ind w:right="288"/>
      <w:jc w:val="left"/>
    </w:pPr>
    <w:rPr>
      <w:rFonts w:ascii="Calibri" w:eastAsia="MS Mincho" w:hAnsi="Calibri" w:cs="Calibri"/>
      <w:spacing w:val="10"/>
      <w:u w:val="none"/>
    </w:rPr>
  </w:style>
  <w:style w:type="paragraph" w:customStyle="1" w:styleId="Term">
    <w:name w:val="Term"/>
    <w:basedOn w:val="ListParagraph"/>
    <w:link w:val="TermChar"/>
    <w:autoRedefine/>
    <w:uiPriority w:val="99"/>
    <w:rsid w:val="00E87D1B"/>
    <w:pPr>
      <w:numPr>
        <w:numId w:val="3"/>
      </w:numPr>
    </w:pPr>
    <w:rPr>
      <w:b/>
      <w:bCs/>
      <w:smallCaps/>
    </w:rPr>
  </w:style>
  <w:style w:type="character" w:customStyle="1" w:styleId="ListParagraphChar">
    <w:name w:val="List Paragraph Char"/>
    <w:basedOn w:val="DefaultParagraphFont"/>
    <w:link w:val="ListParagraph"/>
    <w:uiPriority w:val="99"/>
    <w:locked/>
    <w:rsid w:val="00E87D1B"/>
    <w:rPr>
      <w:rFonts w:ascii="Calibri" w:hAnsi="Calibri" w:cs="Calibri"/>
    </w:rPr>
  </w:style>
  <w:style w:type="character" w:customStyle="1" w:styleId="TermChar">
    <w:name w:val="Term Char"/>
    <w:basedOn w:val="ListParagraphChar"/>
    <w:link w:val="Term"/>
    <w:uiPriority w:val="99"/>
    <w:locked/>
    <w:rsid w:val="00E87D1B"/>
    <w:rPr>
      <w:rFonts w:ascii="Calibri" w:hAnsi="Calibri" w:cs="Calibri"/>
      <w:b/>
      <w:bCs/>
      <w:smallCaps/>
      <w:lang w:val="en-US" w:eastAsia="en-US"/>
    </w:rPr>
  </w:style>
  <w:style w:type="paragraph" w:styleId="Revision">
    <w:name w:val="Revision"/>
    <w:hidden/>
    <w:uiPriority w:val="99"/>
    <w:semiHidden/>
    <w:rsid w:val="00E87D1B"/>
    <w:rPr>
      <w:rFonts w:ascii="Calibri" w:hAnsi="Calibri" w:cs="Calibri"/>
      <w:sz w:val="20"/>
      <w:szCs w:val="20"/>
    </w:rPr>
  </w:style>
  <w:style w:type="paragraph" w:styleId="TableofFigures">
    <w:name w:val="table of figures"/>
    <w:basedOn w:val="Normal"/>
    <w:next w:val="Normal"/>
    <w:uiPriority w:val="99"/>
    <w:semiHidden/>
    <w:rsid w:val="00E87D1B"/>
    <w:pPr>
      <w:spacing w:before="200" w:after="200" w:line="276" w:lineRule="auto"/>
      <w:jc w:val="left"/>
    </w:pPr>
    <w:rPr>
      <w:rFonts w:ascii="Calibri" w:hAnsi="Calibri" w:cs="Calibri"/>
      <w:sz w:val="20"/>
      <w:szCs w:val="20"/>
    </w:rPr>
  </w:style>
  <w:style w:type="paragraph" w:customStyle="1" w:styleId="XML">
    <w:name w:val="XML"/>
    <w:basedOn w:val="NormalWeb"/>
    <w:link w:val="XMLChar"/>
    <w:uiPriority w:val="99"/>
    <w:rsid w:val="0063425B"/>
    <w:pPr>
      <w:pBdr>
        <w:top w:val="single" w:sz="4" w:space="1" w:color="auto"/>
        <w:left w:val="single" w:sz="4" w:space="4" w:color="auto"/>
        <w:bottom w:val="single" w:sz="4" w:space="1" w:color="auto"/>
        <w:right w:val="single" w:sz="4" w:space="4" w:color="auto"/>
      </w:pBdr>
    </w:pPr>
    <w:rPr>
      <w:rFonts w:ascii="Comic Sans MS" w:eastAsia="MS Mincho" w:hAnsi="Comic Sans MS" w:cs="Comic Sans MS"/>
      <w:sz w:val="18"/>
      <w:szCs w:val="18"/>
      <w:lang w:eastAsia="ja-JP"/>
    </w:rPr>
  </w:style>
  <w:style w:type="character" w:styleId="HTMLSample">
    <w:name w:val="HTML Sample"/>
    <w:basedOn w:val="DefaultParagraphFont"/>
    <w:uiPriority w:val="99"/>
    <w:rsid w:val="00E87D1B"/>
    <w:rPr>
      <w:rFonts w:ascii="Courier New" w:hAnsi="Courier New" w:cs="Courier New"/>
    </w:rPr>
  </w:style>
  <w:style w:type="table" w:styleId="TableList4">
    <w:name w:val="Table List 4"/>
    <w:basedOn w:val="TableNormal"/>
    <w:uiPriority w:val="99"/>
    <w:rsid w:val="00E87D1B"/>
    <w:pPr>
      <w:spacing w:before="200" w:after="200" w:line="276" w:lineRule="auto"/>
    </w:pPr>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uiPriority w:val="99"/>
    <w:rsid w:val="00E87D1B"/>
    <w:pPr>
      <w:spacing w:before="200" w:after="200" w:line="276" w:lineRule="auto"/>
    </w:pPr>
    <w:rPr>
      <w:rFonts w:ascii="Calibri" w:hAnsi="Calibri" w:cs="Calibri"/>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E87D1B"/>
    <w:pPr>
      <w:spacing w:before="200" w:after="200" w:line="276" w:lineRule="auto"/>
    </w:pPr>
    <w:rPr>
      <w:rFonts w:ascii="Calibri" w:hAnsi="Calibri" w:cs="Calibri"/>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uiPriority w:val="99"/>
    <w:rsid w:val="00E87D1B"/>
    <w:pPr>
      <w:spacing w:line="276" w:lineRule="auto"/>
      <w:jc w:val="left"/>
    </w:pPr>
    <w:rPr>
      <w:rFonts w:ascii="Arial Narrow" w:hAnsi="Arial Narrow" w:cs="Arial Narrow"/>
      <w:sz w:val="20"/>
      <w:szCs w:val="20"/>
    </w:rPr>
  </w:style>
  <w:style w:type="character" w:customStyle="1" w:styleId="XMLChar">
    <w:name w:val="XML Char"/>
    <w:basedOn w:val="DefaultParagraphFont"/>
    <w:link w:val="XML"/>
    <w:uiPriority w:val="99"/>
    <w:locked/>
    <w:rsid w:val="0063425B"/>
    <w:rPr>
      <w:rFonts w:ascii="Comic Sans MS" w:eastAsia="MS Mincho" w:hAnsi="Comic Sans MS" w:cs="Comic Sans MS"/>
      <w:sz w:val="18"/>
      <w:szCs w:val="18"/>
      <w:lang w:eastAsia="ja-JP"/>
    </w:rPr>
  </w:style>
  <w:style w:type="paragraph" w:customStyle="1" w:styleId="Normaljustified">
    <w:name w:val="Normal (justified)"/>
    <w:basedOn w:val="Normal"/>
    <w:uiPriority w:val="99"/>
    <w:rsid w:val="00E87D1B"/>
    <w:pPr>
      <w:spacing w:before="200" w:after="200" w:line="276" w:lineRule="auto"/>
    </w:pPr>
    <w:rPr>
      <w:rFonts w:ascii="Calibri" w:hAnsi="Calibri" w:cs="Calibri"/>
      <w:sz w:val="20"/>
      <w:szCs w:val="20"/>
    </w:rPr>
  </w:style>
  <w:style w:type="paragraph" w:customStyle="1" w:styleId="TableHeader">
    <w:name w:val="Table Header"/>
    <w:next w:val="Normal"/>
    <w:uiPriority w:val="99"/>
    <w:rsid w:val="00E87D1B"/>
    <w:pPr>
      <w:keepNext/>
      <w:keepLines/>
      <w:spacing w:before="80" w:after="80"/>
      <w:jc w:val="center"/>
    </w:pPr>
    <w:rPr>
      <w:rFonts w:ascii="Arial" w:hAnsi="Arial" w:cs="Arial"/>
      <w:b/>
      <w:bCs/>
      <w:sz w:val="20"/>
      <w:szCs w:val="20"/>
    </w:rPr>
  </w:style>
  <w:style w:type="paragraph" w:customStyle="1" w:styleId="tabletext">
    <w:name w:val="table text"/>
    <w:link w:val="tabletextChar"/>
    <w:uiPriority w:val="99"/>
    <w:rsid w:val="00E87D1B"/>
    <w:pPr>
      <w:spacing w:before="40" w:after="40"/>
    </w:pPr>
    <w:rPr>
      <w:rFonts w:ascii="Arial" w:hAnsi="Arial" w:cs="Arial"/>
      <w:sz w:val="20"/>
      <w:szCs w:val="20"/>
    </w:rPr>
  </w:style>
  <w:style w:type="character" w:customStyle="1" w:styleId="tabletextChar">
    <w:name w:val="table text Char"/>
    <w:basedOn w:val="DefaultParagraphFont"/>
    <w:link w:val="tabletext"/>
    <w:uiPriority w:val="99"/>
    <w:locked/>
    <w:rsid w:val="00E87D1B"/>
    <w:rPr>
      <w:rFonts w:ascii="Arial" w:hAnsi="Arial" w:cs="Arial"/>
      <w:lang w:val="en-US" w:eastAsia="en-US"/>
    </w:rPr>
  </w:style>
  <w:style w:type="character" w:customStyle="1" w:styleId="HeaderChar1">
    <w:name w:val="Header Char1"/>
    <w:basedOn w:val="DefaultParagraphFont"/>
    <w:uiPriority w:val="99"/>
    <w:semiHidden/>
    <w:rsid w:val="00E87D1B"/>
  </w:style>
  <w:style w:type="character" w:customStyle="1" w:styleId="FooterChar1">
    <w:name w:val="Footer Char1"/>
    <w:basedOn w:val="DefaultParagraphFont"/>
    <w:uiPriority w:val="99"/>
    <w:semiHidden/>
    <w:rsid w:val="00E87D1B"/>
  </w:style>
  <w:style w:type="character" w:customStyle="1" w:styleId="BalloonTextChar1">
    <w:name w:val="Balloon Text Char1"/>
    <w:basedOn w:val="DefaultParagraphFont"/>
    <w:uiPriority w:val="99"/>
    <w:semiHidden/>
    <w:rsid w:val="00E87D1B"/>
    <w:rPr>
      <w:rFonts w:ascii="Tahoma" w:hAnsi="Tahoma" w:cs="Tahoma"/>
      <w:sz w:val="16"/>
      <w:szCs w:val="16"/>
    </w:rPr>
  </w:style>
  <w:style w:type="character" w:customStyle="1" w:styleId="CommentTextChar1">
    <w:name w:val="Comment Text Char1"/>
    <w:basedOn w:val="DefaultParagraphFont"/>
    <w:uiPriority w:val="99"/>
    <w:semiHidden/>
    <w:rsid w:val="00E87D1B"/>
  </w:style>
  <w:style w:type="character" w:customStyle="1" w:styleId="CharChar14">
    <w:name w:val="Char Char14"/>
    <w:basedOn w:val="DefaultParagraphFont"/>
    <w:uiPriority w:val="99"/>
    <w:rsid w:val="00A37C06"/>
    <w:rPr>
      <w:rFonts w:ascii="Cambria" w:hAnsi="Cambria" w:cs="Cambria"/>
      <w:b/>
      <w:bCs/>
      <w:caps/>
      <w:color w:val="365F91"/>
      <w:sz w:val="28"/>
      <w:szCs w:val="28"/>
      <w:lang w:val="en-US" w:eastAsia="en-US"/>
    </w:rPr>
  </w:style>
  <w:style w:type="character" w:customStyle="1" w:styleId="text">
    <w:name w:val="text"/>
    <w:basedOn w:val="DefaultParagraphFont"/>
    <w:uiPriority w:val="99"/>
    <w:rsid w:val="00A37C06"/>
  </w:style>
  <w:style w:type="table" w:styleId="TableList1">
    <w:name w:val="Table List 1"/>
    <w:basedOn w:val="TableNormal"/>
    <w:uiPriority w:val="99"/>
    <w:rsid w:val="00D00006"/>
    <w:pPr>
      <w:jc w:val="both"/>
    </w:pPr>
    <w:rPr>
      <w:rFonts w:ascii="Arial" w:hAnsi="Arial" w:cs="Arial"/>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uiPriority w:val="99"/>
    <w:rsid w:val="00D00006"/>
    <w:pPr>
      <w:jc w:val="both"/>
    </w:pPr>
    <w:rPr>
      <w:rFonts w:ascii="Arial" w:hAnsi="Arial" w:cs="Arial"/>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List-Accent3">
    <w:name w:val="Light List Accent 3"/>
    <w:basedOn w:val="TableNormal"/>
    <w:uiPriority w:val="99"/>
    <w:rsid w:val="0008580F"/>
    <w:rPr>
      <w:rFonts w:ascii="Calibri"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
    <w:name w:val="Light List - Accent 11"/>
    <w:uiPriority w:val="99"/>
    <w:rsid w:val="0008580F"/>
    <w:rPr>
      <w:rFonts w:ascii="Calibri"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6A2033"/>
  </w:style>
  <w:style w:type="paragraph" w:customStyle="1" w:styleId="Default">
    <w:name w:val="Default"/>
    <w:uiPriority w:val="99"/>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uiPriority w:val="99"/>
    <w:rsid w:val="00CC13F0"/>
  </w:style>
  <w:style w:type="paragraph" w:customStyle="1" w:styleId="Style1">
    <w:name w:val="Style1"/>
    <w:basedOn w:val="Normal"/>
    <w:uiPriority w:val="99"/>
    <w:rsid w:val="00EF2E8D"/>
  </w:style>
  <w:style w:type="paragraph" w:customStyle="1" w:styleId="AnnexA">
    <w:name w:val="Annex A"/>
    <w:basedOn w:val="Heading1"/>
    <w:next w:val="Body"/>
    <w:link w:val="AnnexAChar"/>
    <w:uiPriority w:val="99"/>
    <w:rsid w:val="00EF2E8D"/>
    <w:pPr>
      <w:numPr>
        <w:numId w:val="5"/>
      </w:numPr>
    </w:pPr>
  </w:style>
  <w:style w:type="paragraph" w:customStyle="1" w:styleId="AnnexA2">
    <w:name w:val="Annex A2"/>
    <w:basedOn w:val="Heading2"/>
    <w:next w:val="Body"/>
    <w:uiPriority w:val="99"/>
    <w:rsid w:val="00EF2E8D"/>
    <w:pPr>
      <w:numPr>
        <w:numId w:val="5"/>
      </w:numPr>
      <w:ind w:left="0" w:firstLine="0"/>
    </w:pPr>
  </w:style>
  <w:style w:type="paragraph" w:customStyle="1" w:styleId="AnnexA3">
    <w:name w:val="Annex A3"/>
    <w:basedOn w:val="Heading3"/>
    <w:next w:val="Body"/>
    <w:uiPriority w:val="99"/>
    <w:rsid w:val="00EF2E8D"/>
    <w:pPr>
      <w:numPr>
        <w:numId w:val="5"/>
      </w:numPr>
      <w:ind w:left="0" w:firstLine="0"/>
    </w:pPr>
  </w:style>
  <w:style w:type="paragraph" w:customStyle="1" w:styleId="AnnexA4">
    <w:name w:val="Annex A4"/>
    <w:basedOn w:val="Heading4"/>
    <w:next w:val="Body"/>
    <w:uiPriority w:val="99"/>
    <w:rsid w:val="00EF2E8D"/>
    <w:pPr>
      <w:numPr>
        <w:numId w:val="5"/>
      </w:numPr>
      <w:ind w:left="0" w:firstLine="0"/>
    </w:pPr>
  </w:style>
  <w:style w:type="paragraph" w:customStyle="1" w:styleId="AnnexA5">
    <w:name w:val="Annex A5"/>
    <w:basedOn w:val="Heading5"/>
    <w:next w:val="Body"/>
    <w:uiPriority w:val="99"/>
    <w:rsid w:val="00EF2E8D"/>
    <w:pPr>
      <w:numPr>
        <w:numId w:val="5"/>
      </w:numPr>
      <w:ind w:left="0" w:firstLine="0"/>
    </w:pPr>
  </w:style>
  <w:style w:type="paragraph" w:customStyle="1" w:styleId="AnnexA6">
    <w:name w:val="Annex A6"/>
    <w:basedOn w:val="Normal"/>
    <w:uiPriority w:val="99"/>
    <w:rsid w:val="00EF2E8D"/>
    <w:pPr>
      <w:numPr>
        <w:ilvl w:val="5"/>
        <w:numId w:val="5"/>
      </w:numPr>
    </w:pPr>
  </w:style>
  <w:style w:type="paragraph" w:customStyle="1" w:styleId="CodeSample">
    <w:name w:val="CodeSample"/>
    <w:basedOn w:val="BodyText"/>
    <w:uiPriority w:val="99"/>
    <w:rsid w:val="0029506A"/>
    <w:pPr>
      <w:ind w:left="432"/>
      <w:jc w:val="left"/>
    </w:pPr>
    <w:rPr>
      <w:rFonts w:ascii="Courier New" w:hAnsi="Courier New" w:cs="Courier New"/>
    </w:rPr>
  </w:style>
  <w:style w:type="paragraph" w:customStyle="1" w:styleId="ListNumber">
    <w:name w:val="ListNumber"/>
    <w:basedOn w:val="Normal"/>
    <w:uiPriority w:val="99"/>
    <w:rsid w:val="0029506A"/>
    <w:pPr>
      <w:tabs>
        <w:tab w:val="num" w:pos="1440"/>
      </w:tabs>
      <w:ind w:left="1440" w:hanging="360"/>
    </w:pPr>
  </w:style>
  <w:style w:type="character" w:customStyle="1" w:styleId="AnnexAChar">
    <w:name w:val="Annex A Char"/>
    <w:basedOn w:val="Heading1Char1"/>
    <w:link w:val="AnnexA"/>
    <w:uiPriority w:val="99"/>
    <w:locked/>
    <w:rsid w:val="0029506A"/>
    <w:rPr>
      <w:rFonts w:ascii="Arial" w:hAnsi="Arial" w:cs="Arial"/>
      <w:b/>
      <w:bCs/>
      <w:caps/>
      <w:color w:val="365F91"/>
      <w:kern w:val="28"/>
      <w:sz w:val="28"/>
      <w:szCs w:val="28"/>
      <w:lang w:val="en-US" w:eastAsia="en-US"/>
    </w:rPr>
  </w:style>
  <w:style w:type="table" w:styleId="TableGrid1">
    <w:name w:val="Table Grid 1"/>
    <w:basedOn w:val="TableNormal"/>
    <w:uiPriority w:val="99"/>
    <w:locked/>
    <w:rsid w:val="006F513B"/>
    <w:pPr>
      <w:spacing w:line="264" w:lineRule="auto"/>
      <w:jc w:val="both"/>
    </w:pPr>
    <w:rPr>
      <w:rFonts w:ascii="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MLTable1">
    <w:name w:val="ML_Table1"/>
    <w:uiPriority w:val="99"/>
    <w:rsid w:val="00B9063F"/>
    <w:rPr>
      <w:rFonts w:ascii="Arial Narrow" w:hAnsi="Arial Narrow" w:cs="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86" w:type="dxa"/>
        <w:right w:w="115" w:type="dxa"/>
      </w:tblCellMar>
    </w:tblPr>
    <w:trPr>
      <w:cantSplit/>
    </w:trPr>
  </w:style>
  <w:style w:type="paragraph" w:styleId="HTMLPreformatted">
    <w:name w:val="HTML Preformatted"/>
    <w:basedOn w:val="Normal"/>
    <w:link w:val="HTMLPreformattedChar"/>
    <w:uiPriority w:val="99"/>
    <w:locked/>
    <w:rsid w:val="0088185A"/>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6714E3"/>
    <w:rPr>
      <w:rFonts w:ascii="Courier New" w:hAnsi="Courier New" w:cs="Courier New"/>
      <w:sz w:val="20"/>
      <w:szCs w:val="20"/>
    </w:rPr>
  </w:style>
  <w:style w:type="paragraph" w:customStyle="1" w:styleId="parameter">
    <w:name w:val="parameter"/>
    <w:basedOn w:val="Normal"/>
    <w:uiPriority w:val="99"/>
    <w:rsid w:val="00C522D9"/>
    <w:pPr>
      <w:autoSpaceDE w:val="0"/>
      <w:autoSpaceDN w:val="0"/>
      <w:adjustRightInd w:val="0"/>
      <w:ind w:left="2016" w:hanging="1440"/>
      <w:jc w:val="left"/>
    </w:pPr>
    <w:rPr>
      <w:rFonts w:ascii="Courier New" w:hAnsi="Courier New" w:cs="Courier New"/>
    </w:rPr>
  </w:style>
  <w:style w:type="character" w:customStyle="1" w:styleId="BodyChar">
    <w:name w:val="Body Char"/>
    <w:basedOn w:val="DefaultParagraphFont"/>
    <w:link w:val="Body"/>
    <w:uiPriority w:val="99"/>
    <w:locked/>
    <w:rsid w:val="001759B8"/>
    <w:rPr>
      <w:rFonts w:ascii="Arial" w:hAnsi="Arial" w:cs="Arial"/>
      <w:sz w:val="22"/>
      <w:szCs w:val="22"/>
      <w:lang w:val="en-US" w:eastAsia="en-US"/>
    </w:rPr>
  </w:style>
  <w:style w:type="character" w:customStyle="1" w:styleId="BodynoindentChar">
    <w:name w:val="Body no indent Char"/>
    <w:basedOn w:val="BodyChar"/>
    <w:link w:val="Bodynoindent"/>
    <w:uiPriority w:val="99"/>
    <w:locked/>
    <w:rsid w:val="001759B8"/>
    <w:rPr>
      <w:rFonts w:ascii="Arial" w:hAnsi="Arial" w:cs="Arial"/>
      <w:sz w:val="22"/>
      <w:szCs w:val="22"/>
      <w:lang w:val="en-US" w:eastAsia="en-US"/>
    </w:rPr>
  </w:style>
  <w:style w:type="numbering" w:styleId="111111">
    <w:name w:val="Outline List 2"/>
    <w:aliases w:val="S2"/>
    <w:basedOn w:val="NoList"/>
    <w:uiPriority w:val="99"/>
    <w:semiHidden/>
    <w:unhideWhenUsed/>
    <w:locked/>
    <w:rsid w:val="00D61E21"/>
    <w:pPr>
      <w:numPr>
        <w:numId w:val="2"/>
      </w:numPr>
    </w:pPr>
  </w:style>
  <w:style w:type="table" w:styleId="GridTable1Light">
    <w:name w:val="Grid Table 1 Light"/>
    <w:basedOn w:val="TableNormal"/>
    <w:uiPriority w:val="46"/>
    <w:rsid w:val="00A758C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758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466271">
      <w:bodyDiv w:val="1"/>
      <w:marLeft w:val="0"/>
      <w:marRight w:val="0"/>
      <w:marTop w:val="0"/>
      <w:marBottom w:val="0"/>
      <w:divBdr>
        <w:top w:val="none" w:sz="0" w:space="0" w:color="auto"/>
        <w:left w:val="none" w:sz="0" w:space="0" w:color="auto"/>
        <w:bottom w:val="none" w:sz="0" w:space="0" w:color="auto"/>
        <w:right w:val="none" w:sz="0" w:space="0" w:color="auto"/>
      </w:divBdr>
    </w:div>
    <w:div w:id="1235969375">
      <w:marLeft w:val="0"/>
      <w:marRight w:val="0"/>
      <w:marTop w:val="0"/>
      <w:marBottom w:val="0"/>
      <w:divBdr>
        <w:top w:val="none" w:sz="0" w:space="0" w:color="auto"/>
        <w:left w:val="none" w:sz="0" w:space="0" w:color="auto"/>
        <w:bottom w:val="none" w:sz="0" w:space="0" w:color="auto"/>
        <w:right w:val="none" w:sz="0" w:space="0" w:color="auto"/>
      </w:divBdr>
    </w:div>
    <w:div w:id="1235969376">
      <w:marLeft w:val="0"/>
      <w:marRight w:val="0"/>
      <w:marTop w:val="0"/>
      <w:marBottom w:val="0"/>
      <w:divBdr>
        <w:top w:val="none" w:sz="0" w:space="0" w:color="auto"/>
        <w:left w:val="none" w:sz="0" w:space="0" w:color="auto"/>
        <w:bottom w:val="none" w:sz="0" w:space="0" w:color="auto"/>
        <w:right w:val="none" w:sz="0" w:space="0" w:color="auto"/>
      </w:divBdr>
    </w:div>
    <w:div w:id="1235969377">
      <w:marLeft w:val="0"/>
      <w:marRight w:val="0"/>
      <w:marTop w:val="0"/>
      <w:marBottom w:val="0"/>
      <w:divBdr>
        <w:top w:val="none" w:sz="0" w:space="0" w:color="auto"/>
        <w:left w:val="none" w:sz="0" w:space="0" w:color="auto"/>
        <w:bottom w:val="none" w:sz="0" w:space="0" w:color="auto"/>
        <w:right w:val="none" w:sz="0" w:space="0" w:color="auto"/>
      </w:divBdr>
    </w:div>
    <w:div w:id="1235969378">
      <w:marLeft w:val="0"/>
      <w:marRight w:val="0"/>
      <w:marTop w:val="0"/>
      <w:marBottom w:val="0"/>
      <w:divBdr>
        <w:top w:val="none" w:sz="0" w:space="0" w:color="auto"/>
        <w:left w:val="none" w:sz="0" w:space="0" w:color="auto"/>
        <w:bottom w:val="none" w:sz="0" w:space="0" w:color="auto"/>
        <w:right w:val="none" w:sz="0" w:space="0" w:color="auto"/>
      </w:divBdr>
    </w:div>
    <w:div w:id="1235969379">
      <w:marLeft w:val="0"/>
      <w:marRight w:val="0"/>
      <w:marTop w:val="0"/>
      <w:marBottom w:val="0"/>
      <w:divBdr>
        <w:top w:val="none" w:sz="0" w:space="0" w:color="auto"/>
        <w:left w:val="none" w:sz="0" w:space="0" w:color="auto"/>
        <w:bottom w:val="none" w:sz="0" w:space="0" w:color="auto"/>
        <w:right w:val="none" w:sz="0" w:space="0" w:color="auto"/>
      </w:divBdr>
    </w:div>
    <w:div w:id="1235969380">
      <w:marLeft w:val="0"/>
      <w:marRight w:val="0"/>
      <w:marTop w:val="0"/>
      <w:marBottom w:val="0"/>
      <w:divBdr>
        <w:top w:val="none" w:sz="0" w:space="0" w:color="auto"/>
        <w:left w:val="none" w:sz="0" w:space="0" w:color="auto"/>
        <w:bottom w:val="none" w:sz="0" w:space="0" w:color="auto"/>
        <w:right w:val="none" w:sz="0" w:space="0" w:color="auto"/>
      </w:divBdr>
    </w:div>
    <w:div w:id="1235969381">
      <w:marLeft w:val="0"/>
      <w:marRight w:val="0"/>
      <w:marTop w:val="0"/>
      <w:marBottom w:val="0"/>
      <w:divBdr>
        <w:top w:val="none" w:sz="0" w:space="0" w:color="auto"/>
        <w:left w:val="none" w:sz="0" w:space="0" w:color="auto"/>
        <w:bottom w:val="none" w:sz="0" w:space="0" w:color="auto"/>
        <w:right w:val="none" w:sz="0" w:space="0" w:color="auto"/>
      </w:divBdr>
    </w:div>
    <w:div w:id="1235969382">
      <w:marLeft w:val="0"/>
      <w:marRight w:val="0"/>
      <w:marTop w:val="0"/>
      <w:marBottom w:val="0"/>
      <w:divBdr>
        <w:top w:val="none" w:sz="0" w:space="0" w:color="auto"/>
        <w:left w:val="none" w:sz="0" w:space="0" w:color="auto"/>
        <w:bottom w:val="none" w:sz="0" w:space="0" w:color="auto"/>
        <w:right w:val="none" w:sz="0" w:space="0" w:color="auto"/>
      </w:divBdr>
    </w:div>
    <w:div w:id="1235969383">
      <w:marLeft w:val="0"/>
      <w:marRight w:val="0"/>
      <w:marTop w:val="0"/>
      <w:marBottom w:val="0"/>
      <w:divBdr>
        <w:top w:val="none" w:sz="0" w:space="0" w:color="auto"/>
        <w:left w:val="none" w:sz="0" w:space="0" w:color="auto"/>
        <w:bottom w:val="none" w:sz="0" w:space="0" w:color="auto"/>
        <w:right w:val="none" w:sz="0" w:space="0" w:color="auto"/>
      </w:divBdr>
    </w:div>
    <w:div w:id="1235969384">
      <w:marLeft w:val="0"/>
      <w:marRight w:val="0"/>
      <w:marTop w:val="0"/>
      <w:marBottom w:val="0"/>
      <w:divBdr>
        <w:top w:val="none" w:sz="0" w:space="0" w:color="auto"/>
        <w:left w:val="none" w:sz="0" w:space="0" w:color="auto"/>
        <w:bottom w:val="none" w:sz="0" w:space="0" w:color="auto"/>
        <w:right w:val="none" w:sz="0" w:space="0" w:color="auto"/>
      </w:divBdr>
    </w:div>
    <w:div w:id="1235969385">
      <w:marLeft w:val="0"/>
      <w:marRight w:val="0"/>
      <w:marTop w:val="0"/>
      <w:marBottom w:val="0"/>
      <w:divBdr>
        <w:top w:val="none" w:sz="0" w:space="0" w:color="auto"/>
        <w:left w:val="none" w:sz="0" w:space="0" w:color="auto"/>
        <w:bottom w:val="none" w:sz="0" w:space="0" w:color="auto"/>
        <w:right w:val="none" w:sz="0" w:space="0" w:color="auto"/>
      </w:divBdr>
    </w:div>
    <w:div w:id="1235969386">
      <w:marLeft w:val="0"/>
      <w:marRight w:val="0"/>
      <w:marTop w:val="0"/>
      <w:marBottom w:val="0"/>
      <w:divBdr>
        <w:top w:val="none" w:sz="0" w:space="0" w:color="auto"/>
        <w:left w:val="none" w:sz="0" w:space="0" w:color="auto"/>
        <w:bottom w:val="none" w:sz="0" w:space="0" w:color="auto"/>
        <w:right w:val="none" w:sz="0" w:space="0" w:color="auto"/>
      </w:divBdr>
    </w:div>
    <w:div w:id="1235969387">
      <w:marLeft w:val="0"/>
      <w:marRight w:val="0"/>
      <w:marTop w:val="0"/>
      <w:marBottom w:val="0"/>
      <w:divBdr>
        <w:top w:val="none" w:sz="0" w:space="0" w:color="auto"/>
        <w:left w:val="none" w:sz="0" w:space="0" w:color="auto"/>
        <w:bottom w:val="none" w:sz="0" w:space="0" w:color="auto"/>
        <w:right w:val="none" w:sz="0" w:space="0" w:color="auto"/>
      </w:divBdr>
    </w:div>
    <w:div w:id="1235969388">
      <w:marLeft w:val="0"/>
      <w:marRight w:val="0"/>
      <w:marTop w:val="0"/>
      <w:marBottom w:val="0"/>
      <w:divBdr>
        <w:top w:val="none" w:sz="0" w:space="0" w:color="auto"/>
        <w:left w:val="none" w:sz="0" w:space="0" w:color="auto"/>
        <w:bottom w:val="none" w:sz="0" w:space="0" w:color="auto"/>
        <w:right w:val="none" w:sz="0" w:space="0" w:color="auto"/>
      </w:divBdr>
    </w:div>
    <w:div w:id="1235969389">
      <w:marLeft w:val="0"/>
      <w:marRight w:val="0"/>
      <w:marTop w:val="0"/>
      <w:marBottom w:val="0"/>
      <w:divBdr>
        <w:top w:val="none" w:sz="0" w:space="0" w:color="auto"/>
        <w:left w:val="none" w:sz="0" w:space="0" w:color="auto"/>
        <w:bottom w:val="none" w:sz="0" w:space="0" w:color="auto"/>
        <w:right w:val="none" w:sz="0" w:space="0" w:color="auto"/>
      </w:divBdr>
    </w:div>
    <w:div w:id="1235969390">
      <w:marLeft w:val="0"/>
      <w:marRight w:val="0"/>
      <w:marTop w:val="0"/>
      <w:marBottom w:val="0"/>
      <w:divBdr>
        <w:top w:val="none" w:sz="0" w:space="0" w:color="auto"/>
        <w:left w:val="none" w:sz="0" w:space="0" w:color="auto"/>
        <w:bottom w:val="none" w:sz="0" w:space="0" w:color="auto"/>
        <w:right w:val="none" w:sz="0" w:space="0" w:color="auto"/>
      </w:divBdr>
    </w:div>
    <w:div w:id="1235969391">
      <w:marLeft w:val="0"/>
      <w:marRight w:val="0"/>
      <w:marTop w:val="0"/>
      <w:marBottom w:val="0"/>
      <w:divBdr>
        <w:top w:val="none" w:sz="0" w:space="0" w:color="auto"/>
        <w:left w:val="none" w:sz="0" w:space="0" w:color="auto"/>
        <w:bottom w:val="none" w:sz="0" w:space="0" w:color="auto"/>
        <w:right w:val="none" w:sz="0" w:space="0" w:color="auto"/>
      </w:divBdr>
    </w:div>
    <w:div w:id="1235969392">
      <w:marLeft w:val="0"/>
      <w:marRight w:val="0"/>
      <w:marTop w:val="0"/>
      <w:marBottom w:val="0"/>
      <w:divBdr>
        <w:top w:val="none" w:sz="0" w:space="0" w:color="auto"/>
        <w:left w:val="none" w:sz="0" w:space="0" w:color="auto"/>
        <w:bottom w:val="none" w:sz="0" w:space="0" w:color="auto"/>
        <w:right w:val="none" w:sz="0" w:space="0" w:color="auto"/>
      </w:divBdr>
    </w:div>
    <w:div w:id="1235969393">
      <w:marLeft w:val="0"/>
      <w:marRight w:val="0"/>
      <w:marTop w:val="0"/>
      <w:marBottom w:val="0"/>
      <w:divBdr>
        <w:top w:val="none" w:sz="0" w:space="0" w:color="auto"/>
        <w:left w:val="none" w:sz="0" w:space="0" w:color="auto"/>
        <w:bottom w:val="none" w:sz="0" w:space="0" w:color="auto"/>
        <w:right w:val="none" w:sz="0" w:space="0" w:color="auto"/>
      </w:divBdr>
    </w:div>
    <w:div w:id="1235969394">
      <w:marLeft w:val="0"/>
      <w:marRight w:val="0"/>
      <w:marTop w:val="0"/>
      <w:marBottom w:val="0"/>
      <w:divBdr>
        <w:top w:val="none" w:sz="0" w:space="0" w:color="auto"/>
        <w:left w:val="none" w:sz="0" w:space="0" w:color="auto"/>
        <w:bottom w:val="none" w:sz="0" w:space="0" w:color="auto"/>
        <w:right w:val="none" w:sz="0" w:space="0" w:color="auto"/>
      </w:divBdr>
    </w:div>
    <w:div w:id="1235969395">
      <w:marLeft w:val="0"/>
      <w:marRight w:val="0"/>
      <w:marTop w:val="0"/>
      <w:marBottom w:val="0"/>
      <w:divBdr>
        <w:top w:val="none" w:sz="0" w:space="0" w:color="auto"/>
        <w:left w:val="none" w:sz="0" w:space="0" w:color="auto"/>
        <w:bottom w:val="none" w:sz="0" w:space="0" w:color="auto"/>
        <w:right w:val="none" w:sz="0" w:space="0" w:color="auto"/>
      </w:divBdr>
    </w:div>
    <w:div w:id="12359693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 TargetMode="External"/><Relationship Id="rId13" Type="http://schemas.openxmlformats.org/officeDocument/2006/relationships/hyperlink" Target="http://eidr.org/documents/EIDR_2.0_Data_Fields.pdf" TargetMode="External"/><Relationship Id="rId18" Type="http://schemas.openxmlformats.org/officeDocument/2006/relationships/hyperlink" Target="http://www.movielabs.com/md/manifest"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ecma-international.org/publications/files/ECMA-ST/Ecma-262.pdf" TargetMode="External"/><Relationship Id="rId17" Type="http://schemas.openxmlformats.org/officeDocument/2006/relationships/hyperlink" Target="http://www.movielabs.com/extras"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w3.org/TR/xml/" TargetMode="External"/><Relationship Id="rId20" Type="http://schemas.openxmlformats.org/officeDocument/2006/relationships/hyperlink" Target="http://www.movielabs.com/md/rating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3.org/TR/CSS2/"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20http://www.ietf.org/rfc/rfc4627.txt" TargetMode="External"/><Relationship Id="rId23" Type="http://schemas.openxmlformats.org/officeDocument/2006/relationships/image" Target="media/image4.emf"/><Relationship Id="rId28" Type="http://schemas.openxmlformats.org/officeDocument/2006/relationships/hyperlink" Target="http://test.movielabs.com/cpe" TargetMode="External"/><Relationship Id="rId10" Type="http://schemas.openxmlformats.org/officeDocument/2006/relationships/hyperlink" Target="http://creativecommons.org/licenses/by/3.0/" TargetMode="External"/><Relationship Id="rId19" Type="http://schemas.openxmlformats.org/officeDocument/2006/relationships/hyperlink" Target="http://www.movielabs.com/md/m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w3.org/TR/2014/CR-html5-20140204/"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5AD05-1176-442D-B966-268AA4A55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20935</Words>
  <Characters>123620</Characters>
  <Application>Microsoft Office Word</Application>
  <DocSecurity>0</DocSecurity>
  <Lines>1030</Lines>
  <Paragraphs>288</Paragraphs>
  <ScaleCrop>false</ScaleCrop>
  <HeadingPairs>
    <vt:vector size="2" baseType="variant">
      <vt:variant>
        <vt:lpstr>Title</vt:lpstr>
      </vt:variant>
      <vt:variant>
        <vt:i4>1</vt:i4>
      </vt:variant>
    </vt:vector>
  </HeadingPairs>
  <TitlesOfParts>
    <vt:vector size="1" baseType="lpstr">
      <vt:lpstr>Cross Platform Extras</vt:lpstr>
    </vt:vector>
  </TitlesOfParts>
  <Company>MovieLabs</Company>
  <LinksUpToDate>false</LinksUpToDate>
  <CharactersWithSpaces>144267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 Platform Extras</dc:title>
  <dc:subject/>
  <dc:creator>Craig Seidel;Larry Levin</dc:creator>
  <cp:keywords/>
  <dc:description/>
  <cp:lastModifiedBy>Craig Seidel</cp:lastModifiedBy>
  <cp:revision>2</cp:revision>
  <cp:lastPrinted>2015-03-03T08:23:00Z</cp:lastPrinted>
  <dcterms:created xsi:type="dcterms:W3CDTF">2015-07-17T06:03:00Z</dcterms:created>
  <dcterms:modified xsi:type="dcterms:W3CDTF">2015-07-17T06:03:00Z</dcterms:modified>
</cp:coreProperties>
</file>