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A6" w:rsidRDefault="00AB4EA6"/>
    <w:p w:rsidR="00AB4EA6" w:rsidRDefault="00AB4EA6"/>
    <w:p w:rsidR="00AB4EA6" w:rsidRDefault="00AB4EA6"/>
    <w:p w:rsidR="00AB4EA6" w:rsidRDefault="00AB4EA6"/>
    <w:p w:rsidR="00AB4EA6" w:rsidRDefault="00AB4EA6"/>
    <w:p w:rsidR="00AB4EA6" w:rsidRDefault="00AB4EA6"/>
    <w:p w:rsidR="00AB4EA6" w:rsidRDefault="00AB4EA6"/>
    <w:p w:rsidR="00AB4EA6" w:rsidRDefault="00AB4EA6"/>
    <w:p w:rsidR="00741AD6" w:rsidRDefault="00741AD6" w:rsidP="004912BD">
      <w:pPr>
        <w:jc w:val="right"/>
        <w:rPr>
          <w:rFonts w:ascii="Arial" w:hAnsi="Arial" w:cs="Arial"/>
          <w:b/>
          <w:bCs/>
          <w:kern w:val="28"/>
          <w:sz w:val="48"/>
          <w:szCs w:val="48"/>
        </w:rPr>
      </w:pPr>
    </w:p>
    <w:p w:rsidR="00741AD6" w:rsidRDefault="00741AD6" w:rsidP="004912BD">
      <w:pPr>
        <w:jc w:val="right"/>
        <w:rPr>
          <w:rFonts w:ascii="Arial" w:hAnsi="Arial" w:cs="Arial"/>
          <w:b/>
          <w:bCs/>
          <w:kern w:val="28"/>
          <w:sz w:val="48"/>
          <w:szCs w:val="48"/>
        </w:rPr>
      </w:pPr>
    </w:p>
    <w:p w:rsidR="00741AD6" w:rsidRDefault="00741AD6" w:rsidP="004912BD">
      <w:pPr>
        <w:jc w:val="right"/>
        <w:rPr>
          <w:rFonts w:ascii="Arial" w:hAnsi="Arial" w:cs="Arial"/>
          <w:b/>
          <w:bCs/>
          <w:kern w:val="28"/>
          <w:sz w:val="48"/>
          <w:szCs w:val="48"/>
        </w:rPr>
      </w:pPr>
      <w:r>
        <w:rPr>
          <w:rFonts w:ascii="Arial" w:hAnsi="Arial" w:cs="Arial"/>
          <w:b/>
          <w:bCs/>
          <w:kern w:val="28"/>
          <w:sz w:val="48"/>
          <w:szCs w:val="48"/>
        </w:rPr>
        <w:t xml:space="preserve">Using </w:t>
      </w:r>
      <w:r w:rsidR="00D414FA">
        <w:rPr>
          <w:rFonts w:ascii="Arial" w:hAnsi="Arial" w:cs="Arial"/>
          <w:b/>
          <w:bCs/>
          <w:kern w:val="28"/>
          <w:sz w:val="48"/>
          <w:szCs w:val="48"/>
        </w:rPr>
        <w:t xml:space="preserve">Common </w:t>
      </w:r>
      <w:r>
        <w:rPr>
          <w:rFonts w:ascii="Arial" w:hAnsi="Arial" w:cs="Arial"/>
          <w:b/>
          <w:bCs/>
          <w:kern w:val="28"/>
          <w:sz w:val="48"/>
          <w:szCs w:val="48"/>
        </w:rPr>
        <w:t xml:space="preserve">Media </w:t>
      </w:r>
      <w:r w:rsidR="00D414FA">
        <w:rPr>
          <w:rFonts w:ascii="Arial" w:hAnsi="Arial" w:cs="Arial"/>
          <w:b/>
          <w:bCs/>
          <w:kern w:val="28"/>
          <w:sz w:val="48"/>
          <w:szCs w:val="48"/>
        </w:rPr>
        <w:t>Manifest</w:t>
      </w:r>
      <w:r>
        <w:rPr>
          <w:rFonts w:ascii="Arial" w:hAnsi="Arial" w:cs="Arial"/>
          <w:b/>
          <w:bCs/>
          <w:kern w:val="28"/>
          <w:sz w:val="48"/>
          <w:szCs w:val="48"/>
        </w:rPr>
        <w:t xml:space="preserve"> </w:t>
      </w:r>
    </w:p>
    <w:p w:rsidR="004912BD" w:rsidRPr="00E2714E" w:rsidRDefault="00741AD6" w:rsidP="004912BD">
      <w:pPr>
        <w:jc w:val="right"/>
        <w:rPr>
          <w:rFonts w:ascii="Arial" w:hAnsi="Arial" w:cs="Arial"/>
          <w:b/>
          <w:bCs/>
          <w:kern w:val="28"/>
          <w:sz w:val="48"/>
          <w:szCs w:val="48"/>
        </w:rPr>
      </w:pPr>
      <w:proofErr w:type="gramStart"/>
      <w:r>
        <w:rPr>
          <w:rFonts w:ascii="Arial" w:hAnsi="Arial" w:cs="Arial"/>
          <w:b/>
          <w:bCs/>
          <w:kern w:val="28"/>
          <w:sz w:val="48"/>
          <w:szCs w:val="48"/>
        </w:rPr>
        <w:t>with</w:t>
      </w:r>
      <w:proofErr w:type="gramEnd"/>
      <w:r>
        <w:rPr>
          <w:rFonts w:ascii="Arial" w:hAnsi="Arial" w:cs="Arial"/>
          <w:b/>
          <w:bCs/>
          <w:kern w:val="28"/>
          <w:sz w:val="48"/>
          <w:szCs w:val="48"/>
        </w:rPr>
        <w:t xml:space="preserve"> Interoperable Media Format (IMF)</w:t>
      </w:r>
    </w:p>
    <w:p w:rsidR="00AB4EA6" w:rsidRDefault="007762B8" w:rsidP="007762B8">
      <w:pPr>
        <w:tabs>
          <w:tab w:val="left" w:pos="6315"/>
        </w:tabs>
        <w:rPr>
          <w:rFonts w:ascii="Arial" w:hAnsi="Arial" w:cs="Arial"/>
          <w:b/>
          <w:bCs/>
          <w:sz w:val="28"/>
          <w:szCs w:val="28"/>
        </w:rPr>
      </w:pPr>
      <w:r>
        <w:rPr>
          <w:rFonts w:ascii="Arial" w:hAnsi="Arial" w:cs="Arial"/>
          <w:b/>
          <w:bCs/>
          <w:sz w:val="28"/>
          <w:szCs w:val="28"/>
        </w:rPr>
        <w:tab/>
      </w:r>
    </w:p>
    <w:p w:rsidR="00AB4EA6" w:rsidRDefault="00AB4EA6">
      <w:pPr>
        <w:rPr>
          <w:rFonts w:ascii="Arial" w:hAnsi="Arial" w:cs="Arial"/>
          <w:b/>
          <w:bCs/>
          <w:sz w:val="28"/>
          <w:szCs w:val="28"/>
        </w:rPr>
      </w:pPr>
    </w:p>
    <w:p w:rsidR="00AB4EA6" w:rsidRPr="00995433" w:rsidRDefault="00AB4EA6">
      <w:pPr>
        <w:rPr>
          <w:rFonts w:ascii="Arial" w:hAnsi="Arial" w:cs="Arial"/>
          <w:b/>
          <w:bCs/>
          <w:sz w:val="28"/>
          <w:szCs w:val="28"/>
        </w:rPr>
      </w:pPr>
    </w:p>
    <w:p w:rsidR="00AB4EA6" w:rsidRPr="001816E4" w:rsidRDefault="00AB4EA6"/>
    <w:p w:rsidR="00AB4EA6" w:rsidRDefault="00AB4EA6"/>
    <w:p w:rsidR="00AB4EA6" w:rsidRDefault="00AB4EA6"/>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Pr="00995433" w:rsidRDefault="00AB4EA6" w:rsidP="009F77AC"/>
    <w:p w:rsidR="00D411FB" w:rsidRDefault="00AB4EA6" w:rsidP="005D7CDF">
      <w:pPr>
        <w:spacing w:before="240"/>
        <w:jc w:val="center"/>
        <w:rPr>
          <w:noProof/>
        </w:rPr>
      </w:pPr>
      <w:r w:rsidRPr="001816E4">
        <w:br w:type="page"/>
      </w:r>
      <w:r w:rsidRPr="00F81347">
        <w:rPr>
          <w:rFonts w:ascii="Arial" w:hAnsi="Arial" w:cs="Arial"/>
          <w:b/>
          <w:bCs/>
          <w:caps/>
          <w:sz w:val="36"/>
          <w:szCs w:val="36"/>
        </w:rPr>
        <w:lastRenderedPageBreak/>
        <w:t>Contents</w:t>
      </w:r>
      <w:r>
        <w:rPr>
          <w:rFonts w:ascii="Arial" w:hAnsi="Arial" w:cs="Arial"/>
          <w:b/>
          <w:bCs/>
          <w:caps/>
          <w:sz w:val="36"/>
          <w:szCs w:val="36"/>
        </w:rPr>
        <w:br/>
      </w:r>
      <w:r w:rsidR="005D7CDF">
        <w:fldChar w:fldCharType="begin"/>
      </w:r>
      <w:r w:rsidR="005D7CDF">
        <w:instrText xml:space="preserve"> TOC \o "1-3" \h \z \u </w:instrText>
      </w:r>
      <w:r w:rsidR="005D7CDF">
        <w:fldChar w:fldCharType="separate"/>
      </w:r>
    </w:p>
    <w:p w:rsidR="00D411FB" w:rsidRDefault="00452912" w:rsidP="00D411FB">
      <w:pPr>
        <w:pStyle w:val="TOC1"/>
        <w:rPr>
          <w:rFonts w:asciiTheme="minorHAnsi" w:eastAsiaTheme="minorEastAsia" w:hAnsiTheme="minorHAnsi" w:cstheme="minorBidi"/>
          <w:noProof/>
          <w:sz w:val="22"/>
          <w:szCs w:val="22"/>
        </w:rPr>
      </w:pPr>
      <w:hyperlink w:anchor="_Toc421626261" w:history="1">
        <w:r w:rsidR="00D411FB" w:rsidRPr="00FC0C97">
          <w:rPr>
            <w:rStyle w:val="Hyperlink"/>
            <w:noProof/>
          </w:rPr>
          <w:t>1</w:t>
        </w:r>
        <w:r w:rsidR="00D411FB">
          <w:rPr>
            <w:rFonts w:asciiTheme="minorHAnsi" w:eastAsiaTheme="minorEastAsia" w:hAnsiTheme="minorHAnsi" w:cstheme="minorBidi"/>
            <w:noProof/>
            <w:sz w:val="22"/>
            <w:szCs w:val="22"/>
          </w:rPr>
          <w:tab/>
        </w:r>
        <w:r w:rsidR="00D411FB" w:rsidRPr="00FC0C97">
          <w:rPr>
            <w:rStyle w:val="Hyperlink"/>
            <w:noProof/>
          </w:rPr>
          <w:t>Introduction</w:t>
        </w:r>
        <w:r w:rsidR="00D411FB">
          <w:rPr>
            <w:noProof/>
            <w:webHidden/>
          </w:rPr>
          <w:tab/>
        </w:r>
        <w:r w:rsidR="00D411FB">
          <w:rPr>
            <w:noProof/>
            <w:webHidden/>
          </w:rPr>
          <w:fldChar w:fldCharType="begin"/>
        </w:r>
        <w:r w:rsidR="00D411FB">
          <w:rPr>
            <w:noProof/>
            <w:webHidden/>
          </w:rPr>
          <w:instrText xml:space="preserve"> PAGEREF _Toc421626261 \h </w:instrText>
        </w:r>
        <w:r w:rsidR="00D411FB">
          <w:rPr>
            <w:noProof/>
            <w:webHidden/>
          </w:rPr>
        </w:r>
        <w:r w:rsidR="00D411FB">
          <w:rPr>
            <w:noProof/>
            <w:webHidden/>
          </w:rPr>
          <w:fldChar w:fldCharType="separate"/>
        </w:r>
        <w:r>
          <w:rPr>
            <w:noProof/>
            <w:webHidden/>
          </w:rPr>
          <w:t>4</w:t>
        </w:r>
        <w:r w:rsidR="00D411FB">
          <w:rPr>
            <w:noProof/>
            <w:webHidden/>
          </w:rPr>
          <w:fldChar w:fldCharType="end"/>
        </w:r>
      </w:hyperlink>
    </w:p>
    <w:p w:rsidR="00D411FB" w:rsidRDefault="00452912">
      <w:pPr>
        <w:pStyle w:val="TOC2"/>
        <w:rPr>
          <w:rFonts w:asciiTheme="minorHAnsi" w:eastAsiaTheme="minorEastAsia" w:hAnsiTheme="minorHAnsi" w:cstheme="minorBidi"/>
          <w:noProof/>
          <w:sz w:val="22"/>
          <w:szCs w:val="22"/>
        </w:rPr>
      </w:pPr>
      <w:hyperlink w:anchor="_Toc421626262" w:history="1">
        <w:r w:rsidR="00D411FB" w:rsidRPr="00FC0C97">
          <w:rPr>
            <w:rStyle w:val="Hyperlink"/>
            <w:noProof/>
          </w:rPr>
          <w:t>1.1</w:t>
        </w:r>
        <w:r w:rsidR="00D411FB">
          <w:rPr>
            <w:rFonts w:asciiTheme="minorHAnsi" w:eastAsiaTheme="minorEastAsia" w:hAnsiTheme="minorHAnsi" w:cstheme="minorBidi"/>
            <w:noProof/>
            <w:sz w:val="22"/>
            <w:szCs w:val="22"/>
          </w:rPr>
          <w:tab/>
        </w:r>
        <w:r w:rsidR="00D411FB" w:rsidRPr="00FC0C97">
          <w:rPr>
            <w:rStyle w:val="Hyperlink"/>
            <w:noProof/>
          </w:rPr>
          <w:t>Background</w:t>
        </w:r>
        <w:r w:rsidR="00D411FB">
          <w:rPr>
            <w:noProof/>
            <w:webHidden/>
          </w:rPr>
          <w:tab/>
        </w:r>
        <w:r w:rsidR="00D411FB">
          <w:rPr>
            <w:noProof/>
            <w:webHidden/>
          </w:rPr>
          <w:fldChar w:fldCharType="begin"/>
        </w:r>
        <w:r w:rsidR="00D411FB">
          <w:rPr>
            <w:noProof/>
            <w:webHidden/>
          </w:rPr>
          <w:instrText xml:space="preserve"> PAGEREF _Toc421626262 \h </w:instrText>
        </w:r>
        <w:r w:rsidR="00D411FB">
          <w:rPr>
            <w:noProof/>
            <w:webHidden/>
          </w:rPr>
        </w:r>
        <w:r w:rsidR="00D411FB">
          <w:rPr>
            <w:noProof/>
            <w:webHidden/>
          </w:rPr>
          <w:fldChar w:fldCharType="separate"/>
        </w:r>
        <w:r>
          <w:rPr>
            <w:noProof/>
            <w:webHidden/>
          </w:rPr>
          <w:t>4</w:t>
        </w:r>
        <w:r w:rsidR="00D411FB">
          <w:rPr>
            <w:noProof/>
            <w:webHidden/>
          </w:rPr>
          <w:fldChar w:fldCharType="end"/>
        </w:r>
      </w:hyperlink>
    </w:p>
    <w:p w:rsidR="00D411FB" w:rsidRDefault="00452912">
      <w:pPr>
        <w:pStyle w:val="TOC2"/>
        <w:rPr>
          <w:rFonts w:asciiTheme="minorHAnsi" w:eastAsiaTheme="minorEastAsia" w:hAnsiTheme="minorHAnsi" w:cstheme="minorBidi"/>
          <w:noProof/>
          <w:sz w:val="22"/>
          <w:szCs w:val="22"/>
        </w:rPr>
      </w:pPr>
      <w:hyperlink w:anchor="_Toc421626263" w:history="1">
        <w:r w:rsidR="00D411FB" w:rsidRPr="00FC0C97">
          <w:rPr>
            <w:rStyle w:val="Hyperlink"/>
            <w:noProof/>
          </w:rPr>
          <w:t>1.2</w:t>
        </w:r>
        <w:r w:rsidR="00D411FB">
          <w:rPr>
            <w:rFonts w:asciiTheme="minorHAnsi" w:eastAsiaTheme="minorEastAsia" w:hAnsiTheme="minorHAnsi" w:cstheme="minorBidi"/>
            <w:noProof/>
            <w:sz w:val="22"/>
            <w:szCs w:val="22"/>
          </w:rPr>
          <w:tab/>
        </w:r>
        <w:r w:rsidR="00D411FB" w:rsidRPr="00FC0C97">
          <w:rPr>
            <w:rStyle w:val="Hyperlink"/>
            <w:noProof/>
          </w:rPr>
          <w:t>Document Organization</w:t>
        </w:r>
        <w:r w:rsidR="00D411FB">
          <w:rPr>
            <w:noProof/>
            <w:webHidden/>
          </w:rPr>
          <w:tab/>
        </w:r>
        <w:r w:rsidR="00D411FB">
          <w:rPr>
            <w:noProof/>
            <w:webHidden/>
          </w:rPr>
          <w:fldChar w:fldCharType="begin"/>
        </w:r>
        <w:r w:rsidR="00D411FB">
          <w:rPr>
            <w:noProof/>
            <w:webHidden/>
          </w:rPr>
          <w:instrText xml:space="preserve"> PAGEREF _Toc421626263 \h </w:instrText>
        </w:r>
        <w:r w:rsidR="00D411FB">
          <w:rPr>
            <w:noProof/>
            <w:webHidden/>
          </w:rPr>
        </w:r>
        <w:r w:rsidR="00D411FB">
          <w:rPr>
            <w:noProof/>
            <w:webHidden/>
          </w:rPr>
          <w:fldChar w:fldCharType="separate"/>
        </w:r>
        <w:r>
          <w:rPr>
            <w:noProof/>
            <w:webHidden/>
          </w:rPr>
          <w:t>4</w:t>
        </w:r>
        <w:r w:rsidR="00D411FB">
          <w:rPr>
            <w:noProof/>
            <w:webHidden/>
          </w:rPr>
          <w:fldChar w:fldCharType="end"/>
        </w:r>
      </w:hyperlink>
    </w:p>
    <w:p w:rsidR="00D411FB" w:rsidRDefault="00452912">
      <w:pPr>
        <w:pStyle w:val="TOC2"/>
        <w:rPr>
          <w:rFonts w:asciiTheme="minorHAnsi" w:eastAsiaTheme="minorEastAsia" w:hAnsiTheme="minorHAnsi" w:cstheme="minorBidi"/>
          <w:noProof/>
          <w:sz w:val="22"/>
          <w:szCs w:val="22"/>
        </w:rPr>
      </w:pPr>
      <w:hyperlink w:anchor="_Toc421626264" w:history="1">
        <w:r w:rsidR="00D411FB" w:rsidRPr="00FC0C97">
          <w:rPr>
            <w:rStyle w:val="Hyperlink"/>
            <w:noProof/>
          </w:rPr>
          <w:t>1.3</w:t>
        </w:r>
        <w:r w:rsidR="00D411FB">
          <w:rPr>
            <w:rFonts w:asciiTheme="minorHAnsi" w:eastAsiaTheme="minorEastAsia" w:hAnsiTheme="minorHAnsi" w:cstheme="minorBidi"/>
            <w:noProof/>
            <w:sz w:val="22"/>
            <w:szCs w:val="22"/>
          </w:rPr>
          <w:tab/>
        </w:r>
        <w:r w:rsidR="00D411FB" w:rsidRPr="00FC0C97">
          <w:rPr>
            <w:rStyle w:val="Hyperlink"/>
            <w:noProof/>
          </w:rPr>
          <w:t>Document Naming and Conventions</w:t>
        </w:r>
        <w:r w:rsidR="00D411FB">
          <w:rPr>
            <w:noProof/>
            <w:webHidden/>
          </w:rPr>
          <w:tab/>
        </w:r>
        <w:r w:rsidR="00D411FB">
          <w:rPr>
            <w:noProof/>
            <w:webHidden/>
          </w:rPr>
          <w:fldChar w:fldCharType="begin"/>
        </w:r>
        <w:r w:rsidR="00D411FB">
          <w:rPr>
            <w:noProof/>
            <w:webHidden/>
          </w:rPr>
          <w:instrText xml:space="preserve"> PAGEREF _Toc421626264 \h </w:instrText>
        </w:r>
        <w:r w:rsidR="00D411FB">
          <w:rPr>
            <w:noProof/>
            <w:webHidden/>
          </w:rPr>
        </w:r>
        <w:r w:rsidR="00D411FB">
          <w:rPr>
            <w:noProof/>
            <w:webHidden/>
          </w:rPr>
          <w:fldChar w:fldCharType="separate"/>
        </w:r>
        <w:r>
          <w:rPr>
            <w:noProof/>
            <w:webHidden/>
          </w:rPr>
          <w:t>4</w:t>
        </w:r>
        <w:r w:rsidR="00D411FB">
          <w:rPr>
            <w:noProof/>
            <w:webHidden/>
          </w:rPr>
          <w:fldChar w:fldCharType="end"/>
        </w:r>
      </w:hyperlink>
    </w:p>
    <w:p w:rsidR="00D411FB" w:rsidRDefault="00452912">
      <w:pPr>
        <w:pStyle w:val="TOC2"/>
        <w:rPr>
          <w:rFonts w:asciiTheme="minorHAnsi" w:eastAsiaTheme="minorEastAsia" w:hAnsiTheme="minorHAnsi" w:cstheme="minorBidi"/>
          <w:noProof/>
          <w:sz w:val="22"/>
          <w:szCs w:val="22"/>
        </w:rPr>
      </w:pPr>
      <w:hyperlink w:anchor="_Toc421626265" w:history="1">
        <w:r w:rsidR="00D411FB" w:rsidRPr="00FC0C97">
          <w:rPr>
            <w:rStyle w:val="Hyperlink"/>
            <w:noProof/>
          </w:rPr>
          <w:t>1.4</w:t>
        </w:r>
        <w:r w:rsidR="00D411FB">
          <w:rPr>
            <w:rFonts w:asciiTheme="minorHAnsi" w:eastAsiaTheme="minorEastAsia" w:hAnsiTheme="minorHAnsi" w:cstheme="minorBidi"/>
            <w:noProof/>
            <w:sz w:val="22"/>
            <w:szCs w:val="22"/>
          </w:rPr>
          <w:tab/>
        </w:r>
        <w:r w:rsidR="00D411FB" w:rsidRPr="00FC0C97">
          <w:rPr>
            <w:rStyle w:val="Hyperlink"/>
            <w:noProof/>
          </w:rPr>
          <w:t>Normative References</w:t>
        </w:r>
        <w:r w:rsidR="00D411FB">
          <w:rPr>
            <w:noProof/>
            <w:webHidden/>
          </w:rPr>
          <w:tab/>
        </w:r>
        <w:r w:rsidR="00D411FB">
          <w:rPr>
            <w:noProof/>
            <w:webHidden/>
          </w:rPr>
          <w:fldChar w:fldCharType="begin"/>
        </w:r>
        <w:r w:rsidR="00D411FB">
          <w:rPr>
            <w:noProof/>
            <w:webHidden/>
          </w:rPr>
          <w:instrText xml:space="preserve"> PAGEREF _Toc421626265 \h </w:instrText>
        </w:r>
        <w:r w:rsidR="00D411FB">
          <w:rPr>
            <w:noProof/>
            <w:webHidden/>
          </w:rPr>
        </w:r>
        <w:r w:rsidR="00D411FB">
          <w:rPr>
            <w:noProof/>
            <w:webHidden/>
          </w:rPr>
          <w:fldChar w:fldCharType="separate"/>
        </w:r>
        <w:r>
          <w:rPr>
            <w:noProof/>
            <w:webHidden/>
          </w:rPr>
          <w:t>5</w:t>
        </w:r>
        <w:r w:rsidR="00D411FB">
          <w:rPr>
            <w:noProof/>
            <w:webHidden/>
          </w:rPr>
          <w:fldChar w:fldCharType="end"/>
        </w:r>
      </w:hyperlink>
    </w:p>
    <w:p w:rsidR="00D411FB" w:rsidRDefault="00452912" w:rsidP="00D411FB">
      <w:pPr>
        <w:pStyle w:val="TOC1"/>
        <w:rPr>
          <w:rFonts w:asciiTheme="minorHAnsi" w:eastAsiaTheme="minorEastAsia" w:hAnsiTheme="minorHAnsi" w:cstheme="minorBidi"/>
          <w:noProof/>
          <w:sz w:val="22"/>
          <w:szCs w:val="22"/>
        </w:rPr>
      </w:pPr>
      <w:hyperlink w:anchor="_Toc421626266" w:history="1">
        <w:r w:rsidR="00D411FB" w:rsidRPr="00FC0C97">
          <w:rPr>
            <w:rStyle w:val="Hyperlink"/>
            <w:noProof/>
          </w:rPr>
          <w:t>2</w:t>
        </w:r>
        <w:r w:rsidR="00D411FB">
          <w:rPr>
            <w:rFonts w:asciiTheme="minorHAnsi" w:eastAsiaTheme="minorEastAsia" w:hAnsiTheme="minorHAnsi" w:cstheme="minorBidi"/>
            <w:noProof/>
            <w:sz w:val="22"/>
            <w:szCs w:val="22"/>
          </w:rPr>
          <w:tab/>
        </w:r>
        <w:r w:rsidR="00D411FB" w:rsidRPr="00FC0C97">
          <w:rPr>
            <w:rStyle w:val="Hyperlink"/>
            <w:noProof/>
          </w:rPr>
          <w:t>Referencing IMF CPL Virtual Tracks</w:t>
        </w:r>
        <w:r w:rsidR="00D411FB">
          <w:rPr>
            <w:noProof/>
            <w:webHidden/>
          </w:rPr>
          <w:tab/>
        </w:r>
        <w:r w:rsidR="00D411FB">
          <w:rPr>
            <w:noProof/>
            <w:webHidden/>
          </w:rPr>
          <w:fldChar w:fldCharType="begin"/>
        </w:r>
        <w:r w:rsidR="00D411FB">
          <w:rPr>
            <w:noProof/>
            <w:webHidden/>
          </w:rPr>
          <w:instrText xml:space="preserve"> PAGEREF _Toc421626266 \h </w:instrText>
        </w:r>
        <w:r w:rsidR="00D411FB">
          <w:rPr>
            <w:noProof/>
            <w:webHidden/>
          </w:rPr>
        </w:r>
        <w:r w:rsidR="00D411FB">
          <w:rPr>
            <w:noProof/>
            <w:webHidden/>
          </w:rPr>
          <w:fldChar w:fldCharType="separate"/>
        </w:r>
        <w:r>
          <w:rPr>
            <w:noProof/>
            <w:webHidden/>
          </w:rPr>
          <w:t>6</w:t>
        </w:r>
        <w:r w:rsidR="00D411FB">
          <w:rPr>
            <w:noProof/>
            <w:webHidden/>
          </w:rPr>
          <w:fldChar w:fldCharType="end"/>
        </w:r>
      </w:hyperlink>
    </w:p>
    <w:p w:rsidR="00D411FB" w:rsidRDefault="00452912">
      <w:pPr>
        <w:pStyle w:val="TOC2"/>
        <w:rPr>
          <w:rFonts w:asciiTheme="minorHAnsi" w:eastAsiaTheme="minorEastAsia" w:hAnsiTheme="minorHAnsi" w:cstheme="minorBidi"/>
          <w:noProof/>
          <w:sz w:val="22"/>
          <w:szCs w:val="22"/>
        </w:rPr>
      </w:pPr>
      <w:hyperlink w:anchor="_Toc421626267" w:history="1">
        <w:r w:rsidR="00D411FB" w:rsidRPr="00FC0C97">
          <w:rPr>
            <w:rStyle w:val="Hyperlink"/>
            <w:noProof/>
          </w:rPr>
          <w:t>2.1</w:t>
        </w:r>
        <w:r w:rsidR="00D411FB">
          <w:rPr>
            <w:rFonts w:asciiTheme="minorHAnsi" w:eastAsiaTheme="minorEastAsia" w:hAnsiTheme="minorHAnsi" w:cstheme="minorBidi"/>
            <w:noProof/>
            <w:sz w:val="22"/>
            <w:szCs w:val="22"/>
          </w:rPr>
          <w:tab/>
        </w:r>
        <w:r w:rsidR="00D411FB" w:rsidRPr="00FC0C97">
          <w:rPr>
            <w:rStyle w:val="Hyperlink"/>
            <w:noProof/>
            <w:shd w:val="clear" w:color="auto" w:fill="FFFFFF"/>
          </w:rPr>
          <w:t>General</w:t>
        </w:r>
        <w:r w:rsidR="00D411FB">
          <w:rPr>
            <w:noProof/>
            <w:webHidden/>
          </w:rPr>
          <w:tab/>
        </w:r>
        <w:r w:rsidR="00D411FB">
          <w:rPr>
            <w:noProof/>
            <w:webHidden/>
          </w:rPr>
          <w:fldChar w:fldCharType="begin"/>
        </w:r>
        <w:r w:rsidR="00D411FB">
          <w:rPr>
            <w:noProof/>
            <w:webHidden/>
          </w:rPr>
          <w:instrText xml:space="preserve"> PAGEREF _Toc421626267 \h </w:instrText>
        </w:r>
        <w:r w:rsidR="00D411FB">
          <w:rPr>
            <w:noProof/>
            <w:webHidden/>
          </w:rPr>
        </w:r>
        <w:r w:rsidR="00D411FB">
          <w:rPr>
            <w:noProof/>
            <w:webHidden/>
          </w:rPr>
          <w:fldChar w:fldCharType="separate"/>
        </w:r>
        <w:r>
          <w:rPr>
            <w:noProof/>
            <w:webHidden/>
          </w:rPr>
          <w:t>6</w:t>
        </w:r>
        <w:r w:rsidR="00D411FB">
          <w:rPr>
            <w:noProof/>
            <w:webHidden/>
          </w:rPr>
          <w:fldChar w:fldCharType="end"/>
        </w:r>
      </w:hyperlink>
    </w:p>
    <w:p w:rsidR="00D411FB" w:rsidRDefault="00452912">
      <w:pPr>
        <w:pStyle w:val="TOC2"/>
        <w:rPr>
          <w:rFonts w:asciiTheme="minorHAnsi" w:eastAsiaTheme="minorEastAsia" w:hAnsiTheme="minorHAnsi" w:cstheme="minorBidi"/>
          <w:noProof/>
          <w:sz w:val="22"/>
          <w:szCs w:val="22"/>
        </w:rPr>
      </w:pPr>
      <w:hyperlink w:anchor="_Toc421626268" w:history="1">
        <w:r w:rsidR="00D411FB" w:rsidRPr="00FC0C97">
          <w:rPr>
            <w:rStyle w:val="Hyperlink"/>
            <w:noProof/>
          </w:rPr>
          <w:t>1.1</w:t>
        </w:r>
        <w:r w:rsidR="00D411FB">
          <w:rPr>
            <w:rFonts w:asciiTheme="minorHAnsi" w:eastAsiaTheme="minorEastAsia" w:hAnsiTheme="minorHAnsi" w:cstheme="minorBidi"/>
            <w:noProof/>
            <w:sz w:val="22"/>
            <w:szCs w:val="22"/>
          </w:rPr>
          <w:tab/>
        </w:r>
        <w:r w:rsidR="00D411FB" w:rsidRPr="00FC0C97">
          <w:rPr>
            <w:rStyle w:val="Hyperlink"/>
            <w:noProof/>
          </w:rPr>
          <w:t>TrackReference</w:t>
        </w:r>
        <w:r w:rsidR="00D411FB">
          <w:rPr>
            <w:noProof/>
            <w:webHidden/>
          </w:rPr>
          <w:tab/>
        </w:r>
        <w:r w:rsidR="00D411FB">
          <w:rPr>
            <w:noProof/>
            <w:webHidden/>
          </w:rPr>
          <w:fldChar w:fldCharType="begin"/>
        </w:r>
        <w:r w:rsidR="00D411FB">
          <w:rPr>
            <w:noProof/>
            <w:webHidden/>
          </w:rPr>
          <w:instrText xml:space="preserve"> PAGEREF _Toc421626268 \h </w:instrText>
        </w:r>
        <w:r w:rsidR="00D411FB">
          <w:rPr>
            <w:noProof/>
            <w:webHidden/>
          </w:rPr>
        </w:r>
        <w:r w:rsidR="00D411FB">
          <w:rPr>
            <w:noProof/>
            <w:webHidden/>
          </w:rPr>
          <w:fldChar w:fldCharType="separate"/>
        </w:r>
        <w:r>
          <w:rPr>
            <w:noProof/>
            <w:webHidden/>
          </w:rPr>
          <w:t>6</w:t>
        </w:r>
        <w:r w:rsidR="00D411FB">
          <w:rPr>
            <w:noProof/>
            <w:webHidden/>
          </w:rPr>
          <w:fldChar w:fldCharType="end"/>
        </w:r>
      </w:hyperlink>
    </w:p>
    <w:p w:rsidR="00D411FB" w:rsidRDefault="00452912">
      <w:pPr>
        <w:pStyle w:val="TOC2"/>
        <w:rPr>
          <w:rFonts w:asciiTheme="minorHAnsi" w:eastAsiaTheme="minorEastAsia" w:hAnsiTheme="minorHAnsi" w:cstheme="minorBidi"/>
          <w:noProof/>
          <w:sz w:val="22"/>
          <w:szCs w:val="22"/>
        </w:rPr>
      </w:pPr>
      <w:hyperlink w:anchor="_Toc421626269" w:history="1">
        <w:r w:rsidR="00D411FB" w:rsidRPr="00FC0C97">
          <w:rPr>
            <w:rStyle w:val="Hyperlink"/>
            <w:noProof/>
          </w:rPr>
          <w:t>1.2</w:t>
        </w:r>
        <w:r w:rsidR="00D411FB">
          <w:rPr>
            <w:rFonts w:asciiTheme="minorHAnsi" w:eastAsiaTheme="minorEastAsia" w:hAnsiTheme="minorHAnsi" w:cstheme="minorBidi"/>
            <w:noProof/>
            <w:sz w:val="22"/>
            <w:szCs w:val="22"/>
          </w:rPr>
          <w:tab/>
        </w:r>
        <w:r w:rsidR="00D411FB" w:rsidRPr="00FC0C97">
          <w:rPr>
            <w:rStyle w:val="Hyperlink"/>
            <w:noProof/>
            <w:shd w:val="clear" w:color="auto" w:fill="FFFFFF"/>
          </w:rPr>
          <w:t>TrackIdentifier</w:t>
        </w:r>
        <w:r w:rsidR="00D411FB">
          <w:rPr>
            <w:noProof/>
            <w:webHidden/>
          </w:rPr>
          <w:tab/>
        </w:r>
        <w:r w:rsidR="00D411FB">
          <w:rPr>
            <w:noProof/>
            <w:webHidden/>
          </w:rPr>
          <w:fldChar w:fldCharType="begin"/>
        </w:r>
        <w:r w:rsidR="00D411FB">
          <w:rPr>
            <w:noProof/>
            <w:webHidden/>
          </w:rPr>
          <w:instrText xml:space="preserve"> PAGEREF _Toc421626269 \h </w:instrText>
        </w:r>
        <w:r w:rsidR="00D411FB">
          <w:rPr>
            <w:noProof/>
            <w:webHidden/>
          </w:rPr>
        </w:r>
        <w:r w:rsidR="00D411FB">
          <w:rPr>
            <w:noProof/>
            <w:webHidden/>
          </w:rPr>
          <w:fldChar w:fldCharType="separate"/>
        </w:r>
        <w:r>
          <w:rPr>
            <w:noProof/>
            <w:webHidden/>
          </w:rPr>
          <w:t>6</w:t>
        </w:r>
        <w:r w:rsidR="00D411FB">
          <w:rPr>
            <w:noProof/>
            <w:webHidden/>
          </w:rPr>
          <w:fldChar w:fldCharType="end"/>
        </w:r>
      </w:hyperlink>
    </w:p>
    <w:p w:rsidR="00D411FB" w:rsidRDefault="00452912">
      <w:pPr>
        <w:pStyle w:val="TOC2"/>
        <w:rPr>
          <w:rFonts w:asciiTheme="minorHAnsi" w:eastAsiaTheme="minorEastAsia" w:hAnsiTheme="minorHAnsi" w:cstheme="minorBidi"/>
          <w:noProof/>
          <w:sz w:val="22"/>
          <w:szCs w:val="22"/>
        </w:rPr>
      </w:pPr>
      <w:hyperlink w:anchor="_Toc421626270" w:history="1">
        <w:r w:rsidR="00D411FB" w:rsidRPr="00FC0C97">
          <w:rPr>
            <w:rStyle w:val="Hyperlink"/>
            <w:noProof/>
          </w:rPr>
          <w:t>1.3</w:t>
        </w:r>
        <w:r w:rsidR="00D411FB">
          <w:rPr>
            <w:rFonts w:asciiTheme="minorHAnsi" w:eastAsiaTheme="minorEastAsia" w:hAnsiTheme="minorHAnsi" w:cstheme="minorBidi"/>
            <w:noProof/>
            <w:sz w:val="22"/>
            <w:szCs w:val="22"/>
          </w:rPr>
          <w:tab/>
        </w:r>
        <w:r w:rsidR="00D411FB" w:rsidRPr="00FC0C97">
          <w:rPr>
            <w:rStyle w:val="Hyperlink"/>
            <w:noProof/>
            <w:shd w:val="clear" w:color="auto" w:fill="FFFFFF"/>
          </w:rPr>
          <w:t>ContainerReference</w:t>
        </w:r>
        <w:r w:rsidR="00D411FB">
          <w:rPr>
            <w:noProof/>
            <w:webHidden/>
          </w:rPr>
          <w:tab/>
        </w:r>
        <w:r w:rsidR="00D411FB">
          <w:rPr>
            <w:noProof/>
            <w:webHidden/>
          </w:rPr>
          <w:fldChar w:fldCharType="begin"/>
        </w:r>
        <w:r w:rsidR="00D411FB">
          <w:rPr>
            <w:noProof/>
            <w:webHidden/>
          </w:rPr>
          <w:instrText xml:space="preserve"> PAGEREF _Toc421626270 \h </w:instrText>
        </w:r>
        <w:r w:rsidR="00D411FB">
          <w:rPr>
            <w:noProof/>
            <w:webHidden/>
          </w:rPr>
        </w:r>
        <w:r w:rsidR="00D411FB">
          <w:rPr>
            <w:noProof/>
            <w:webHidden/>
          </w:rPr>
          <w:fldChar w:fldCharType="separate"/>
        </w:r>
        <w:r>
          <w:rPr>
            <w:noProof/>
            <w:webHidden/>
          </w:rPr>
          <w:t>7</w:t>
        </w:r>
        <w:r w:rsidR="00D411FB">
          <w:rPr>
            <w:noProof/>
            <w:webHidden/>
          </w:rPr>
          <w:fldChar w:fldCharType="end"/>
        </w:r>
      </w:hyperlink>
    </w:p>
    <w:p w:rsidR="00D411FB" w:rsidRDefault="00452912" w:rsidP="00D411FB">
      <w:pPr>
        <w:pStyle w:val="TOC1"/>
        <w:rPr>
          <w:rFonts w:asciiTheme="minorHAnsi" w:eastAsiaTheme="minorEastAsia" w:hAnsiTheme="minorHAnsi" w:cstheme="minorBidi"/>
          <w:noProof/>
          <w:sz w:val="22"/>
          <w:szCs w:val="22"/>
        </w:rPr>
      </w:pPr>
      <w:hyperlink w:anchor="_Toc421626271" w:history="1">
        <w:r w:rsidR="00D411FB" w:rsidRPr="00FC0C97">
          <w:rPr>
            <w:rStyle w:val="Hyperlink"/>
            <w:noProof/>
          </w:rPr>
          <w:t>2</w:t>
        </w:r>
        <w:r w:rsidR="00D411FB">
          <w:rPr>
            <w:rFonts w:asciiTheme="minorHAnsi" w:eastAsiaTheme="minorEastAsia" w:hAnsiTheme="minorHAnsi" w:cstheme="minorBidi"/>
            <w:noProof/>
            <w:sz w:val="22"/>
            <w:szCs w:val="22"/>
          </w:rPr>
          <w:tab/>
        </w:r>
        <w:r w:rsidR="00D411FB" w:rsidRPr="00FC0C97">
          <w:rPr>
            <w:rStyle w:val="Hyperlink"/>
            <w:noProof/>
          </w:rPr>
          <w:t>Referencing OPL Macro Outputs</w:t>
        </w:r>
        <w:r w:rsidR="00D411FB">
          <w:rPr>
            <w:noProof/>
            <w:webHidden/>
          </w:rPr>
          <w:tab/>
        </w:r>
        <w:r w:rsidR="00D411FB">
          <w:rPr>
            <w:noProof/>
            <w:webHidden/>
          </w:rPr>
          <w:fldChar w:fldCharType="begin"/>
        </w:r>
        <w:r w:rsidR="00D411FB">
          <w:rPr>
            <w:noProof/>
            <w:webHidden/>
          </w:rPr>
          <w:instrText xml:space="preserve"> PAGEREF _Toc421626271 \h </w:instrText>
        </w:r>
        <w:r w:rsidR="00D411FB">
          <w:rPr>
            <w:noProof/>
            <w:webHidden/>
          </w:rPr>
        </w:r>
        <w:r w:rsidR="00D411FB">
          <w:rPr>
            <w:noProof/>
            <w:webHidden/>
          </w:rPr>
          <w:fldChar w:fldCharType="separate"/>
        </w:r>
        <w:r>
          <w:rPr>
            <w:noProof/>
            <w:webHidden/>
          </w:rPr>
          <w:t>7</w:t>
        </w:r>
        <w:r w:rsidR="00D411FB">
          <w:rPr>
            <w:noProof/>
            <w:webHidden/>
          </w:rPr>
          <w:fldChar w:fldCharType="end"/>
        </w:r>
      </w:hyperlink>
    </w:p>
    <w:p w:rsidR="00D411FB" w:rsidRDefault="00452912">
      <w:pPr>
        <w:pStyle w:val="TOC2"/>
        <w:rPr>
          <w:rFonts w:asciiTheme="minorHAnsi" w:eastAsiaTheme="minorEastAsia" w:hAnsiTheme="minorHAnsi" w:cstheme="minorBidi"/>
          <w:noProof/>
          <w:sz w:val="22"/>
          <w:szCs w:val="22"/>
        </w:rPr>
      </w:pPr>
      <w:hyperlink w:anchor="_Toc421626272" w:history="1">
        <w:r w:rsidR="00D411FB" w:rsidRPr="00FC0C97">
          <w:rPr>
            <w:rStyle w:val="Hyperlink"/>
            <w:noProof/>
          </w:rPr>
          <w:t>2.1</w:t>
        </w:r>
        <w:r w:rsidR="00D411FB">
          <w:rPr>
            <w:rFonts w:asciiTheme="minorHAnsi" w:eastAsiaTheme="minorEastAsia" w:hAnsiTheme="minorHAnsi" w:cstheme="minorBidi"/>
            <w:noProof/>
            <w:sz w:val="22"/>
            <w:szCs w:val="22"/>
          </w:rPr>
          <w:tab/>
        </w:r>
        <w:r w:rsidR="00D411FB" w:rsidRPr="00FC0C97">
          <w:rPr>
            <w:rStyle w:val="Hyperlink"/>
            <w:noProof/>
            <w:shd w:val="clear" w:color="auto" w:fill="FFFFFF"/>
          </w:rPr>
          <w:t>General</w:t>
        </w:r>
        <w:r w:rsidR="00D411FB">
          <w:rPr>
            <w:noProof/>
            <w:webHidden/>
          </w:rPr>
          <w:tab/>
        </w:r>
        <w:r w:rsidR="00D411FB">
          <w:rPr>
            <w:noProof/>
            <w:webHidden/>
          </w:rPr>
          <w:fldChar w:fldCharType="begin"/>
        </w:r>
        <w:r w:rsidR="00D411FB">
          <w:rPr>
            <w:noProof/>
            <w:webHidden/>
          </w:rPr>
          <w:instrText xml:space="preserve"> PAGEREF _Toc421626272 \h </w:instrText>
        </w:r>
        <w:r w:rsidR="00D411FB">
          <w:rPr>
            <w:noProof/>
            <w:webHidden/>
          </w:rPr>
        </w:r>
        <w:r w:rsidR="00D411FB">
          <w:rPr>
            <w:noProof/>
            <w:webHidden/>
          </w:rPr>
          <w:fldChar w:fldCharType="separate"/>
        </w:r>
        <w:r>
          <w:rPr>
            <w:noProof/>
            <w:webHidden/>
          </w:rPr>
          <w:t>7</w:t>
        </w:r>
        <w:r w:rsidR="00D411FB">
          <w:rPr>
            <w:noProof/>
            <w:webHidden/>
          </w:rPr>
          <w:fldChar w:fldCharType="end"/>
        </w:r>
      </w:hyperlink>
    </w:p>
    <w:p w:rsidR="00D411FB" w:rsidRDefault="00452912">
      <w:pPr>
        <w:pStyle w:val="TOC2"/>
        <w:rPr>
          <w:rFonts w:asciiTheme="minorHAnsi" w:eastAsiaTheme="minorEastAsia" w:hAnsiTheme="minorHAnsi" w:cstheme="minorBidi"/>
          <w:noProof/>
          <w:sz w:val="22"/>
          <w:szCs w:val="22"/>
        </w:rPr>
      </w:pPr>
      <w:hyperlink w:anchor="_Toc421626273" w:history="1">
        <w:r w:rsidR="00D411FB" w:rsidRPr="00FC0C97">
          <w:rPr>
            <w:rStyle w:val="Hyperlink"/>
            <w:noProof/>
          </w:rPr>
          <w:t>2.2</w:t>
        </w:r>
        <w:r w:rsidR="00D411FB">
          <w:rPr>
            <w:rFonts w:asciiTheme="minorHAnsi" w:eastAsiaTheme="minorEastAsia" w:hAnsiTheme="minorHAnsi" w:cstheme="minorBidi"/>
            <w:noProof/>
            <w:sz w:val="22"/>
            <w:szCs w:val="22"/>
          </w:rPr>
          <w:tab/>
        </w:r>
        <w:r w:rsidR="00D411FB" w:rsidRPr="00FC0C97">
          <w:rPr>
            <w:rStyle w:val="Hyperlink"/>
            <w:noProof/>
            <w:shd w:val="clear" w:color="auto" w:fill="FFFFFF"/>
          </w:rPr>
          <w:t>TrackReference</w:t>
        </w:r>
        <w:r w:rsidR="00D411FB">
          <w:rPr>
            <w:noProof/>
            <w:webHidden/>
          </w:rPr>
          <w:tab/>
        </w:r>
        <w:r w:rsidR="00D411FB">
          <w:rPr>
            <w:noProof/>
            <w:webHidden/>
          </w:rPr>
          <w:fldChar w:fldCharType="begin"/>
        </w:r>
        <w:r w:rsidR="00D411FB">
          <w:rPr>
            <w:noProof/>
            <w:webHidden/>
          </w:rPr>
          <w:instrText xml:space="preserve"> PAGEREF _Toc421626273 \h </w:instrText>
        </w:r>
        <w:r w:rsidR="00D411FB">
          <w:rPr>
            <w:noProof/>
            <w:webHidden/>
          </w:rPr>
        </w:r>
        <w:r w:rsidR="00D411FB">
          <w:rPr>
            <w:noProof/>
            <w:webHidden/>
          </w:rPr>
          <w:fldChar w:fldCharType="separate"/>
        </w:r>
        <w:r>
          <w:rPr>
            <w:noProof/>
            <w:webHidden/>
          </w:rPr>
          <w:t>7</w:t>
        </w:r>
        <w:r w:rsidR="00D411FB">
          <w:rPr>
            <w:noProof/>
            <w:webHidden/>
          </w:rPr>
          <w:fldChar w:fldCharType="end"/>
        </w:r>
      </w:hyperlink>
    </w:p>
    <w:p w:rsidR="00D411FB" w:rsidRDefault="00452912">
      <w:pPr>
        <w:pStyle w:val="TOC2"/>
        <w:rPr>
          <w:rFonts w:asciiTheme="minorHAnsi" w:eastAsiaTheme="minorEastAsia" w:hAnsiTheme="minorHAnsi" w:cstheme="minorBidi"/>
          <w:noProof/>
          <w:sz w:val="22"/>
          <w:szCs w:val="22"/>
        </w:rPr>
      </w:pPr>
      <w:hyperlink w:anchor="_Toc421626274" w:history="1">
        <w:r w:rsidR="00D411FB" w:rsidRPr="00FC0C97">
          <w:rPr>
            <w:rStyle w:val="Hyperlink"/>
            <w:noProof/>
          </w:rPr>
          <w:t>2.3</w:t>
        </w:r>
        <w:r w:rsidR="00D411FB">
          <w:rPr>
            <w:rFonts w:asciiTheme="minorHAnsi" w:eastAsiaTheme="minorEastAsia" w:hAnsiTheme="minorHAnsi" w:cstheme="minorBidi"/>
            <w:noProof/>
            <w:sz w:val="22"/>
            <w:szCs w:val="22"/>
          </w:rPr>
          <w:tab/>
        </w:r>
        <w:r w:rsidR="00D411FB" w:rsidRPr="00FC0C97">
          <w:rPr>
            <w:rStyle w:val="Hyperlink"/>
            <w:noProof/>
            <w:shd w:val="clear" w:color="auto" w:fill="FFFFFF"/>
          </w:rPr>
          <w:t>TrackIdentifier</w:t>
        </w:r>
        <w:r w:rsidR="00D411FB">
          <w:rPr>
            <w:noProof/>
            <w:webHidden/>
          </w:rPr>
          <w:tab/>
        </w:r>
        <w:r w:rsidR="00D411FB">
          <w:rPr>
            <w:noProof/>
            <w:webHidden/>
          </w:rPr>
          <w:fldChar w:fldCharType="begin"/>
        </w:r>
        <w:r w:rsidR="00D411FB">
          <w:rPr>
            <w:noProof/>
            <w:webHidden/>
          </w:rPr>
          <w:instrText xml:space="preserve"> PAGEREF _Toc421626274 \h </w:instrText>
        </w:r>
        <w:r w:rsidR="00D411FB">
          <w:rPr>
            <w:noProof/>
            <w:webHidden/>
          </w:rPr>
        </w:r>
        <w:r w:rsidR="00D411FB">
          <w:rPr>
            <w:noProof/>
            <w:webHidden/>
          </w:rPr>
          <w:fldChar w:fldCharType="separate"/>
        </w:r>
        <w:r>
          <w:rPr>
            <w:noProof/>
            <w:webHidden/>
          </w:rPr>
          <w:t>7</w:t>
        </w:r>
        <w:r w:rsidR="00D411FB">
          <w:rPr>
            <w:noProof/>
            <w:webHidden/>
          </w:rPr>
          <w:fldChar w:fldCharType="end"/>
        </w:r>
      </w:hyperlink>
    </w:p>
    <w:p w:rsidR="00D411FB" w:rsidRDefault="00452912">
      <w:pPr>
        <w:pStyle w:val="TOC2"/>
        <w:rPr>
          <w:rFonts w:asciiTheme="minorHAnsi" w:eastAsiaTheme="minorEastAsia" w:hAnsiTheme="minorHAnsi" w:cstheme="minorBidi"/>
          <w:noProof/>
          <w:sz w:val="22"/>
          <w:szCs w:val="22"/>
        </w:rPr>
      </w:pPr>
      <w:hyperlink w:anchor="_Toc421626275" w:history="1">
        <w:r w:rsidR="00D411FB" w:rsidRPr="00FC0C97">
          <w:rPr>
            <w:rStyle w:val="Hyperlink"/>
            <w:noProof/>
          </w:rPr>
          <w:t>2.4</w:t>
        </w:r>
        <w:r w:rsidR="00D411FB">
          <w:rPr>
            <w:rFonts w:asciiTheme="minorHAnsi" w:eastAsiaTheme="minorEastAsia" w:hAnsiTheme="minorHAnsi" w:cstheme="minorBidi"/>
            <w:noProof/>
            <w:sz w:val="22"/>
            <w:szCs w:val="22"/>
          </w:rPr>
          <w:tab/>
        </w:r>
        <w:r w:rsidR="00D411FB" w:rsidRPr="00FC0C97">
          <w:rPr>
            <w:rStyle w:val="Hyperlink"/>
            <w:noProof/>
            <w:shd w:val="clear" w:color="auto" w:fill="FFFFFF"/>
          </w:rPr>
          <w:t>ContainerReference</w:t>
        </w:r>
        <w:r w:rsidR="00D411FB">
          <w:rPr>
            <w:noProof/>
            <w:webHidden/>
          </w:rPr>
          <w:tab/>
        </w:r>
        <w:r w:rsidR="00D411FB">
          <w:rPr>
            <w:noProof/>
            <w:webHidden/>
          </w:rPr>
          <w:fldChar w:fldCharType="begin"/>
        </w:r>
        <w:r w:rsidR="00D411FB">
          <w:rPr>
            <w:noProof/>
            <w:webHidden/>
          </w:rPr>
          <w:instrText xml:space="preserve"> PAGEREF _Toc421626275 \h </w:instrText>
        </w:r>
        <w:r w:rsidR="00D411FB">
          <w:rPr>
            <w:noProof/>
            <w:webHidden/>
          </w:rPr>
        </w:r>
        <w:r w:rsidR="00D411FB">
          <w:rPr>
            <w:noProof/>
            <w:webHidden/>
          </w:rPr>
          <w:fldChar w:fldCharType="separate"/>
        </w:r>
        <w:r>
          <w:rPr>
            <w:noProof/>
            <w:webHidden/>
          </w:rPr>
          <w:t>7</w:t>
        </w:r>
        <w:r w:rsidR="00D411FB">
          <w:rPr>
            <w:noProof/>
            <w:webHidden/>
          </w:rPr>
          <w:fldChar w:fldCharType="end"/>
        </w:r>
      </w:hyperlink>
    </w:p>
    <w:p w:rsidR="00D411FB" w:rsidRDefault="00452912" w:rsidP="00D411FB">
      <w:pPr>
        <w:pStyle w:val="TOC1"/>
        <w:rPr>
          <w:rFonts w:asciiTheme="minorHAnsi" w:eastAsiaTheme="minorEastAsia" w:hAnsiTheme="minorHAnsi" w:cstheme="minorBidi"/>
          <w:noProof/>
          <w:sz w:val="22"/>
          <w:szCs w:val="22"/>
        </w:rPr>
      </w:pPr>
      <w:hyperlink w:anchor="_Toc421626276" w:history="1">
        <w:r w:rsidR="00D411FB" w:rsidRPr="00FC0C97">
          <w:rPr>
            <w:rStyle w:val="Hyperlink"/>
            <w:noProof/>
          </w:rPr>
          <w:t>3</w:t>
        </w:r>
        <w:r w:rsidR="00D411FB">
          <w:rPr>
            <w:rFonts w:asciiTheme="minorHAnsi" w:eastAsiaTheme="minorEastAsia" w:hAnsiTheme="minorHAnsi" w:cstheme="minorBidi"/>
            <w:noProof/>
            <w:sz w:val="22"/>
            <w:szCs w:val="22"/>
          </w:rPr>
          <w:tab/>
        </w:r>
        <w:r w:rsidR="00D411FB" w:rsidRPr="00FC0C97">
          <w:rPr>
            <w:rStyle w:val="Hyperlink"/>
            <w:noProof/>
          </w:rPr>
          <w:t>Referencing an IMF Container</w:t>
        </w:r>
        <w:r w:rsidR="00D411FB">
          <w:rPr>
            <w:noProof/>
            <w:webHidden/>
          </w:rPr>
          <w:tab/>
        </w:r>
        <w:r w:rsidR="00D411FB">
          <w:rPr>
            <w:noProof/>
            <w:webHidden/>
          </w:rPr>
          <w:fldChar w:fldCharType="begin"/>
        </w:r>
        <w:r w:rsidR="00D411FB">
          <w:rPr>
            <w:noProof/>
            <w:webHidden/>
          </w:rPr>
          <w:instrText xml:space="preserve"> PAGEREF _Toc421626276 \h </w:instrText>
        </w:r>
        <w:r w:rsidR="00D411FB">
          <w:rPr>
            <w:noProof/>
            <w:webHidden/>
          </w:rPr>
        </w:r>
        <w:r w:rsidR="00D411FB">
          <w:rPr>
            <w:noProof/>
            <w:webHidden/>
          </w:rPr>
          <w:fldChar w:fldCharType="separate"/>
        </w:r>
        <w:r>
          <w:rPr>
            <w:noProof/>
            <w:webHidden/>
          </w:rPr>
          <w:t>7</w:t>
        </w:r>
        <w:r w:rsidR="00D411FB">
          <w:rPr>
            <w:noProof/>
            <w:webHidden/>
          </w:rPr>
          <w:fldChar w:fldCharType="end"/>
        </w:r>
      </w:hyperlink>
    </w:p>
    <w:p w:rsidR="00D411FB" w:rsidRDefault="00452912">
      <w:pPr>
        <w:pStyle w:val="TOC2"/>
        <w:rPr>
          <w:rFonts w:asciiTheme="minorHAnsi" w:eastAsiaTheme="minorEastAsia" w:hAnsiTheme="minorHAnsi" w:cstheme="minorBidi"/>
          <w:noProof/>
          <w:sz w:val="22"/>
          <w:szCs w:val="22"/>
        </w:rPr>
      </w:pPr>
      <w:hyperlink w:anchor="_Toc421626277" w:history="1">
        <w:r w:rsidR="00D411FB" w:rsidRPr="00FC0C97">
          <w:rPr>
            <w:rStyle w:val="Hyperlink"/>
            <w:noProof/>
          </w:rPr>
          <w:t>3.1</w:t>
        </w:r>
        <w:r w:rsidR="00D411FB">
          <w:rPr>
            <w:rFonts w:asciiTheme="minorHAnsi" w:eastAsiaTheme="minorEastAsia" w:hAnsiTheme="minorHAnsi" w:cstheme="minorBidi"/>
            <w:noProof/>
            <w:sz w:val="22"/>
            <w:szCs w:val="22"/>
          </w:rPr>
          <w:tab/>
        </w:r>
        <w:r w:rsidR="00D411FB" w:rsidRPr="00FC0C97">
          <w:rPr>
            <w:rStyle w:val="Hyperlink"/>
            <w:noProof/>
          </w:rPr>
          <w:t>ContainerLocation</w:t>
        </w:r>
        <w:r w:rsidR="00D411FB">
          <w:rPr>
            <w:noProof/>
            <w:webHidden/>
          </w:rPr>
          <w:tab/>
        </w:r>
        <w:r w:rsidR="00D411FB">
          <w:rPr>
            <w:noProof/>
            <w:webHidden/>
          </w:rPr>
          <w:fldChar w:fldCharType="begin"/>
        </w:r>
        <w:r w:rsidR="00D411FB">
          <w:rPr>
            <w:noProof/>
            <w:webHidden/>
          </w:rPr>
          <w:instrText xml:space="preserve"> PAGEREF _Toc421626277 \h </w:instrText>
        </w:r>
        <w:r w:rsidR="00D411FB">
          <w:rPr>
            <w:noProof/>
            <w:webHidden/>
          </w:rPr>
        </w:r>
        <w:r w:rsidR="00D411FB">
          <w:rPr>
            <w:noProof/>
            <w:webHidden/>
          </w:rPr>
          <w:fldChar w:fldCharType="separate"/>
        </w:r>
        <w:r>
          <w:rPr>
            <w:noProof/>
            <w:webHidden/>
          </w:rPr>
          <w:t>7</w:t>
        </w:r>
        <w:r w:rsidR="00D411FB">
          <w:rPr>
            <w:noProof/>
            <w:webHidden/>
          </w:rPr>
          <w:fldChar w:fldCharType="end"/>
        </w:r>
      </w:hyperlink>
    </w:p>
    <w:p w:rsidR="00D411FB" w:rsidRDefault="00452912">
      <w:pPr>
        <w:pStyle w:val="TOC2"/>
        <w:rPr>
          <w:rFonts w:asciiTheme="minorHAnsi" w:eastAsiaTheme="minorEastAsia" w:hAnsiTheme="minorHAnsi" w:cstheme="minorBidi"/>
          <w:noProof/>
          <w:sz w:val="22"/>
          <w:szCs w:val="22"/>
        </w:rPr>
      </w:pPr>
      <w:hyperlink w:anchor="_Toc421626278" w:history="1">
        <w:r w:rsidR="00D411FB" w:rsidRPr="00FC0C97">
          <w:rPr>
            <w:rStyle w:val="Hyperlink"/>
            <w:noProof/>
          </w:rPr>
          <w:t>3.2</w:t>
        </w:r>
        <w:r w:rsidR="00D411FB">
          <w:rPr>
            <w:rFonts w:asciiTheme="minorHAnsi" w:eastAsiaTheme="minorEastAsia" w:hAnsiTheme="minorHAnsi" w:cstheme="minorBidi"/>
            <w:noProof/>
            <w:sz w:val="22"/>
            <w:szCs w:val="22"/>
          </w:rPr>
          <w:tab/>
        </w:r>
        <w:r w:rsidR="00D411FB" w:rsidRPr="00FC0C97">
          <w:rPr>
            <w:rStyle w:val="Hyperlink"/>
            <w:noProof/>
          </w:rPr>
          <w:t>ContainerIdentifier</w:t>
        </w:r>
        <w:r w:rsidR="00D411FB">
          <w:rPr>
            <w:noProof/>
            <w:webHidden/>
          </w:rPr>
          <w:tab/>
        </w:r>
        <w:r w:rsidR="00D411FB">
          <w:rPr>
            <w:noProof/>
            <w:webHidden/>
          </w:rPr>
          <w:fldChar w:fldCharType="begin"/>
        </w:r>
        <w:r w:rsidR="00D411FB">
          <w:rPr>
            <w:noProof/>
            <w:webHidden/>
          </w:rPr>
          <w:instrText xml:space="preserve"> PAGEREF _Toc421626278 \h </w:instrText>
        </w:r>
        <w:r w:rsidR="00D411FB">
          <w:rPr>
            <w:noProof/>
            <w:webHidden/>
          </w:rPr>
        </w:r>
        <w:r w:rsidR="00D411FB">
          <w:rPr>
            <w:noProof/>
            <w:webHidden/>
          </w:rPr>
          <w:fldChar w:fldCharType="separate"/>
        </w:r>
        <w:r>
          <w:rPr>
            <w:noProof/>
            <w:webHidden/>
          </w:rPr>
          <w:t>8</w:t>
        </w:r>
        <w:r w:rsidR="00D411FB">
          <w:rPr>
            <w:noProof/>
            <w:webHidden/>
          </w:rPr>
          <w:fldChar w:fldCharType="end"/>
        </w:r>
      </w:hyperlink>
    </w:p>
    <w:p w:rsidR="00D411FB" w:rsidRDefault="00452912">
      <w:pPr>
        <w:pStyle w:val="TOC2"/>
        <w:rPr>
          <w:rFonts w:asciiTheme="minorHAnsi" w:eastAsiaTheme="minorEastAsia" w:hAnsiTheme="minorHAnsi" w:cstheme="minorBidi"/>
          <w:noProof/>
          <w:sz w:val="22"/>
          <w:szCs w:val="22"/>
        </w:rPr>
      </w:pPr>
      <w:hyperlink w:anchor="_Toc421626279" w:history="1">
        <w:r w:rsidR="00D411FB" w:rsidRPr="00FC0C97">
          <w:rPr>
            <w:rStyle w:val="Hyperlink"/>
            <w:noProof/>
          </w:rPr>
          <w:t>3.3</w:t>
        </w:r>
        <w:r w:rsidR="00D411FB">
          <w:rPr>
            <w:rFonts w:asciiTheme="minorHAnsi" w:eastAsiaTheme="minorEastAsia" w:hAnsiTheme="minorHAnsi" w:cstheme="minorBidi"/>
            <w:noProof/>
            <w:sz w:val="22"/>
            <w:szCs w:val="22"/>
          </w:rPr>
          <w:tab/>
        </w:r>
        <w:r w:rsidR="00D411FB" w:rsidRPr="00FC0C97">
          <w:rPr>
            <w:rStyle w:val="Hyperlink"/>
            <w:noProof/>
          </w:rPr>
          <w:t>ParentContainer</w:t>
        </w:r>
        <w:r w:rsidR="00D411FB">
          <w:rPr>
            <w:noProof/>
            <w:webHidden/>
          </w:rPr>
          <w:tab/>
        </w:r>
        <w:r w:rsidR="00D411FB">
          <w:rPr>
            <w:noProof/>
            <w:webHidden/>
          </w:rPr>
          <w:fldChar w:fldCharType="begin"/>
        </w:r>
        <w:r w:rsidR="00D411FB">
          <w:rPr>
            <w:noProof/>
            <w:webHidden/>
          </w:rPr>
          <w:instrText xml:space="preserve"> PAGEREF _Toc421626279 \h </w:instrText>
        </w:r>
        <w:r w:rsidR="00D411FB">
          <w:rPr>
            <w:noProof/>
            <w:webHidden/>
          </w:rPr>
        </w:r>
        <w:r w:rsidR="00D411FB">
          <w:rPr>
            <w:noProof/>
            <w:webHidden/>
          </w:rPr>
          <w:fldChar w:fldCharType="separate"/>
        </w:r>
        <w:r>
          <w:rPr>
            <w:noProof/>
            <w:webHidden/>
          </w:rPr>
          <w:t>8</w:t>
        </w:r>
        <w:r w:rsidR="00D411FB">
          <w:rPr>
            <w:noProof/>
            <w:webHidden/>
          </w:rPr>
          <w:fldChar w:fldCharType="end"/>
        </w:r>
      </w:hyperlink>
    </w:p>
    <w:p w:rsidR="00D411FB" w:rsidRDefault="00452912" w:rsidP="00D411FB">
      <w:pPr>
        <w:pStyle w:val="TOC1"/>
        <w:rPr>
          <w:rFonts w:asciiTheme="minorHAnsi" w:eastAsiaTheme="minorEastAsia" w:hAnsiTheme="minorHAnsi" w:cstheme="minorBidi"/>
          <w:noProof/>
          <w:sz w:val="22"/>
          <w:szCs w:val="22"/>
        </w:rPr>
      </w:pPr>
      <w:hyperlink w:anchor="_Toc421626280" w:history="1">
        <w:r w:rsidR="00D411FB" w:rsidRPr="00FC0C97">
          <w:rPr>
            <w:rStyle w:val="Hyperlink"/>
            <w:noProof/>
          </w:rPr>
          <w:t>4</w:t>
        </w:r>
        <w:r w:rsidR="00D411FB">
          <w:rPr>
            <w:rFonts w:asciiTheme="minorHAnsi" w:eastAsiaTheme="minorEastAsia" w:hAnsiTheme="minorHAnsi" w:cstheme="minorBidi"/>
            <w:noProof/>
            <w:sz w:val="22"/>
            <w:szCs w:val="22"/>
          </w:rPr>
          <w:tab/>
        </w:r>
        <w:r w:rsidR="00D411FB" w:rsidRPr="00FC0C97">
          <w:rPr>
            <w:rStyle w:val="Hyperlink"/>
            <w:noProof/>
          </w:rPr>
          <w:t>IMF Mapped File Set</w:t>
        </w:r>
        <w:r w:rsidR="00D411FB">
          <w:rPr>
            <w:noProof/>
            <w:webHidden/>
          </w:rPr>
          <w:tab/>
        </w:r>
        <w:r w:rsidR="00D411FB">
          <w:rPr>
            <w:noProof/>
            <w:webHidden/>
          </w:rPr>
          <w:fldChar w:fldCharType="begin"/>
        </w:r>
        <w:r w:rsidR="00D411FB">
          <w:rPr>
            <w:noProof/>
            <w:webHidden/>
          </w:rPr>
          <w:instrText xml:space="preserve"> PAGEREF _Toc421626280 \h </w:instrText>
        </w:r>
        <w:r w:rsidR="00D411FB">
          <w:rPr>
            <w:noProof/>
            <w:webHidden/>
          </w:rPr>
        </w:r>
        <w:r w:rsidR="00D411FB">
          <w:rPr>
            <w:noProof/>
            <w:webHidden/>
          </w:rPr>
          <w:fldChar w:fldCharType="separate"/>
        </w:r>
        <w:r>
          <w:rPr>
            <w:noProof/>
            <w:webHidden/>
          </w:rPr>
          <w:t>8</w:t>
        </w:r>
        <w:r w:rsidR="00D411FB">
          <w:rPr>
            <w:noProof/>
            <w:webHidden/>
          </w:rPr>
          <w:fldChar w:fldCharType="end"/>
        </w:r>
      </w:hyperlink>
    </w:p>
    <w:p w:rsidR="00D411FB" w:rsidRDefault="00452912">
      <w:pPr>
        <w:pStyle w:val="TOC2"/>
        <w:rPr>
          <w:rFonts w:asciiTheme="minorHAnsi" w:eastAsiaTheme="minorEastAsia" w:hAnsiTheme="minorHAnsi" w:cstheme="minorBidi"/>
          <w:noProof/>
          <w:sz w:val="22"/>
          <w:szCs w:val="22"/>
        </w:rPr>
      </w:pPr>
      <w:hyperlink w:anchor="_Toc421626281" w:history="1">
        <w:r w:rsidR="00D411FB" w:rsidRPr="00FC0C97">
          <w:rPr>
            <w:rStyle w:val="Hyperlink"/>
            <w:noProof/>
          </w:rPr>
          <w:t>4.1</w:t>
        </w:r>
        <w:r w:rsidR="00D411FB">
          <w:rPr>
            <w:rFonts w:asciiTheme="minorHAnsi" w:eastAsiaTheme="minorEastAsia" w:hAnsiTheme="minorHAnsi" w:cstheme="minorBidi"/>
            <w:noProof/>
            <w:sz w:val="22"/>
            <w:szCs w:val="22"/>
          </w:rPr>
          <w:tab/>
        </w:r>
        <w:r w:rsidR="00D411FB" w:rsidRPr="00FC0C97">
          <w:rPr>
            <w:rStyle w:val="Hyperlink"/>
            <w:noProof/>
          </w:rPr>
          <w:t>General</w:t>
        </w:r>
        <w:r w:rsidR="00D411FB">
          <w:rPr>
            <w:noProof/>
            <w:webHidden/>
          </w:rPr>
          <w:tab/>
        </w:r>
        <w:r w:rsidR="00D411FB">
          <w:rPr>
            <w:noProof/>
            <w:webHidden/>
          </w:rPr>
          <w:fldChar w:fldCharType="begin"/>
        </w:r>
        <w:r w:rsidR="00D411FB">
          <w:rPr>
            <w:noProof/>
            <w:webHidden/>
          </w:rPr>
          <w:instrText xml:space="preserve"> PAGEREF _Toc421626281 \h </w:instrText>
        </w:r>
        <w:r w:rsidR="00D411FB">
          <w:rPr>
            <w:noProof/>
            <w:webHidden/>
          </w:rPr>
        </w:r>
        <w:r w:rsidR="00D411FB">
          <w:rPr>
            <w:noProof/>
            <w:webHidden/>
          </w:rPr>
          <w:fldChar w:fldCharType="separate"/>
        </w:r>
        <w:r>
          <w:rPr>
            <w:noProof/>
            <w:webHidden/>
          </w:rPr>
          <w:t>8</w:t>
        </w:r>
        <w:r w:rsidR="00D411FB">
          <w:rPr>
            <w:noProof/>
            <w:webHidden/>
          </w:rPr>
          <w:fldChar w:fldCharType="end"/>
        </w:r>
      </w:hyperlink>
    </w:p>
    <w:p w:rsidR="00D411FB" w:rsidRDefault="00452912">
      <w:pPr>
        <w:pStyle w:val="TOC2"/>
        <w:rPr>
          <w:rFonts w:asciiTheme="minorHAnsi" w:eastAsiaTheme="minorEastAsia" w:hAnsiTheme="minorHAnsi" w:cstheme="minorBidi"/>
          <w:noProof/>
          <w:sz w:val="22"/>
          <w:szCs w:val="22"/>
        </w:rPr>
      </w:pPr>
      <w:hyperlink w:anchor="_Toc421626282" w:history="1">
        <w:r w:rsidR="00D411FB" w:rsidRPr="00FC0C97">
          <w:rPr>
            <w:rStyle w:val="Hyperlink"/>
            <w:noProof/>
          </w:rPr>
          <w:t>4.2</w:t>
        </w:r>
        <w:r w:rsidR="00D411FB">
          <w:rPr>
            <w:rFonts w:asciiTheme="minorHAnsi" w:eastAsiaTheme="minorEastAsia" w:hAnsiTheme="minorHAnsi" w:cstheme="minorBidi"/>
            <w:noProof/>
            <w:sz w:val="22"/>
            <w:szCs w:val="22"/>
          </w:rPr>
          <w:tab/>
        </w:r>
        <w:r w:rsidR="00D411FB" w:rsidRPr="00FC0C97">
          <w:rPr>
            <w:rStyle w:val="Hyperlink"/>
            <w:noProof/>
          </w:rPr>
          <w:t>Asset Map Document Location</w:t>
        </w:r>
        <w:r w:rsidR="00D411FB">
          <w:rPr>
            <w:noProof/>
            <w:webHidden/>
          </w:rPr>
          <w:tab/>
        </w:r>
        <w:r w:rsidR="00D411FB">
          <w:rPr>
            <w:noProof/>
            <w:webHidden/>
          </w:rPr>
          <w:fldChar w:fldCharType="begin"/>
        </w:r>
        <w:r w:rsidR="00D411FB">
          <w:rPr>
            <w:noProof/>
            <w:webHidden/>
          </w:rPr>
          <w:instrText xml:space="preserve"> PAGEREF _Toc421626282 \h </w:instrText>
        </w:r>
        <w:r w:rsidR="00D411FB">
          <w:rPr>
            <w:noProof/>
            <w:webHidden/>
          </w:rPr>
        </w:r>
        <w:r w:rsidR="00D411FB">
          <w:rPr>
            <w:noProof/>
            <w:webHidden/>
          </w:rPr>
          <w:fldChar w:fldCharType="separate"/>
        </w:r>
        <w:r>
          <w:rPr>
            <w:noProof/>
            <w:webHidden/>
          </w:rPr>
          <w:t>8</w:t>
        </w:r>
        <w:r w:rsidR="00D411FB">
          <w:rPr>
            <w:noProof/>
            <w:webHidden/>
          </w:rPr>
          <w:fldChar w:fldCharType="end"/>
        </w:r>
      </w:hyperlink>
    </w:p>
    <w:p w:rsidR="00D411FB" w:rsidRDefault="00452912">
      <w:pPr>
        <w:pStyle w:val="TOC2"/>
        <w:rPr>
          <w:rFonts w:asciiTheme="minorHAnsi" w:eastAsiaTheme="minorEastAsia" w:hAnsiTheme="minorHAnsi" w:cstheme="minorBidi"/>
          <w:noProof/>
          <w:sz w:val="22"/>
          <w:szCs w:val="22"/>
        </w:rPr>
      </w:pPr>
      <w:hyperlink w:anchor="_Toc421626283" w:history="1">
        <w:r w:rsidR="00D411FB" w:rsidRPr="00FC0C97">
          <w:rPr>
            <w:rStyle w:val="Hyperlink"/>
            <w:noProof/>
          </w:rPr>
          <w:t>4.3</w:t>
        </w:r>
        <w:r w:rsidR="00D411FB">
          <w:rPr>
            <w:rFonts w:asciiTheme="minorHAnsi" w:eastAsiaTheme="minorEastAsia" w:hAnsiTheme="minorHAnsi" w:cstheme="minorBidi"/>
            <w:noProof/>
            <w:sz w:val="22"/>
            <w:szCs w:val="22"/>
          </w:rPr>
          <w:tab/>
        </w:r>
        <w:r w:rsidR="00D411FB" w:rsidRPr="00FC0C97">
          <w:rPr>
            <w:rStyle w:val="Hyperlink"/>
            <w:noProof/>
          </w:rPr>
          <w:t>Asset Map Document Encoding</w:t>
        </w:r>
        <w:r w:rsidR="00D411FB">
          <w:rPr>
            <w:noProof/>
            <w:webHidden/>
          </w:rPr>
          <w:tab/>
        </w:r>
        <w:r w:rsidR="00D411FB">
          <w:rPr>
            <w:noProof/>
            <w:webHidden/>
          </w:rPr>
          <w:fldChar w:fldCharType="begin"/>
        </w:r>
        <w:r w:rsidR="00D411FB">
          <w:rPr>
            <w:noProof/>
            <w:webHidden/>
          </w:rPr>
          <w:instrText xml:space="preserve"> PAGEREF _Toc421626283 \h </w:instrText>
        </w:r>
        <w:r w:rsidR="00D411FB">
          <w:rPr>
            <w:noProof/>
            <w:webHidden/>
          </w:rPr>
        </w:r>
        <w:r w:rsidR="00D411FB">
          <w:rPr>
            <w:noProof/>
            <w:webHidden/>
          </w:rPr>
          <w:fldChar w:fldCharType="separate"/>
        </w:r>
        <w:r>
          <w:rPr>
            <w:noProof/>
            <w:webHidden/>
          </w:rPr>
          <w:t>8</w:t>
        </w:r>
        <w:r w:rsidR="00D411FB">
          <w:rPr>
            <w:noProof/>
            <w:webHidden/>
          </w:rPr>
          <w:fldChar w:fldCharType="end"/>
        </w:r>
      </w:hyperlink>
    </w:p>
    <w:p w:rsidR="00D411FB" w:rsidRDefault="00452912">
      <w:pPr>
        <w:pStyle w:val="TOC2"/>
        <w:rPr>
          <w:rFonts w:asciiTheme="minorHAnsi" w:eastAsiaTheme="minorEastAsia" w:hAnsiTheme="minorHAnsi" w:cstheme="minorBidi"/>
          <w:noProof/>
          <w:sz w:val="22"/>
          <w:szCs w:val="22"/>
        </w:rPr>
      </w:pPr>
      <w:hyperlink w:anchor="_Toc421626284" w:history="1">
        <w:r w:rsidR="00D411FB" w:rsidRPr="00FC0C97">
          <w:rPr>
            <w:rStyle w:val="Hyperlink"/>
            <w:noProof/>
          </w:rPr>
          <w:t>4.4</w:t>
        </w:r>
        <w:r w:rsidR="00D411FB">
          <w:rPr>
            <w:rFonts w:asciiTheme="minorHAnsi" w:eastAsiaTheme="minorEastAsia" w:hAnsiTheme="minorHAnsi" w:cstheme="minorBidi"/>
            <w:noProof/>
            <w:sz w:val="22"/>
            <w:szCs w:val="22"/>
          </w:rPr>
          <w:tab/>
        </w:r>
        <w:r w:rsidR="00D411FB" w:rsidRPr="00FC0C97">
          <w:rPr>
            <w:rStyle w:val="Hyperlink"/>
            <w:noProof/>
          </w:rPr>
          <w:t>Asset Location and Path Constraints</w:t>
        </w:r>
        <w:r w:rsidR="00D411FB">
          <w:rPr>
            <w:noProof/>
            <w:webHidden/>
          </w:rPr>
          <w:tab/>
        </w:r>
        <w:r w:rsidR="00D411FB">
          <w:rPr>
            <w:noProof/>
            <w:webHidden/>
          </w:rPr>
          <w:fldChar w:fldCharType="begin"/>
        </w:r>
        <w:r w:rsidR="00D411FB">
          <w:rPr>
            <w:noProof/>
            <w:webHidden/>
          </w:rPr>
          <w:instrText xml:space="preserve"> PAGEREF _Toc421626284 \h </w:instrText>
        </w:r>
        <w:r w:rsidR="00D411FB">
          <w:rPr>
            <w:noProof/>
            <w:webHidden/>
          </w:rPr>
        </w:r>
        <w:r w:rsidR="00D411FB">
          <w:rPr>
            <w:noProof/>
            <w:webHidden/>
          </w:rPr>
          <w:fldChar w:fldCharType="separate"/>
        </w:r>
        <w:r>
          <w:rPr>
            <w:noProof/>
            <w:webHidden/>
          </w:rPr>
          <w:t>8</w:t>
        </w:r>
        <w:r w:rsidR="00D411FB">
          <w:rPr>
            <w:noProof/>
            <w:webHidden/>
          </w:rPr>
          <w:fldChar w:fldCharType="end"/>
        </w:r>
      </w:hyperlink>
    </w:p>
    <w:p w:rsidR="00D411FB" w:rsidRDefault="00452912">
      <w:pPr>
        <w:pStyle w:val="TOC2"/>
        <w:rPr>
          <w:rFonts w:asciiTheme="minorHAnsi" w:eastAsiaTheme="minorEastAsia" w:hAnsiTheme="minorHAnsi" w:cstheme="minorBidi"/>
          <w:noProof/>
          <w:sz w:val="22"/>
          <w:szCs w:val="22"/>
        </w:rPr>
      </w:pPr>
      <w:hyperlink w:anchor="_Toc421626285" w:history="1">
        <w:r w:rsidR="00D411FB" w:rsidRPr="00FC0C97">
          <w:rPr>
            <w:rStyle w:val="Hyperlink"/>
            <w:noProof/>
          </w:rPr>
          <w:t>4.5</w:t>
        </w:r>
        <w:r w:rsidR="00D411FB">
          <w:rPr>
            <w:rFonts w:asciiTheme="minorHAnsi" w:eastAsiaTheme="minorEastAsia" w:hAnsiTheme="minorHAnsi" w:cstheme="minorBidi"/>
            <w:noProof/>
            <w:sz w:val="22"/>
            <w:szCs w:val="22"/>
          </w:rPr>
          <w:tab/>
        </w:r>
        <w:r w:rsidR="00D411FB" w:rsidRPr="00FC0C97">
          <w:rPr>
            <w:rStyle w:val="Hyperlink"/>
            <w:noProof/>
          </w:rPr>
          <w:t>Retrieving Resources</w:t>
        </w:r>
        <w:r w:rsidR="00D411FB">
          <w:rPr>
            <w:noProof/>
            <w:webHidden/>
          </w:rPr>
          <w:tab/>
        </w:r>
        <w:r w:rsidR="00D411FB">
          <w:rPr>
            <w:noProof/>
            <w:webHidden/>
          </w:rPr>
          <w:fldChar w:fldCharType="begin"/>
        </w:r>
        <w:r w:rsidR="00D411FB">
          <w:rPr>
            <w:noProof/>
            <w:webHidden/>
          </w:rPr>
          <w:instrText xml:space="preserve"> PAGEREF _Toc421626285 \h </w:instrText>
        </w:r>
        <w:r w:rsidR="00D411FB">
          <w:rPr>
            <w:noProof/>
            <w:webHidden/>
          </w:rPr>
        </w:r>
        <w:r w:rsidR="00D411FB">
          <w:rPr>
            <w:noProof/>
            <w:webHidden/>
          </w:rPr>
          <w:fldChar w:fldCharType="separate"/>
        </w:r>
        <w:r>
          <w:rPr>
            <w:noProof/>
            <w:webHidden/>
          </w:rPr>
          <w:t>9</w:t>
        </w:r>
        <w:r w:rsidR="00D411FB">
          <w:rPr>
            <w:noProof/>
            <w:webHidden/>
          </w:rPr>
          <w:fldChar w:fldCharType="end"/>
        </w:r>
      </w:hyperlink>
    </w:p>
    <w:p w:rsidR="005D7CDF" w:rsidRDefault="005D7CDF" w:rsidP="005D7CDF">
      <w:pPr>
        <w:spacing w:before="240"/>
        <w:jc w:val="center"/>
      </w:pPr>
      <w:r>
        <w:fldChar w:fldCharType="end"/>
      </w:r>
    </w:p>
    <w:p w:rsidR="00D414FA" w:rsidRDefault="00D414FA" w:rsidP="00D414FA">
      <w:pPr>
        <w:pStyle w:val="PlainText"/>
        <w:rPr>
          <w:rFonts w:ascii="Arial" w:hAnsi="Arial" w:cs="Arial"/>
          <w:color w:val="000000"/>
          <w:sz w:val="20"/>
          <w:szCs w:val="20"/>
          <w:shd w:val="clear" w:color="auto" w:fill="FFFFFF"/>
        </w:rPr>
      </w:pPr>
      <w:bookmarkStart w:id="0" w:name="_Toc273464035"/>
      <w:r w:rsidRPr="00A72A8A">
        <w:rPr>
          <w:rFonts w:ascii="Helvetica" w:hAnsi="Helvetica"/>
          <w:noProof/>
          <w:color w:val="4374B7"/>
          <w:sz w:val="20"/>
          <w:szCs w:val="20"/>
          <w:bdr w:val="none" w:sz="0" w:space="0" w:color="auto" w:frame="1"/>
          <w:shd w:val="clear" w:color="auto" w:fill="FFFFFF"/>
        </w:rPr>
        <w:drawing>
          <wp:inline distT="0" distB="0" distL="0" distR="0" wp14:anchorId="4B1FACE5" wp14:editId="1938B4D2">
            <wp:extent cx="842645" cy="294005"/>
            <wp:effectExtent l="0" t="0" r="0" b="0"/>
            <wp:docPr id="4" name="Picture 4"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sidRPr="00A4269B">
        <w:rPr>
          <w:rFonts w:ascii="Arial" w:hAnsi="Arial" w:cs="Arial"/>
          <w:color w:val="000000"/>
          <w:sz w:val="20"/>
          <w:szCs w:val="20"/>
          <w:shd w:val="clear" w:color="auto" w:fill="FFFFFF"/>
        </w:rPr>
        <w:t>This work is licensed under a</w:t>
      </w:r>
      <w:r w:rsidRPr="00A4269B">
        <w:rPr>
          <w:rStyle w:val="apple-converted-space"/>
          <w:rFonts w:ascii="Arial" w:hAnsi="Arial" w:cs="Arial"/>
          <w:color w:val="000000"/>
          <w:sz w:val="20"/>
          <w:szCs w:val="20"/>
          <w:shd w:val="clear" w:color="auto" w:fill="FFFFFF"/>
        </w:rPr>
        <w:t> </w:t>
      </w:r>
      <w:hyperlink r:id="rId10" w:history="1">
        <w:r w:rsidRPr="00A4269B">
          <w:rPr>
            <w:rStyle w:val="Hyperlink"/>
            <w:color w:val="4374B7"/>
            <w:sz w:val="20"/>
            <w:szCs w:val="20"/>
            <w:bdr w:val="none" w:sz="0" w:space="0" w:color="auto" w:frame="1"/>
            <w:shd w:val="clear" w:color="auto" w:fill="FFFFFF"/>
          </w:rPr>
          <w:t xml:space="preserve">Creative Commons Attribution 3.0 </w:t>
        </w:r>
        <w:proofErr w:type="spellStart"/>
        <w:r w:rsidRPr="00A4269B">
          <w:rPr>
            <w:rStyle w:val="Hyperlink"/>
            <w:color w:val="4374B7"/>
            <w:sz w:val="20"/>
            <w:szCs w:val="20"/>
            <w:bdr w:val="none" w:sz="0" w:space="0" w:color="auto" w:frame="1"/>
            <w:shd w:val="clear" w:color="auto" w:fill="FFFFFF"/>
          </w:rPr>
          <w:t>Unported</w:t>
        </w:r>
        <w:proofErr w:type="spellEnd"/>
        <w:r w:rsidRPr="00A4269B">
          <w:rPr>
            <w:rStyle w:val="Hyperlink"/>
            <w:color w:val="4374B7"/>
            <w:sz w:val="20"/>
            <w:szCs w:val="20"/>
            <w:bdr w:val="none" w:sz="0" w:space="0" w:color="auto" w:frame="1"/>
            <w:shd w:val="clear" w:color="auto" w:fill="FFFFFF"/>
          </w:rPr>
          <w:t xml:space="preserve"> License</w:t>
        </w:r>
      </w:hyperlink>
      <w:r w:rsidRPr="00A4269B">
        <w:rPr>
          <w:rFonts w:ascii="Arial" w:hAnsi="Arial" w:cs="Arial"/>
          <w:color w:val="000000"/>
          <w:sz w:val="20"/>
          <w:szCs w:val="20"/>
          <w:shd w:val="clear" w:color="auto" w:fill="FFFFFF"/>
        </w:rPr>
        <w:t>.</w:t>
      </w:r>
    </w:p>
    <w:p w:rsidR="00D414FA" w:rsidRPr="00A4269B" w:rsidRDefault="00D414FA" w:rsidP="00D414FA">
      <w:pPr>
        <w:pStyle w:val="PlainText"/>
        <w:rPr>
          <w:rFonts w:ascii="Arial" w:hAnsi="Arial" w:cs="Arial"/>
          <w:b/>
          <w:bCs/>
          <w:sz w:val="20"/>
          <w:szCs w:val="20"/>
        </w:rPr>
      </w:pPr>
    </w:p>
    <w:p w:rsidR="00D414FA" w:rsidRDefault="00D414FA" w:rsidP="00D414FA">
      <w:pPr>
        <w:rPr>
          <w:rFonts w:ascii="Arial" w:hAnsi="Arial" w:cs="Arial"/>
          <w:sz w:val="20"/>
          <w:szCs w:val="20"/>
        </w:rPr>
      </w:pPr>
      <w:r w:rsidRPr="00A4269B">
        <w:rPr>
          <w:rFonts w:ascii="Arial" w:hAnsi="Arial" w:cs="Arial"/>
          <w:b/>
          <w:bCs/>
          <w:sz w:val="20"/>
          <w:szCs w:val="20"/>
        </w:rPr>
        <w:t>NOTE</w:t>
      </w:r>
      <w:r w:rsidRPr="00A4269B">
        <w:rPr>
          <w:rFonts w:ascii="Arial" w:hAnsi="Arial" w:cs="Arial"/>
          <w:sz w:val="20"/>
          <w:szCs w:val="20"/>
        </w:rPr>
        <w:t>: No effort is being made by the Motion Picture Laboratories to in any way obligate any market participant to adhere to this specification. Whether to adopt this specification in whole or in part is left entirely to the individual discretion of individual market participants, using their own independent business judgment. Moreover, Motion Picture Laboratories disclaims any warranty or representation as to the suitability of this specification for any purpose, and any liability for any damages or other harm you may incur as a result of subscribing to this specification.</w:t>
      </w:r>
    </w:p>
    <w:p w:rsidR="00D414FA" w:rsidRPr="00D414FA" w:rsidRDefault="00D414FA" w:rsidP="00D414FA">
      <w:pPr>
        <w:keepNext/>
        <w:keepLines/>
        <w:pageBreakBefore/>
        <w:spacing w:before="240"/>
        <w:jc w:val="left"/>
        <w:rPr>
          <w:b/>
          <w:sz w:val="22"/>
        </w:rPr>
      </w:pPr>
      <w:r w:rsidRPr="00D414FA">
        <w:rPr>
          <w:rFonts w:ascii="Arial" w:hAnsi="Arial" w:cs="Arial"/>
          <w:b/>
          <w:bCs/>
          <w:caps/>
          <w:sz w:val="32"/>
          <w:szCs w:val="36"/>
        </w:rPr>
        <w:t>Revision History</w:t>
      </w:r>
    </w:p>
    <w:p w:rsidR="00D414FA" w:rsidRDefault="00D414FA" w:rsidP="00D414FA">
      <w:pPr>
        <w:jc w:val="left"/>
      </w:pPr>
    </w:p>
    <w:p w:rsidR="00D414FA" w:rsidRDefault="00D414FA" w:rsidP="00D414FA">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D414FA" w:rsidRPr="007D249A" w:rsidTr="003E52BF">
        <w:tc>
          <w:tcPr>
            <w:tcW w:w="1278" w:type="dxa"/>
          </w:tcPr>
          <w:p w:rsidR="00D414FA" w:rsidRPr="007D249A" w:rsidRDefault="00D414FA" w:rsidP="003E52BF">
            <w:pPr>
              <w:jc w:val="left"/>
              <w:rPr>
                <w:rFonts w:ascii="Calibri" w:hAnsi="Calibri"/>
                <w:b/>
                <w:sz w:val="22"/>
                <w:szCs w:val="20"/>
              </w:rPr>
            </w:pPr>
            <w:r w:rsidRPr="007D249A">
              <w:rPr>
                <w:rFonts w:ascii="Calibri" w:hAnsi="Calibri"/>
                <w:b/>
                <w:sz w:val="22"/>
                <w:szCs w:val="20"/>
              </w:rPr>
              <w:t>Version</w:t>
            </w:r>
          </w:p>
        </w:tc>
        <w:tc>
          <w:tcPr>
            <w:tcW w:w="2077" w:type="dxa"/>
          </w:tcPr>
          <w:p w:rsidR="00D414FA" w:rsidRPr="007D249A" w:rsidRDefault="00D414FA" w:rsidP="003E52BF">
            <w:pPr>
              <w:jc w:val="left"/>
              <w:rPr>
                <w:rFonts w:ascii="Calibri" w:hAnsi="Calibri"/>
                <w:b/>
                <w:sz w:val="22"/>
                <w:szCs w:val="20"/>
              </w:rPr>
            </w:pPr>
            <w:r w:rsidRPr="007D249A">
              <w:rPr>
                <w:rFonts w:ascii="Calibri" w:hAnsi="Calibri"/>
                <w:b/>
                <w:sz w:val="22"/>
                <w:szCs w:val="20"/>
              </w:rPr>
              <w:t>Date</w:t>
            </w:r>
          </w:p>
        </w:tc>
        <w:tc>
          <w:tcPr>
            <w:tcW w:w="5490" w:type="dxa"/>
          </w:tcPr>
          <w:p w:rsidR="00D414FA" w:rsidRPr="007D249A" w:rsidRDefault="00D414FA" w:rsidP="003E52BF">
            <w:pPr>
              <w:jc w:val="left"/>
              <w:rPr>
                <w:rFonts w:ascii="Calibri" w:hAnsi="Calibri"/>
                <w:b/>
                <w:sz w:val="22"/>
                <w:szCs w:val="20"/>
              </w:rPr>
            </w:pPr>
            <w:r w:rsidRPr="007D249A">
              <w:rPr>
                <w:rFonts w:ascii="Calibri" w:hAnsi="Calibri"/>
                <w:b/>
                <w:sz w:val="22"/>
                <w:szCs w:val="20"/>
              </w:rPr>
              <w:t>Description</w:t>
            </w:r>
          </w:p>
        </w:tc>
      </w:tr>
      <w:tr w:rsidR="00D414FA" w:rsidRPr="007D249A" w:rsidTr="003E52BF">
        <w:tc>
          <w:tcPr>
            <w:tcW w:w="1278" w:type="dxa"/>
          </w:tcPr>
          <w:p w:rsidR="00D414FA" w:rsidRPr="007D249A" w:rsidRDefault="00D414FA" w:rsidP="003E52BF">
            <w:pPr>
              <w:jc w:val="left"/>
              <w:rPr>
                <w:rFonts w:ascii="Calibri" w:hAnsi="Calibri"/>
                <w:sz w:val="22"/>
                <w:szCs w:val="20"/>
              </w:rPr>
            </w:pPr>
          </w:p>
        </w:tc>
        <w:tc>
          <w:tcPr>
            <w:tcW w:w="2077" w:type="dxa"/>
          </w:tcPr>
          <w:p w:rsidR="00D414FA" w:rsidRPr="007D249A" w:rsidRDefault="00D414FA" w:rsidP="003E52BF">
            <w:pPr>
              <w:jc w:val="left"/>
              <w:rPr>
                <w:rFonts w:ascii="Calibri" w:hAnsi="Calibri"/>
                <w:sz w:val="22"/>
                <w:szCs w:val="20"/>
              </w:rPr>
            </w:pPr>
          </w:p>
        </w:tc>
        <w:tc>
          <w:tcPr>
            <w:tcW w:w="5490" w:type="dxa"/>
          </w:tcPr>
          <w:p w:rsidR="00D414FA" w:rsidRPr="00D414FA" w:rsidRDefault="00D414FA" w:rsidP="00D414FA">
            <w:pPr>
              <w:spacing w:before="200" w:after="200" w:line="276" w:lineRule="auto"/>
              <w:contextualSpacing/>
              <w:jc w:val="left"/>
              <w:rPr>
                <w:sz w:val="22"/>
              </w:rPr>
            </w:pPr>
          </w:p>
        </w:tc>
      </w:tr>
    </w:tbl>
    <w:p w:rsidR="00AB4EA6" w:rsidRDefault="00D414FA" w:rsidP="00D414FA">
      <w:r w:rsidRPr="000E1854">
        <w:rPr>
          <w:b/>
        </w:rPr>
        <w:br w:type="page"/>
      </w:r>
      <w:bookmarkStart w:id="1" w:name="_GoBack"/>
      <w:bookmarkEnd w:id="1"/>
    </w:p>
    <w:p w:rsidR="008268EF" w:rsidRDefault="00D414FA" w:rsidP="00D414FA">
      <w:pPr>
        <w:pStyle w:val="Heading1"/>
      </w:pPr>
      <w:bookmarkStart w:id="2" w:name="_Toc421626261"/>
      <w:bookmarkStart w:id="3" w:name="_Toc313476742"/>
      <w:bookmarkEnd w:id="0"/>
      <w:r>
        <w:t>Introduction</w:t>
      </w:r>
      <w:bookmarkEnd w:id="2"/>
    </w:p>
    <w:p w:rsidR="00D414FA" w:rsidRDefault="00D414FA" w:rsidP="00D414FA">
      <w:pPr>
        <w:pStyle w:val="Heading2"/>
      </w:pPr>
      <w:bookmarkStart w:id="4" w:name="_Toc421626262"/>
      <w:bookmarkEnd w:id="3"/>
      <w:r>
        <w:t>Background</w:t>
      </w:r>
      <w:bookmarkEnd w:id="4"/>
    </w:p>
    <w:p w:rsidR="00F96CEF" w:rsidRDefault="00F96CEF" w:rsidP="00F96CEF">
      <w:pPr>
        <w:pStyle w:val="Body"/>
      </w:pPr>
      <w:bookmarkStart w:id="5" w:name="_Ref384994465"/>
      <w:r>
        <w:t>Common Manifest allows user experiences to be assembled from individual assets, e.g. a video track, audio track, etc.</w:t>
      </w:r>
    </w:p>
    <w:p w:rsidR="00F96CEF" w:rsidRDefault="00F96CEF" w:rsidP="00F96CEF">
      <w:pPr>
        <w:pStyle w:val="Body"/>
      </w:pPr>
      <w:r>
        <w:t xml:space="preserve">The Interoperable Master Format (IMF) Framework </w:t>
      </w:r>
      <w:r w:rsidRPr="00B71380">
        <w:t>facilitate</w:t>
      </w:r>
      <w:r>
        <w:t>s</w:t>
      </w:r>
      <w:r w:rsidRPr="00B71380">
        <w:t xml:space="preserve"> the management and processing of multiple </w:t>
      </w:r>
      <w:r>
        <w:t>Compositions</w:t>
      </w:r>
      <w:r w:rsidRPr="00B71380">
        <w:t xml:space="preserve"> (airline edits, special edition</w:t>
      </w:r>
      <w:r w:rsidRPr="00B71380" w:rsidDel="004927C0">
        <w:t xml:space="preserve"> </w:t>
      </w:r>
      <w:r w:rsidRPr="00B71380">
        <w:t>…) of the same high-quality finished work (feature, episode, trailer, etc</w:t>
      </w:r>
      <w:r>
        <w:t>.</w:t>
      </w:r>
      <w:r w:rsidRPr="00B71380">
        <w:t>).</w:t>
      </w:r>
      <w:r>
        <w:t xml:space="preserve">  Th</w:t>
      </w:r>
      <w:r w:rsidRPr="00B71380">
        <w:t xml:space="preserve">e playback timeline </w:t>
      </w:r>
      <w:r>
        <w:t xml:space="preserve">of each Composition is controlled by a </w:t>
      </w:r>
      <w:r w:rsidRPr="00B71380">
        <w:t>Composition Playlist</w:t>
      </w:r>
      <w:r>
        <w:t xml:space="preserve"> (CPL), which is specified in SMPTE ST 2067-3 and defines a Virtual Track for each essence kind, e.g. video, audio, etc.</w:t>
      </w:r>
    </w:p>
    <w:p w:rsidR="00F96CEF" w:rsidRDefault="00F96CEF" w:rsidP="00F96CEF">
      <w:pPr>
        <w:pStyle w:val="Body"/>
      </w:pPr>
      <w:r>
        <w:t xml:space="preserve">An IMF </w:t>
      </w:r>
      <w:r w:rsidRPr="005F20F5">
        <w:t>Output Profile List</w:t>
      </w:r>
      <w:r>
        <w:t xml:space="preserve"> (OPL), which is specified in SMPTE ST 2067-100, can then be used to transform (scaled, cropped, etc.) Virtual Tracks to meet the specific needs of downstream distribution channels.</w:t>
      </w:r>
    </w:p>
    <w:p w:rsidR="00F96CEF" w:rsidRDefault="00F96CEF" w:rsidP="00F96CEF">
      <w:pPr>
        <w:pStyle w:val="Figure"/>
      </w:pPr>
      <w:r w:rsidRPr="00437ECD">
        <w:drawing>
          <wp:inline distT="0" distB="0" distL="0" distR="0" wp14:anchorId="4AECA960" wp14:editId="742AA7EE">
            <wp:extent cx="4143375" cy="1628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3375" cy="1628775"/>
                    </a:xfrm>
                    <a:prstGeom prst="rect">
                      <a:avLst/>
                    </a:prstGeom>
                    <a:noFill/>
                    <a:ln>
                      <a:noFill/>
                    </a:ln>
                  </pic:spPr>
                </pic:pic>
              </a:graphicData>
            </a:graphic>
          </wp:inline>
        </w:drawing>
      </w:r>
    </w:p>
    <w:p w:rsidR="00F96CEF" w:rsidRDefault="00F96CEF" w:rsidP="00F96CEF">
      <w:pPr>
        <w:pStyle w:val="Caption"/>
      </w:pPr>
      <w:bookmarkStart w:id="6" w:name="_Ref385001340"/>
      <w:r>
        <w:t xml:space="preserve">Figure </w:t>
      </w:r>
      <w:fldSimple w:instr=" SEQ Figure \* ARABIC ">
        <w:r w:rsidR="00452912">
          <w:rPr>
            <w:noProof/>
          </w:rPr>
          <w:t>1</w:t>
        </w:r>
      </w:fldSimple>
      <w:bookmarkEnd w:id="6"/>
      <w:r>
        <w:t>. Referencing an IMF Package from Common Manifest.</w:t>
      </w:r>
    </w:p>
    <w:p w:rsidR="00F96CEF" w:rsidRPr="006274D7" w:rsidRDefault="00F96CEF" w:rsidP="00F96CEF">
      <w:pPr>
        <w:pStyle w:val="Body"/>
      </w:pPr>
      <w:r w:rsidRPr="006274D7">
        <w:t xml:space="preserve">As illustrated in </w:t>
      </w:r>
      <w:r w:rsidRPr="006274D7">
        <w:fldChar w:fldCharType="begin"/>
      </w:r>
      <w:r w:rsidRPr="006274D7">
        <w:instrText xml:space="preserve"> REF _Ref385001340 \h </w:instrText>
      </w:r>
      <w:r>
        <w:instrText xml:space="preserve"> \* MERGEFORMAT </w:instrText>
      </w:r>
      <w:r w:rsidRPr="006274D7">
        <w:fldChar w:fldCharType="separate"/>
      </w:r>
      <w:r w:rsidR="00452912">
        <w:t>Figure 1</w:t>
      </w:r>
      <w:r w:rsidRPr="006274D7">
        <w:fldChar w:fldCharType="end"/>
      </w:r>
      <w:r w:rsidRPr="006274D7">
        <w:t>, this document allows Common Manifest to reference IMF CPL Virtual Tracks and IMF OPL Macro Outputs. The IMF files can be either local or accessed through HTTP or HTTPS.</w:t>
      </w:r>
    </w:p>
    <w:p w:rsidR="00D414FA" w:rsidRDefault="00D414FA" w:rsidP="00D414FA">
      <w:pPr>
        <w:pStyle w:val="Heading2"/>
      </w:pPr>
      <w:bookmarkStart w:id="7" w:name="_Toc421626263"/>
      <w:r>
        <w:t>Document Organization</w:t>
      </w:r>
      <w:bookmarkEnd w:id="7"/>
    </w:p>
    <w:p w:rsidR="00D414FA" w:rsidRPr="00D414FA" w:rsidRDefault="00D414FA" w:rsidP="00D414FA">
      <w:pPr>
        <w:pStyle w:val="Body"/>
        <w:rPr>
          <w:lang w:eastAsia="ja-JP"/>
        </w:rPr>
      </w:pPr>
      <w:r>
        <w:rPr>
          <w:lang w:eastAsia="ja-JP"/>
        </w:rPr>
        <w:t>TBS</w:t>
      </w:r>
    </w:p>
    <w:p w:rsidR="00D414FA" w:rsidRDefault="00D414FA" w:rsidP="00D414FA">
      <w:pPr>
        <w:pStyle w:val="Heading2"/>
      </w:pPr>
      <w:bookmarkStart w:id="8" w:name="_Toc421626264"/>
      <w:r>
        <w:t>Document Naming and Conventions</w:t>
      </w:r>
      <w:bookmarkEnd w:id="8"/>
    </w:p>
    <w:p w:rsidR="00F96CEF" w:rsidRDefault="00F96CEF" w:rsidP="00F96CEF">
      <w:pPr>
        <w:pStyle w:val="Body"/>
      </w:pPr>
      <w:r>
        <w:t xml:space="preserve">This specification uses the formal </w:t>
      </w:r>
      <w:r w:rsidRPr="009501F6">
        <w:t>grammar of XML</w:t>
      </w:r>
      <w:r>
        <w:t xml:space="preserve"> as specified in Section 6 of </w:t>
      </w:r>
      <w:r w:rsidRPr="009501F6">
        <w:t>Extensible Markup Language (XML) 1.0</w:t>
      </w:r>
      <w:r>
        <w:t>, with the following additions.</w:t>
      </w:r>
    </w:p>
    <w:p w:rsidR="00F96CEF" w:rsidRDefault="00F96CEF" w:rsidP="00F96CEF">
      <w:pPr>
        <w:pStyle w:val="Body"/>
      </w:pPr>
      <w:proofErr w:type="gramStart"/>
      <w:r w:rsidRPr="009501F6">
        <w:rPr>
          <w:rStyle w:val="Keyword"/>
        </w:rPr>
        <w:t>expression{</w:t>
      </w:r>
      <w:proofErr w:type="gramEnd"/>
      <w:r w:rsidRPr="009501F6">
        <w:rPr>
          <w:rStyle w:val="Keyword"/>
        </w:rPr>
        <w:t>n}</w:t>
      </w:r>
      <w:r>
        <w:t xml:space="preserve"> matches exactly </w:t>
      </w:r>
      <w:r w:rsidRPr="009501F6">
        <w:rPr>
          <w:rStyle w:val="Keyword"/>
        </w:rPr>
        <w:t>n</w:t>
      </w:r>
      <w:r>
        <w:t xml:space="preserve"> repetitions of </w:t>
      </w:r>
      <w:r w:rsidRPr="009501F6">
        <w:rPr>
          <w:rStyle w:val="Keyword"/>
        </w:rPr>
        <w:t>expression</w:t>
      </w:r>
      <w:r>
        <w:t>.</w:t>
      </w:r>
    </w:p>
    <w:p w:rsidR="00F96CEF" w:rsidRDefault="00F96CEF" w:rsidP="00F96CEF">
      <w:pPr>
        <w:pStyle w:val="Body"/>
      </w:pPr>
      <w:proofErr w:type="gramStart"/>
      <w:r w:rsidRPr="009501F6">
        <w:rPr>
          <w:rStyle w:val="Keyword"/>
        </w:rPr>
        <w:t>expression{</w:t>
      </w:r>
      <w:proofErr w:type="spellStart"/>
      <w:proofErr w:type="gramEnd"/>
      <w:r w:rsidRPr="009501F6">
        <w:rPr>
          <w:rStyle w:val="Keyword"/>
        </w:rPr>
        <w:t>n</w:t>
      </w:r>
      <w:r>
        <w:rPr>
          <w:rStyle w:val="Keyword"/>
        </w:rPr>
        <w:t>,m</w:t>
      </w:r>
      <w:proofErr w:type="spellEnd"/>
      <w:r w:rsidRPr="009501F6">
        <w:rPr>
          <w:rStyle w:val="Keyword"/>
        </w:rPr>
        <w:t>}</w:t>
      </w:r>
      <w:r>
        <w:t xml:space="preserve"> matches between </w:t>
      </w:r>
      <w:r w:rsidRPr="009501F6">
        <w:rPr>
          <w:rStyle w:val="Keyword"/>
        </w:rPr>
        <w:t>n</w:t>
      </w:r>
      <w:r>
        <w:t xml:space="preserve"> and </w:t>
      </w:r>
      <w:r w:rsidRPr="009501F6">
        <w:rPr>
          <w:rStyle w:val="Keyword"/>
        </w:rPr>
        <w:t>m</w:t>
      </w:r>
      <w:r>
        <w:t xml:space="preserve"> (inclusive) repetitions of </w:t>
      </w:r>
      <w:r w:rsidRPr="009501F6">
        <w:rPr>
          <w:rStyle w:val="Keyword"/>
        </w:rPr>
        <w:t>expression</w:t>
      </w:r>
      <w:r>
        <w:t>.</w:t>
      </w:r>
    </w:p>
    <w:p w:rsidR="00F96CEF" w:rsidRDefault="00F96CEF" w:rsidP="00F96CEF">
      <w:pPr>
        <w:pStyle w:val="Body"/>
      </w:pPr>
      <w:r>
        <w:rPr>
          <w:lang w:eastAsia="x-none"/>
        </w:rPr>
        <w:t xml:space="preserve">The following </w:t>
      </w:r>
      <w:r w:rsidRPr="00A67C55">
        <w:t>definitions are provided for convenience:</w:t>
      </w:r>
    </w:p>
    <w:p w:rsidR="00F96CEF" w:rsidRDefault="00F96CEF" w:rsidP="00F96CEF">
      <w:pPr>
        <w:pStyle w:val="Verbatim"/>
        <w:rPr>
          <w:rStyle w:val="Keyword"/>
        </w:rPr>
      </w:pPr>
      <w:r>
        <w:rPr>
          <w:rStyle w:val="Keyword"/>
        </w:rPr>
        <w:t xml:space="preserve">&lt;hexdig&gt; ::= </w:t>
      </w:r>
      <w:r w:rsidRPr="0076669C">
        <w:rPr>
          <w:rStyle w:val="Keyword"/>
        </w:rPr>
        <w:t>[a-</w:t>
      </w:r>
      <w:r>
        <w:rPr>
          <w:rStyle w:val="Keyword"/>
        </w:rPr>
        <w:t>f</w:t>
      </w:r>
      <w:r w:rsidRPr="0076669C">
        <w:rPr>
          <w:rStyle w:val="Keyword"/>
        </w:rPr>
        <w:t>A-</w:t>
      </w:r>
      <w:r>
        <w:rPr>
          <w:rStyle w:val="Keyword"/>
        </w:rPr>
        <w:t>F0-9</w:t>
      </w:r>
      <w:r w:rsidRPr="0076669C">
        <w:rPr>
          <w:rStyle w:val="Keyword"/>
        </w:rPr>
        <w:t>]</w:t>
      </w:r>
    </w:p>
    <w:p w:rsidR="00F96CEF" w:rsidRDefault="00F96CEF" w:rsidP="00F96CEF">
      <w:pPr>
        <w:pStyle w:val="Verbatim"/>
        <w:rPr>
          <w:rStyle w:val="Keyword"/>
        </w:rPr>
      </w:pPr>
      <w:r>
        <w:rPr>
          <w:rStyle w:val="Keyword"/>
        </w:rPr>
        <w:t>&lt;uuid&gt; ::= &lt;hexdig&gt;{8} ("-" &lt;hexdig&gt;{4}){3} "-" &lt;hexdig&gt;{12}</w:t>
      </w:r>
    </w:p>
    <w:p w:rsidR="00F96CEF" w:rsidRDefault="00F96CEF" w:rsidP="00F96CEF">
      <w:pPr>
        <w:pStyle w:val="Verbatim"/>
        <w:rPr>
          <w:rStyle w:val="Keyword"/>
        </w:rPr>
      </w:pPr>
      <w:r>
        <w:rPr>
          <w:rStyle w:val="Keyword"/>
        </w:rPr>
        <w:t>&lt;alpha&gt; ::= [a-zA-Z]</w:t>
      </w:r>
    </w:p>
    <w:p w:rsidR="00F96CEF" w:rsidRDefault="00F96CEF" w:rsidP="00F96CEF">
      <w:pPr>
        <w:pStyle w:val="Verbatim"/>
        <w:rPr>
          <w:rStyle w:val="Keyword"/>
        </w:rPr>
      </w:pPr>
      <w:r>
        <w:rPr>
          <w:rStyle w:val="Keyword"/>
        </w:rPr>
        <w:t>&lt;digit&gt; ::= [0-9]</w:t>
      </w:r>
    </w:p>
    <w:p w:rsidR="00D414FA" w:rsidRDefault="00D414FA" w:rsidP="00D414FA">
      <w:pPr>
        <w:pStyle w:val="Heading2"/>
      </w:pPr>
      <w:bookmarkStart w:id="9" w:name="_Toc421626265"/>
      <w:r>
        <w:t>Normative References</w:t>
      </w:r>
      <w:bookmarkEnd w:id="9"/>
    </w:p>
    <w:p w:rsidR="00F96CEF" w:rsidRDefault="00F96CEF" w:rsidP="00F96CEF">
      <w:pPr>
        <w:pStyle w:val="Body"/>
        <w:tabs>
          <w:tab w:val="left" w:pos="1170"/>
        </w:tabs>
        <w:ind w:firstLine="0"/>
      </w:pPr>
      <w:r w:rsidRPr="007E2088">
        <w:t>SMPTE ST 2067-</w:t>
      </w:r>
      <w:r>
        <w:t>2</w:t>
      </w:r>
      <w:r w:rsidRPr="007E2088">
        <w:t>:201</w:t>
      </w:r>
      <w:r>
        <w:t>3</w:t>
      </w:r>
      <w:r w:rsidRPr="007E2088">
        <w:t xml:space="preserve">, Interoperable Master Format – </w:t>
      </w:r>
      <w:r>
        <w:t>Core Constraints</w:t>
      </w:r>
    </w:p>
    <w:p w:rsidR="00F96CEF" w:rsidRDefault="00F96CEF" w:rsidP="00F96CEF">
      <w:pPr>
        <w:pStyle w:val="Body"/>
        <w:tabs>
          <w:tab w:val="left" w:pos="1170"/>
        </w:tabs>
        <w:ind w:firstLine="0"/>
      </w:pPr>
      <w:r w:rsidRPr="007E2088">
        <w:t>SMPTE ST 2067-3:201</w:t>
      </w:r>
      <w:r>
        <w:t>3</w:t>
      </w:r>
      <w:r w:rsidRPr="007E2088">
        <w:t>, Interoperable Master Format – Composition Playlist</w:t>
      </w:r>
    </w:p>
    <w:p w:rsidR="00F96CEF" w:rsidRDefault="00F96CEF" w:rsidP="00F96CEF">
      <w:pPr>
        <w:pStyle w:val="Body"/>
        <w:tabs>
          <w:tab w:val="left" w:pos="1170"/>
        </w:tabs>
        <w:ind w:firstLine="0"/>
      </w:pPr>
      <w:r>
        <w:t xml:space="preserve">IETF RFC 3986, </w:t>
      </w:r>
      <w:r w:rsidRPr="000D0710">
        <w:t>Uniform Resource Identifier (URI): Generic Syntax</w:t>
      </w:r>
    </w:p>
    <w:p w:rsidR="00F96CEF" w:rsidRDefault="00F96CEF" w:rsidP="00F96CEF">
      <w:pPr>
        <w:pStyle w:val="Body"/>
        <w:tabs>
          <w:tab w:val="left" w:pos="1170"/>
        </w:tabs>
        <w:ind w:firstLine="0"/>
      </w:pPr>
      <w:r>
        <w:t>SMPTE ST 429-9:2014, D-Cinema Packaging —Asset Mapping and File Segmentation</w:t>
      </w:r>
    </w:p>
    <w:p w:rsidR="00F96CEF" w:rsidRDefault="00F96CEF" w:rsidP="00F96CEF">
      <w:pPr>
        <w:pStyle w:val="Body"/>
        <w:tabs>
          <w:tab w:val="left" w:pos="1170"/>
        </w:tabs>
        <w:ind w:firstLine="0"/>
      </w:pPr>
      <w:r>
        <w:t>SMPTE ST 2067-100:2014, Interoperable Master Format – Output Profile List</w:t>
      </w:r>
    </w:p>
    <w:p w:rsidR="00F96CEF" w:rsidRDefault="00F96CEF" w:rsidP="00F96CEF">
      <w:pPr>
        <w:pStyle w:val="Body"/>
        <w:tabs>
          <w:tab w:val="left" w:pos="1170"/>
        </w:tabs>
        <w:ind w:firstLine="0"/>
      </w:pPr>
      <w:r w:rsidRPr="007E2088">
        <w:t>World Wide Web Consortium (W3C) (2004, February 4)</w:t>
      </w:r>
      <w:r>
        <w:t>,</w:t>
      </w:r>
      <w:r w:rsidRPr="007E2088">
        <w:t xml:space="preserve"> Extensible Markup Language (XML) 1.0 (Third Edition).</w:t>
      </w:r>
    </w:p>
    <w:p w:rsidR="00F96CEF" w:rsidRDefault="00F96CEF" w:rsidP="00F96CEF">
      <w:pPr>
        <w:pStyle w:val="Body"/>
        <w:tabs>
          <w:tab w:val="left" w:pos="1170"/>
        </w:tabs>
        <w:ind w:firstLine="0"/>
      </w:pPr>
      <w:r>
        <w:t>MovieLabs (March 11, 2014), Common Media Manifest Metadata v0.7f</w:t>
      </w:r>
    </w:p>
    <w:p w:rsidR="00F96CEF" w:rsidRDefault="00F96CEF" w:rsidP="00F96CEF">
      <w:pPr>
        <w:pStyle w:val="Body"/>
        <w:tabs>
          <w:tab w:val="left" w:pos="1170"/>
        </w:tabs>
        <w:ind w:firstLine="0"/>
      </w:pPr>
      <w:r>
        <w:t>IETF RFC 2616,</w:t>
      </w:r>
      <w:r w:rsidRPr="00FA46A9">
        <w:t xml:space="preserve"> Hypertext Transfer Protocol </w:t>
      </w:r>
      <w:r>
        <w:t>—</w:t>
      </w:r>
      <w:r w:rsidRPr="00FA46A9">
        <w:t xml:space="preserve"> HTTP/1.1</w:t>
      </w:r>
    </w:p>
    <w:p w:rsidR="00F96CEF" w:rsidRPr="00F95131" w:rsidRDefault="00F96CEF" w:rsidP="00F96CEF">
      <w:pPr>
        <w:pStyle w:val="Body"/>
        <w:tabs>
          <w:tab w:val="left" w:pos="1170"/>
        </w:tabs>
        <w:ind w:firstLine="0"/>
      </w:pPr>
      <w:r w:rsidRPr="0089739F">
        <w:t xml:space="preserve">IETF RFC 5246, </w:t>
      </w:r>
      <w:proofErr w:type="gramStart"/>
      <w:r w:rsidRPr="0089739F">
        <w:t>The</w:t>
      </w:r>
      <w:proofErr w:type="gramEnd"/>
      <w:r w:rsidRPr="0089739F">
        <w:t xml:space="preserve"> Transport Layer Security (TLS) Protocol, Version 1.2.</w:t>
      </w:r>
    </w:p>
    <w:p w:rsidR="00D414FA" w:rsidRDefault="00D414FA" w:rsidP="00D411FB">
      <w:pPr>
        <w:pStyle w:val="Heading1"/>
        <w:pageBreakBefore w:val="0"/>
        <w:rPr>
          <w:rFonts w:asciiTheme="majorHAnsi" w:hAnsiTheme="majorHAnsi" w:cstheme="majorBidi"/>
        </w:rPr>
      </w:pPr>
      <w:bookmarkStart w:id="10" w:name="_Toc421626266"/>
      <w:r w:rsidRPr="00D414FA">
        <w:t>Referencing</w:t>
      </w:r>
      <w:r>
        <w:t xml:space="preserve"> IMF CPL Virtual Tracks</w:t>
      </w:r>
      <w:bookmarkEnd w:id="5"/>
      <w:bookmarkEnd w:id="10"/>
    </w:p>
    <w:p w:rsidR="00D414FA" w:rsidRDefault="00D414FA" w:rsidP="00D411FB">
      <w:pPr>
        <w:pStyle w:val="Heading2"/>
        <w:rPr>
          <w:shd w:val="clear" w:color="auto" w:fill="FFFFFF"/>
        </w:rPr>
      </w:pPr>
      <w:bookmarkStart w:id="11" w:name="_Toc421626267"/>
      <w:r>
        <w:rPr>
          <w:shd w:val="clear" w:color="auto" w:fill="FFFFFF"/>
        </w:rPr>
        <w:t>General</w:t>
      </w:r>
      <w:bookmarkEnd w:id="11"/>
    </w:p>
    <w:p w:rsidR="00F96CEF" w:rsidRPr="00F80407" w:rsidRDefault="00F96CEF" w:rsidP="00D411FB">
      <w:pPr>
        <w:pStyle w:val="Body"/>
        <w:keepNext/>
      </w:pPr>
      <w:r w:rsidRPr="00F80407">
        <w:t>A Common Manifest Inventory Asset that references an IMF CPL Virtual Track shall conform to this Section.</w:t>
      </w:r>
    </w:p>
    <w:p w:rsidR="00F96CEF" w:rsidRDefault="00F96CEF" w:rsidP="00F96CEF">
      <w:pPr>
        <w:keepNext/>
        <w:jc w:val="center"/>
      </w:pPr>
      <w:r w:rsidRPr="0000371D">
        <w:rPr>
          <w:noProof/>
        </w:rPr>
        <w:drawing>
          <wp:inline distT="0" distB="0" distL="0" distR="0" wp14:anchorId="6B8EED08" wp14:editId="6528401E">
            <wp:extent cx="3114675" cy="391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3914775"/>
                    </a:xfrm>
                    <a:prstGeom prst="rect">
                      <a:avLst/>
                    </a:prstGeom>
                    <a:noFill/>
                    <a:ln>
                      <a:noFill/>
                    </a:ln>
                  </pic:spPr>
                </pic:pic>
              </a:graphicData>
            </a:graphic>
          </wp:inline>
        </w:drawing>
      </w:r>
    </w:p>
    <w:p w:rsidR="00F96CEF" w:rsidRDefault="00F96CEF" w:rsidP="00F96CEF">
      <w:pPr>
        <w:pStyle w:val="Caption"/>
        <w:rPr>
          <w:shd w:val="clear" w:color="auto" w:fill="FFFFFF"/>
        </w:rPr>
      </w:pPr>
      <w:r>
        <w:t xml:space="preserve">Figure </w:t>
      </w:r>
      <w:fldSimple w:instr=" SEQ Figure \* ARABIC ">
        <w:r w:rsidR="00452912">
          <w:rPr>
            <w:noProof/>
          </w:rPr>
          <w:t>2</w:t>
        </w:r>
      </w:fldSimple>
      <w:r>
        <w:t>. Referencing an IMF CPL Virtual Track.</w:t>
      </w:r>
    </w:p>
    <w:p w:rsidR="00F96CEF" w:rsidRDefault="00F96CEF" w:rsidP="00D411FB">
      <w:pPr>
        <w:pStyle w:val="Heading2"/>
        <w:numPr>
          <w:ilvl w:val="1"/>
          <w:numId w:val="3"/>
        </w:numPr>
        <w:tabs>
          <w:tab w:val="clear" w:pos="720"/>
        </w:tabs>
        <w:spacing w:before="200" w:after="0" w:line="276" w:lineRule="auto"/>
      </w:pPr>
      <w:bookmarkStart w:id="12" w:name="_Toc421626268"/>
      <w:proofErr w:type="spellStart"/>
      <w:r>
        <w:t>TrackReference</w:t>
      </w:r>
      <w:bookmarkEnd w:id="12"/>
      <w:proofErr w:type="spellEnd"/>
    </w:p>
    <w:p w:rsidR="00F96CEF" w:rsidRDefault="00F96CEF" w:rsidP="00F96CEF">
      <w:pPr>
        <w:pStyle w:val="Body"/>
      </w:pPr>
      <w:r>
        <w:t xml:space="preserve">The </w:t>
      </w:r>
      <w:proofErr w:type="spellStart"/>
      <w:r w:rsidRPr="00815CAD">
        <w:rPr>
          <w:rStyle w:val="Keyword"/>
        </w:rPr>
        <w:t>TrackReference</w:t>
      </w:r>
      <w:proofErr w:type="spellEnd"/>
      <w:r w:rsidRPr="00815CAD">
        <w:t xml:space="preserve"> </w:t>
      </w:r>
      <w:r>
        <w:t xml:space="preserve">element is not used and should not be present. </w:t>
      </w:r>
    </w:p>
    <w:p w:rsidR="00F96CEF" w:rsidRPr="00815CAD" w:rsidRDefault="00F96CEF" w:rsidP="00F96CEF"/>
    <w:p w:rsidR="00F96CEF" w:rsidRDefault="00F96CEF" w:rsidP="00D411FB">
      <w:pPr>
        <w:pStyle w:val="Heading2"/>
        <w:numPr>
          <w:ilvl w:val="1"/>
          <w:numId w:val="3"/>
        </w:numPr>
        <w:tabs>
          <w:tab w:val="clear" w:pos="720"/>
        </w:tabs>
        <w:spacing w:before="200" w:after="0" w:line="276" w:lineRule="auto"/>
      </w:pPr>
      <w:bookmarkStart w:id="13" w:name="_Toc421626269"/>
      <w:proofErr w:type="spellStart"/>
      <w:r w:rsidRPr="00C82048">
        <w:rPr>
          <w:shd w:val="clear" w:color="auto" w:fill="FFFFFF"/>
        </w:rPr>
        <w:t>TrackIdentifier</w:t>
      </w:r>
      <w:bookmarkEnd w:id="13"/>
      <w:proofErr w:type="spellEnd"/>
    </w:p>
    <w:p w:rsidR="00F96CEF" w:rsidRDefault="00F96CEF" w:rsidP="00F96CEF">
      <w:pPr>
        <w:pStyle w:val="Body"/>
      </w:pPr>
      <w:r>
        <w:t xml:space="preserve">The </w:t>
      </w:r>
      <w:proofErr w:type="spellStart"/>
      <w:r w:rsidRPr="00660957">
        <w:rPr>
          <w:rStyle w:val="Keyword"/>
        </w:rPr>
        <w:t>TrackIdentifier</w:t>
      </w:r>
      <w:proofErr w:type="spellEnd"/>
      <w:r w:rsidRPr="00660957">
        <w:rPr>
          <w:rStyle w:val="Keyword"/>
        </w:rPr>
        <w:t>/Namespace</w:t>
      </w:r>
      <w:r>
        <w:t xml:space="preserve"> element shall be </w:t>
      </w:r>
      <w:r w:rsidRPr="00660957">
        <w:rPr>
          <w:rStyle w:val="Keyword"/>
        </w:rPr>
        <w:t>"</w:t>
      </w:r>
      <w:proofErr w:type="spellStart"/>
      <w:r>
        <w:rPr>
          <w:rStyle w:val="Keyword"/>
        </w:rPr>
        <w:t>smpte</w:t>
      </w:r>
      <w:proofErr w:type="gramStart"/>
      <w:r>
        <w:rPr>
          <w:rStyle w:val="Keyword"/>
        </w:rPr>
        <w:t>:imf</w:t>
      </w:r>
      <w:proofErr w:type="spellEnd"/>
      <w:proofErr w:type="gramEnd"/>
      <w:r w:rsidRPr="00660957">
        <w:rPr>
          <w:rStyle w:val="Keyword"/>
        </w:rPr>
        <w:t>"</w:t>
      </w:r>
      <w:r w:rsidRPr="00F80407">
        <w:t>.</w:t>
      </w:r>
    </w:p>
    <w:p w:rsidR="00F96CEF" w:rsidRDefault="00F96CEF" w:rsidP="00F96CEF">
      <w:pPr>
        <w:pStyle w:val="Body"/>
      </w:pPr>
      <w:r>
        <w:t xml:space="preserve">The </w:t>
      </w:r>
      <w:proofErr w:type="spellStart"/>
      <w:r w:rsidRPr="00660957">
        <w:rPr>
          <w:rStyle w:val="Keyword"/>
        </w:rPr>
        <w:t>TrackIdentifier</w:t>
      </w:r>
      <w:proofErr w:type="spellEnd"/>
      <w:r w:rsidRPr="00660957">
        <w:rPr>
          <w:rStyle w:val="Keyword"/>
        </w:rPr>
        <w:t>/Identifier</w:t>
      </w:r>
      <w:r>
        <w:t xml:space="preserve"> element shall conform to the </w:t>
      </w:r>
      <w:r w:rsidRPr="003E76A7">
        <w:rPr>
          <w:rStyle w:val="Keyword"/>
        </w:rPr>
        <w:t>&lt;track-</w:t>
      </w:r>
      <w:r>
        <w:rPr>
          <w:rStyle w:val="Keyword"/>
        </w:rPr>
        <w:t>id</w:t>
      </w:r>
      <w:r w:rsidRPr="003E76A7">
        <w:rPr>
          <w:rStyle w:val="Keyword"/>
        </w:rPr>
        <w:t>&gt;</w:t>
      </w:r>
      <w:r>
        <w:t xml:space="preserve"> syntax:</w:t>
      </w:r>
    </w:p>
    <w:p w:rsidR="00F96CEF" w:rsidRPr="002C4F5A" w:rsidRDefault="00F96CEF" w:rsidP="00F96CEF">
      <w:pPr>
        <w:pStyle w:val="Verbatim"/>
        <w:rPr>
          <w:rStyle w:val="Keyword"/>
        </w:rPr>
      </w:pPr>
      <w:r w:rsidRPr="002C4F5A">
        <w:t>&lt;track-</w:t>
      </w:r>
      <w:r>
        <w:t>id</w:t>
      </w:r>
      <w:r w:rsidRPr="002C4F5A">
        <w:t xml:space="preserve">&gt; ::= </w:t>
      </w:r>
      <w:r w:rsidRPr="002C4F5A">
        <w:rPr>
          <w:rStyle w:val="Keyword"/>
        </w:rPr>
        <w:t>"</w:t>
      </w:r>
      <w:r w:rsidRPr="002C4F5A">
        <w:t>cpls/</w:t>
      </w:r>
      <w:r w:rsidRPr="002C4F5A">
        <w:rPr>
          <w:rStyle w:val="Keyword"/>
        </w:rPr>
        <w:t>"</w:t>
      </w:r>
      <w:r w:rsidRPr="002C4F5A">
        <w:t xml:space="preserve"> </w:t>
      </w:r>
      <w:r w:rsidRPr="002C4F5A">
        <w:rPr>
          <w:rStyle w:val="Keyword"/>
        </w:rPr>
        <w:t>&lt;cpl-id&gt; "/virtual-tracks/" &lt;virtual-track-id&gt;</w:t>
      </w:r>
    </w:p>
    <w:p w:rsidR="00F96CEF" w:rsidRPr="002C4F5A" w:rsidRDefault="00F96CEF" w:rsidP="00F96CEF">
      <w:pPr>
        <w:pStyle w:val="Verbatim"/>
      </w:pPr>
      <w:r w:rsidRPr="002C4F5A">
        <w:t>&lt;cpl-id&gt; ::= &lt;uuid&gt;</w:t>
      </w:r>
    </w:p>
    <w:p w:rsidR="00F96CEF" w:rsidRDefault="00F96CEF" w:rsidP="00F96CEF">
      <w:pPr>
        <w:pStyle w:val="Verbatim"/>
      </w:pPr>
      <w:r w:rsidRPr="00660957">
        <w:t>&lt;virtual-track-id&gt; ::= &lt;uuid&gt;</w:t>
      </w:r>
    </w:p>
    <w:p w:rsidR="00F96CEF" w:rsidRDefault="00F96CEF" w:rsidP="00F96CEF">
      <w:pPr>
        <w:pStyle w:val="Body"/>
      </w:pPr>
      <w:proofErr w:type="gramStart"/>
      <w:r w:rsidRPr="00BA19B9">
        <w:t>where</w:t>
      </w:r>
      <w:proofErr w:type="gramEnd"/>
      <w:r w:rsidRPr="00BA19B9">
        <w:t xml:space="preserve"> </w:t>
      </w:r>
      <w:r w:rsidRPr="00A64EAF">
        <w:rPr>
          <w:rStyle w:val="Keyword"/>
        </w:rPr>
        <w:t>&lt;</w:t>
      </w:r>
      <w:proofErr w:type="spellStart"/>
      <w:r w:rsidRPr="00A64EAF">
        <w:rPr>
          <w:rStyle w:val="Keyword"/>
        </w:rPr>
        <w:t>cpl</w:t>
      </w:r>
      <w:proofErr w:type="spellEnd"/>
      <w:r w:rsidRPr="00A64EAF">
        <w:rPr>
          <w:rStyle w:val="Keyword"/>
        </w:rPr>
        <w:t>-id&gt;</w:t>
      </w:r>
      <w:r w:rsidRPr="00BA19B9">
        <w:t xml:space="preserve"> </w:t>
      </w:r>
      <w:r>
        <w:t>shall be</w:t>
      </w:r>
      <w:r w:rsidRPr="00BA19B9">
        <w:t xml:space="preserve"> the </w:t>
      </w:r>
      <w:r w:rsidRPr="00703A60">
        <w:rPr>
          <w:rStyle w:val="Keyword"/>
        </w:rPr>
        <w:t>Id</w:t>
      </w:r>
      <w:r w:rsidRPr="00BA19B9">
        <w:t xml:space="preserve"> of the Com</w:t>
      </w:r>
      <w:r w:rsidR="00030E94">
        <w:t>position Playlist (see Section 6</w:t>
      </w:r>
      <w:r w:rsidRPr="00BA19B9">
        <w:t xml:space="preserve">.1.1 of SMPTE </w:t>
      </w:r>
      <w:r>
        <w:t xml:space="preserve">ST 2067-3) and </w:t>
      </w:r>
      <w:r w:rsidRPr="00A64EAF">
        <w:rPr>
          <w:rStyle w:val="Keyword"/>
        </w:rPr>
        <w:t>&lt;virtual-track-id&gt;</w:t>
      </w:r>
      <w:r>
        <w:t xml:space="preserve"> shall be equal to the </w:t>
      </w:r>
      <w:proofErr w:type="spellStart"/>
      <w:r w:rsidRPr="00D163D8">
        <w:rPr>
          <w:rStyle w:val="Keyword"/>
        </w:rPr>
        <w:t>TrackId</w:t>
      </w:r>
      <w:proofErr w:type="spellEnd"/>
      <w:r w:rsidRPr="00D163D8">
        <w:rPr>
          <w:rStyle w:val="Keyword"/>
        </w:rPr>
        <w:t xml:space="preserve"> </w:t>
      </w:r>
      <w:r>
        <w:t xml:space="preserve">of the </w:t>
      </w:r>
      <w:r w:rsidR="00030E94">
        <w:t>CPL Virtual Track (see Section 6</w:t>
      </w:r>
      <w:r>
        <w:t>.9.3 of SMPTE ST 2067-3).</w:t>
      </w:r>
    </w:p>
    <w:p w:rsidR="00F96CEF" w:rsidRDefault="00F96CEF" w:rsidP="00F96CEF">
      <w:pPr>
        <w:pStyle w:val="Body"/>
      </w:pPr>
      <w:r>
        <w:t xml:space="preserve">The </w:t>
      </w:r>
      <w:proofErr w:type="spellStart"/>
      <w:r w:rsidRPr="003E07A2">
        <w:rPr>
          <w:rStyle w:val="Keyword"/>
        </w:rPr>
        <w:t>TrackIdentifier</w:t>
      </w:r>
      <w:proofErr w:type="spellEnd"/>
      <w:r w:rsidRPr="003E07A2">
        <w:rPr>
          <w:rStyle w:val="Keyword"/>
        </w:rPr>
        <w:t>/Location</w:t>
      </w:r>
      <w:r>
        <w:t xml:space="preserve"> element is not used and should not be present.</w:t>
      </w:r>
    </w:p>
    <w:p w:rsidR="00F96CEF" w:rsidRDefault="00F96CEF" w:rsidP="00D411FB">
      <w:pPr>
        <w:pStyle w:val="Heading2"/>
        <w:numPr>
          <w:ilvl w:val="1"/>
          <w:numId w:val="3"/>
        </w:numPr>
        <w:tabs>
          <w:tab w:val="clear" w:pos="720"/>
        </w:tabs>
        <w:spacing w:before="200" w:after="0" w:line="276" w:lineRule="auto"/>
      </w:pPr>
      <w:bookmarkStart w:id="14" w:name="_Toc421626270"/>
      <w:proofErr w:type="spellStart"/>
      <w:r w:rsidRPr="00735672">
        <w:rPr>
          <w:shd w:val="clear" w:color="auto" w:fill="FFFFFF"/>
        </w:rPr>
        <w:t>ContainerReference</w:t>
      </w:r>
      <w:bookmarkEnd w:id="14"/>
      <w:proofErr w:type="spellEnd"/>
    </w:p>
    <w:p w:rsidR="00F96CEF" w:rsidRDefault="00F96CEF" w:rsidP="00F96CEF">
      <w:pPr>
        <w:pStyle w:val="Body"/>
      </w:pPr>
      <w:r>
        <w:t xml:space="preserve">If </w:t>
      </w:r>
      <w:r w:rsidRPr="00F96CEF">
        <w:t>present,</w:t>
      </w:r>
      <w:r>
        <w:rPr>
          <w:rStyle w:val="Keyword"/>
          <w:rFonts w:asciiTheme="minorHAnsi" w:hAnsiTheme="minorHAnsi" w:cs="Calibri"/>
          <w:sz w:val="22"/>
          <w:szCs w:val="22"/>
        </w:rPr>
        <w:t xml:space="preserve"> </w:t>
      </w:r>
      <w:r>
        <w:t xml:space="preserve">the </w:t>
      </w:r>
      <w:proofErr w:type="spellStart"/>
      <w:r w:rsidRPr="003E07A2">
        <w:rPr>
          <w:rStyle w:val="Keyword"/>
        </w:rPr>
        <w:t>ContainerReference</w:t>
      </w:r>
      <w:proofErr w:type="spellEnd"/>
      <w:r w:rsidRPr="00CA7693">
        <w:rPr>
          <w:rStyle w:val="Keyword"/>
          <w:rFonts w:asciiTheme="minorHAnsi" w:hAnsiTheme="minorHAnsi" w:cs="Calibri"/>
          <w:sz w:val="22"/>
          <w:szCs w:val="22"/>
        </w:rPr>
        <w:t xml:space="preserve"> </w:t>
      </w:r>
      <w:r w:rsidRPr="00F96CEF">
        <w:t>element shall conform to</w:t>
      </w:r>
      <w:r>
        <w:t xml:space="preserve"> Section </w:t>
      </w:r>
      <w:r>
        <w:fldChar w:fldCharType="begin"/>
      </w:r>
      <w:r>
        <w:instrText xml:space="preserve"> REF _Ref384992701 \r \h  \* MERGEFORMAT </w:instrText>
      </w:r>
      <w:r>
        <w:fldChar w:fldCharType="separate"/>
      </w:r>
      <w:r w:rsidR="00452912">
        <w:t>3</w:t>
      </w:r>
      <w:r>
        <w:fldChar w:fldCharType="end"/>
      </w:r>
      <w:r>
        <w:t>.</w:t>
      </w:r>
    </w:p>
    <w:p w:rsidR="00F96CEF" w:rsidRDefault="00F96CEF" w:rsidP="00D411FB">
      <w:pPr>
        <w:pStyle w:val="Heading1"/>
        <w:keepLines/>
        <w:pageBreakBefore w:val="0"/>
        <w:numPr>
          <w:ilvl w:val="0"/>
          <w:numId w:val="3"/>
        </w:numPr>
        <w:spacing w:before="480" w:after="0" w:line="276" w:lineRule="auto"/>
      </w:pPr>
      <w:bookmarkStart w:id="15" w:name="_Ref384994457"/>
      <w:bookmarkStart w:id="16" w:name="_Toc421626271"/>
      <w:r>
        <w:t>Referencing OPL Macro Outputs</w:t>
      </w:r>
      <w:bookmarkEnd w:id="15"/>
      <w:bookmarkEnd w:id="16"/>
    </w:p>
    <w:p w:rsidR="00F96CEF" w:rsidRDefault="00F96CEF" w:rsidP="00D411FB">
      <w:pPr>
        <w:pStyle w:val="Heading2"/>
        <w:numPr>
          <w:ilvl w:val="1"/>
          <w:numId w:val="3"/>
        </w:numPr>
        <w:tabs>
          <w:tab w:val="clear" w:pos="720"/>
        </w:tabs>
        <w:spacing w:before="200" w:after="0" w:line="276" w:lineRule="auto"/>
      </w:pPr>
      <w:bookmarkStart w:id="17" w:name="_Toc421626272"/>
      <w:r>
        <w:rPr>
          <w:shd w:val="clear" w:color="auto" w:fill="FFFFFF"/>
        </w:rPr>
        <w:t>General</w:t>
      </w:r>
      <w:bookmarkEnd w:id="17"/>
    </w:p>
    <w:p w:rsidR="00F96CEF" w:rsidRPr="00750746" w:rsidRDefault="00F96CEF" w:rsidP="00F96CEF">
      <w:pPr>
        <w:pStyle w:val="Body"/>
      </w:pPr>
      <w:r w:rsidRPr="00750746">
        <w:t>A Common Manifest Inventory Asset that references an OPL Macro Output shall conform to this Section.</w:t>
      </w:r>
    </w:p>
    <w:p w:rsidR="00F96CEF" w:rsidRDefault="00F96CEF" w:rsidP="00D411FB">
      <w:pPr>
        <w:pStyle w:val="Heading2"/>
        <w:numPr>
          <w:ilvl w:val="1"/>
          <w:numId w:val="3"/>
        </w:numPr>
        <w:tabs>
          <w:tab w:val="clear" w:pos="720"/>
        </w:tabs>
        <w:spacing w:before="200" w:after="0" w:line="276" w:lineRule="auto"/>
        <w:rPr>
          <w:shd w:val="clear" w:color="auto" w:fill="FFFFFF"/>
        </w:rPr>
      </w:pPr>
      <w:bookmarkStart w:id="18" w:name="_Toc421626273"/>
      <w:proofErr w:type="spellStart"/>
      <w:r>
        <w:rPr>
          <w:shd w:val="clear" w:color="auto" w:fill="FFFFFF"/>
        </w:rPr>
        <w:t>TrackReference</w:t>
      </w:r>
      <w:bookmarkEnd w:id="18"/>
      <w:proofErr w:type="spellEnd"/>
    </w:p>
    <w:p w:rsidR="00F96CEF" w:rsidRDefault="00F96CEF" w:rsidP="00F96CEF">
      <w:pPr>
        <w:pStyle w:val="Body"/>
      </w:pPr>
      <w:r>
        <w:t xml:space="preserve">The </w:t>
      </w:r>
      <w:proofErr w:type="spellStart"/>
      <w:r w:rsidRPr="00815CAD">
        <w:rPr>
          <w:rStyle w:val="Keyword"/>
        </w:rPr>
        <w:t>TrackReference</w:t>
      </w:r>
      <w:proofErr w:type="spellEnd"/>
      <w:r w:rsidRPr="00815CAD">
        <w:t xml:space="preserve"> </w:t>
      </w:r>
      <w:r>
        <w:t xml:space="preserve">element is not used and should not be present. </w:t>
      </w:r>
    </w:p>
    <w:p w:rsidR="00F96CEF" w:rsidRDefault="00F96CEF" w:rsidP="00D411FB">
      <w:pPr>
        <w:pStyle w:val="Heading2"/>
        <w:numPr>
          <w:ilvl w:val="1"/>
          <w:numId w:val="3"/>
        </w:numPr>
        <w:tabs>
          <w:tab w:val="clear" w:pos="720"/>
        </w:tabs>
        <w:spacing w:before="200" w:after="0" w:line="276" w:lineRule="auto"/>
      </w:pPr>
      <w:bookmarkStart w:id="19" w:name="_Toc421626274"/>
      <w:proofErr w:type="spellStart"/>
      <w:r w:rsidRPr="00C82048">
        <w:rPr>
          <w:shd w:val="clear" w:color="auto" w:fill="FFFFFF"/>
        </w:rPr>
        <w:t>TrackIdentifier</w:t>
      </w:r>
      <w:bookmarkEnd w:id="19"/>
      <w:proofErr w:type="spellEnd"/>
    </w:p>
    <w:p w:rsidR="00F96CEF" w:rsidRDefault="00F96CEF" w:rsidP="00F96CEF">
      <w:pPr>
        <w:pStyle w:val="Body"/>
      </w:pPr>
      <w:r>
        <w:t xml:space="preserve">The </w:t>
      </w:r>
      <w:proofErr w:type="spellStart"/>
      <w:r w:rsidRPr="00660957">
        <w:rPr>
          <w:rStyle w:val="Keyword"/>
        </w:rPr>
        <w:t>TrackIdentifier</w:t>
      </w:r>
      <w:proofErr w:type="spellEnd"/>
      <w:r w:rsidRPr="00660957">
        <w:rPr>
          <w:rStyle w:val="Keyword"/>
        </w:rPr>
        <w:t>/Namespace</w:t>
      </w:r>
      <w:r>
        <w:t xml:space="preserve"> element shall be </w:t>
      </w:r>
      <w:r w:rsidRPr="00660957">
        <w:rPr>
          <w:rStyle w:val="Keyword"/>
        </w:rPr>
        <w:t>"</w:t>
      </w:r>
      <w:proofErr w:type="spellStart"/>
      <w:r>
        <w:rPr>
          <w:rStyle w:val="Keyword"/>
        </w:rPr>
        <w:t>smpte</w:t>
      </w:r>
      <w:proofErr w:type="gramStart"/>
      <w:r>
        <w:rPr>
          <w:rStyle w:val="Keyword"/>
        </w:rPr>
        <w:t>:imf</w:t>
      </w:r>
      <w:proofErr w:type="spellEnd"/>
      <w:proofErr w:type="gramEnd"/>
      <w:r w:rsidRPr="00660957">
        <w:rPr>
          <w:rStyle w:val="Keyword"/>
        </w:rPr>
        <w:t>"</w:t>
      </w:r>
      <w:r w:rsidRPr="00F80407">
        <w:t>.</w:t>
      </w:r>
    </w:p>
    <w:p w:rsidR="00F96CEF" w:rsidRDefault="00F96CEF" w:rsidP="00F96CEF">
      <w:pPr>
        <w:pStyle w:val="Body"/>
      </w:pPr>
      <w:r>
        <w:t xml:space="preserve">The </w:t>
      </w:r>
      <w:proofErr w:type="spellStart"/>
      <w:r w:rsidRPr="00660957">
        <w:rPr>
          <w:rStyle w:val="Keyword"/>
        </w:rPr>
        <w:t>TrackIdentifier</w:t>
      </w:r>
      <w:proofErr w:type="spellEnd"/>
      <w:r>
        <w:rPr>
          <w:rStyle w:val="Keyword"/>
        </w:rPr>
        <w:t>/</w:t>
      </w:r>
      <w:r w:rsidRPr="00660957">
        <w:rPr>
          <w:rStyle w:val="Keyword"/>
        </w:rPr>
        <w:t>Identifier</w:t>
      </w:r>
      <w:r>
        <w:t xml:space="preserve"> element shall conform to the </w:t>
      </w:r>
      <w:r w:rsidRPr="003E76A7">
        <w:rPr>
          <w:rStyle w:val="Keyword"/>
        </w:rPr>
        <w:t>&lt;track-ref&gt;</w:t>
      </w:r>
      <w:r>
        <w:t xml:space="preserve"> syntax:</w:t>
      </w:r>
    </w:p>
    <w:p w:rsidR="00F96CEF" w:rsidRDefault="00F96CEF" w:rsidP="00F96CEF">
      <w:pPr>
        <w:pStyle w:val="Verbatim"/>
        <w:rPr>
          <w:rStyle w:val="Keyword"/>
        </w:rPr>
      </w:pPr>
      <w:r>
        <w:t xml:space="preserve">&lt;track-ref&gt; ::= </w:t>
      </w:r>
      <w:r w:rsidRPr="002C4F5A">
        <w:rPr>
          <w:rStyle w:val="Keyword"/>
        </w:rPr>
        <w:t>"</w:t>
      </w:r>
      <w:r>
        <w:t>o</w:t>
      </w:r>
      <w:r w:rsidRPr="002C4F5A">
        <w:t>pls/</w:t>
      </w:r>
      <w:r w:rsidRPr="002C4F5A">
        <w:rPr>
          <w:rStyle w:val="Keyword"/>
        </w:rPr>
        <w:t>"</w:t>
      </w:r>
      <w:r w:rsidRPr="002C4F5A">
        <w:t xml:space="preserve"> </w:t>
      </w:r>
      <w:r>
        <w:rPr>
          <w:rStyle w:val="Keyword"/>
        </w:rPr>
        <w:t>&lt;opl-id&gt; "</w:t>
      </w:r>
      <w:r w:rsidRPr="007B23A6">
        <w:rPr>
          <w:rStyle w:val="Keyword"/>
        </w:rPr>
        <w:t>/</w:t>
      </w:r>
      <w:r>
        <w:rPr>
          <w:rStyle w:val="Keyword"/>
        </w:rPr>
        <w:t>" &lt;macro-output-handle&gt;</w:t>
      </w:r>
    </w:p>
    <w:p w:rsidR="00F96CEF" w:rsidRDefault="00F96CEF" w:rsidP="00F96CEF">
      <w:pPr>
        <w:pStyle w:val="Verbatim"/>
      </w:pPr>
      <w:r w:rsidRPr="00660957">
        <w:t>&lt;</w:t>
      </w:r>
      <w:r>
        <w:t>opl</w:t>
      </w:r>
      <w:r w:rsidRPr="00660957">
        <w:t>-id&gt; ::= &lt;uuid&gt;</w:t>
      </w:r>
    </w:p>
    <w:p w:rsidR="00F96CEF" w:rsidRDefault="00F96CEF" w:rsidP="00F96CEF">
      <w:pPr>
        <w:pStyle w:val="Body"/>
      </w:pPr>
      <w:proofErr w:type="gramStart"/>
      <w:r w:rsidRPr="00BA19B9">
        <w:t>where</w:t>
      </w:r>
      <w:proofErr w:type="gramEnd"/>
      <w:r w:rsidRPr="00BA19B9">
        <w:t xml:space="preserve"> </w:t>
      </w:r>
      <w:r w:rsidRPr="00A64EAF">
        <w:rPr>
          <w:rStyle w:val="Keyword"/>
        </w:rPr>
        <w:t>&lt;</w:t>
      </w:r>
      <w:proofErr w:type="spellStart"/>
      <w:r>
        <w:rPr>
          <w:rStyle w:val="Keyword"/>
        </w:rPr>
        <w:t>opl</w:t>
      </w:r>
      <w:proofErr w:type="spellEnd"/>
      <w:r w:rsidRPr="00A64EAF">
        <w:rPr>
          <w:rStyle w:val="Keyword"/>
        </w:rPr>
        <w:t>-id&gt;</w:t>
      </w:r>
      <w:r w:rsidRPr="00BA19B9">
        <w:t xml:space="preserve"> </w:t>
      </w:r>
      <w:r>
        <w:t>is</w:t>
      </w:r>
      <w:r w:rsidRPr="00BA19B9">
        <w:t xml:space="preserve"> the </w:t>
      </w:r>
      <w:r w:rsidRPr="00703A60">
        <w:rPr>
          <w:rStyle w:val="Keyword"/>
        </w:rPr>
        <w:t>Id</w:t>
      </w:r>
      <w:r w:rsidRPr="00BA19B9">
        <w:t xml:space="preserve"> of the </w:t>
      </w:r>
      <w:r>
        <w:t xml:space="preserve">Output Profile List and </w:t>
      </w:r>
      <w:r w:rsidRPr="00A64EAF">
        <w:rPr>
          <w:rStyle w:val="Keyword"/>
        </w:rPr>
        <w:t>&lt;</w:t>
      </w:r>
      <w:r>
        <w:rPr>
          <w:rStyle w:val="Keyword"/>
        </w:rPr>
        <w:t>macro-output-handle</w:t>
      </w:r>
      <w:r w:rsidRPr="00A64EAF">
        <w:rPr>
          <w:rStyle w:val="Keyword"/>
        </w:rPr>
        <w:t>&gt;</w:t>
      </w:r>
      <w:r>
        <w:t xml:space="preserve"> is the </w:t>
      </w:r>
      <w:r w:rsidRPr="00832E32">
        <w:t>Macro Instance Output</w:t>
      </w:r>
      <w:r>
        <w:t xml:space="preserve"> Handle, as specified in SMPTE ST 2067-100.</w:t>
      </w:r>
    </w:p>
    <w:p w:rsidR="00F96CEF" w:rsidRPr="00BA19B9" w:rsidRDefault="00F96CEF" w:rsidP="00F96CEF">
      <w:pPr>
        <w:pStyle w:val="Body"/>
      </w:pPr>
      <w:r>
        <w:t xml:space="preserve">The </w:t>
      </w:r>
      <w:proofErr w:type="spellStart"/>
      <w:r w:rsidRPr="003E07A2">
        <w:rPr>
          <w:rStyle w:val="Keyword"/>
        </w:rPr>
        <w:t>TrackIdentifier</w:t>
      </w:r>
      <w:proofErr w:type="spellEnd"/>
      <w:r w:rsidRPr="003E07A2">
        <w:rPr>
          <w:rStyle w:val="Keyword"/>
        </w:rPr>
        <w:t>/Location</w:t>
      </w:r>
      <w:r>
        <w:t xml:space="preserve"> element is not used and should not be present.</w:t>
      </w:r>
    </w:p>
    <w:p w:rsidR="00F96CEF" w:rsidRDefault="00F96CEF" w:rsidP="00D411FB">
      <w:pPr>
        <w:pStyle w:val="Heading2"/>
        <w:numPr>
          <w:ilvl w:val="1"/>
          <w:numId w:val="3"/>
        </w:numPr>
        <w:tabs>
          <w:tab w:val="clear" w:pos="720"/>
        </w:tabs>
        <w:spacing w:before="200" w:after="0" w:line="276" w:lineRule="auto"/>
      </w:pPr>
      <w:bookmarkStart w:id="20" w:name="_Toc421626275"/>
      <w:proofErr w:type="spellStart"/>
      <w:r w:rsidRPr="00735672">
        <w:rPr>
          <w:shd w:val="clear" w:color="auto" w:fill="FFFFFF"/>
        </w:rPr>
        <w:t>ContainerReference</w:t>
      </w:r>
      <w:bookmarkEnd w:id="20"/>
      <w:proofErr w:type="spellEnd"/>
    </w:p>
    <w:p w:rsidR="00F96CEF" w:rsidRDefault="00F96CEF" w:rsidP="00F96CEF">
      <w:pPr>
        <w:pStyle w:val="Body"/>
      </w:pPr>
      <w:r>
        <w:t xml:space="preserve">If </w:t>
      </w:r>
      <w:r w:rsidRPr="00D411FB">
        <w:t>present</w:t>
      </w:r>
      <w:r>
        <w:rPr>
          <w:rStyle w:val="Keyword"/>
          <w:rFonts w:asciiTheme="minorHAnsi" w:hAnsiTheme="minorHAnsi" w:cs="Calibri"/>
          <w:sz w:val="22"/>
          <w:szCs w:val="22"/>
        </w:rPr>
        <w:t xml:space="preserve">, </w:t>
      </w:r>
      <w:r>
        <w:t xml:space="preserve">the </w:t>
      </w:r>
      <w:proofErr w:type="spellStart"/>
      <w:r w:rsidRPr="003E07A2">
        <w:rPr>
          <w:rStyle w:val="Keyword"/>
        </w:rPr>
        <w:t>ContainerReference</w:t>
      </w:r>
      <w:proofErr w:type="spellEnd"/>
      <w:r w:rsidRPr="00CA7693">
        <w:rPr>
          <w:rStyle w:val="Keyword"/>
          <w:rFonts w:asciiTheme="minorHAnsi" w:hAnsiTheme="minorHAnsi" w:cs="Calibri"/>
          <w:sz w:val="22"/>
          <w:szCs w:val="22"/>
        </w:rPr>
        <w:t xml:space="preserve"> </w:t>
      </w:r>
      <w:r w:rsidRPr="00D411FB">
        <w:t>element shall conform to</w:t>
      </w:r>
      <w:r>
        <w:t xml:space="preserve"> Section </w:t>
      </w:r>
      <w:r>
        <w:fldChar w:fldCharType="begin"/>
      </w:r>
      <w:r>
        <w:instrText xml:space="preserve"> REF _Ref384992701 \r \h </w:instrText>
      </w:r>
      <w:r w:rsidR="00D411FB">
        <w:instrText xml:space="preserve"> \* MERGEFORMAT </w:instrText>
      </w:r>
      <w:r>
        <w:fldChar w:fldCharType="separate"/>
      </w:r>
      <w:r w:rsidR="00452912">
        <w:t>3</w:t>
      </w:r>
      <w:r>
        <w:fldChar w:fldCharType="end"/>
      </w:r>
      <w:r>
        <w:t>.</w:t>
      </w:r>
    </w:p>
    <w:p w:rsidR="00F96CEF" w:rsidRDefault="00F96CEF" w:rsidP="00D411FB">
      <w:pPr>
        <w:pStyle w:val="Heading1"/>
        <w:keepLines/>
        <w:pageBreakBefore w:val="0"/>
        <w:numPr>
          <w:ilvl w:val="0"/>
          <w:numId w:val="3"/>
        </w:numPr>
        <w:spacing w:before="480" w:after="0" w:line="276" w:lineRule="auto"/>
      </w:pPr>
      <w:bookmarkStart w:id="21" w:name="_Ref421602759"/>
      <w:bookmarkStart w:id="22" w:name="_Toc421626276"/>
      <w:r>
        <w:t>Referencing</w:t>
      </w:r>
      <w:bookmarkStart w:id="23" w:name="_Ref384992701"/>
      <w:bookmarkStart w:id="24" w:name="_Ref385000420"/>
      <w:bookmarkStart w:id="25" w:name="_Ref385951398"/>
      <w:r>
        <w:t xml:space="preserve"> an IMF Container</w:t>
      </w:r>
      <w:bookmarkEnd w:id="21"/>
      <w:bookmarkEnd w:id="23"/>
      <w:bookmarkEnd w:id="24"/>
      <w:bookmarkEnd w:id="25"/>
      <w:bookmarkEnd w:id="22"/>
    </w:p>
    <w:p w:rsidR="00F96CEF" w:rsidRDefault="00F96CEF" w:rsidP="00D411FB">
      <w:pPr>
        <w:pStyle w:val="Heading2"/>
        <w:numPr>
          <w:ilvl w:val="1"/>
          <w:numId w:val="3"/>
        </w:numPr>
        <w:tabs>
          <w:tab w:val="clear" w:pos="720"/>
        </w:tabs>
        <w:spacing w:before="200" w:after="0" w:line="276" w:lineRule="auto"/>
      </w:pPr>
      <w:bookmarkStart w:id="26" w:name="_Toc421626277"/>
      <w:proofErr w:type="spellStart"/>
      <w:r>
        <w:t>ContainerLocation</w:t>
      </w:r>
      <w:bookmarkEnd w:id="26"/>
      <w:proofErr w:type="spellEnd"/>
    </w:p>
    <w:p w:rsidR="00F96CEF" w:rsidRDefault="00F96CEF" w:rsidP="00F96CEF">
      <w:pPr>
        <w:pStyle w:val="Body"/>
      </w:pPr>
      <w:r>
        <w:t xml:space="preserve">The </w:t>
      </w:r>
      <w:proofErr w:type="spellStart"/>
      <w:r w:rsidRPr="002B37A5">
        <w:rPr>
          <w:rStyle w:val="Keyword"/>
        </w:rPr>
        <w:t>ContainerLocation</w:t>
      </w:r>
      <w:proofErr w:type="spellEnd"/>
      <w:r>
        <w:t xml:space="preserve"> element shall</w:t>
      </w:r>
      <w:r w:rsidRPr="00CD4A8F">
        <w:t xml:space="preserve"> </w:t>
      </w:r>
      <w:r>
        <w:t xml:space="preserve">reference the Asset Map document of a Mapped File Set </w:t>
      </w:r>
      <w:r w:rsidRPr="00D411FB">
        <w:t xml:space="preserve">that conforms to Section </w:t>
      </w:r>
      <w:r w:rsidRPr="00D411FB">
        <w:fldChar w:fldCharType="begin"/>
      </w:r>
      <w:r w:rsidRPr="00D411FB">
        <w:instrText xml:space="preserve"> REF _Ref385951771 \r \h </w:instrText>
      </w:r>
      <w:r w:rsidR="00D411FB">
        <w:instrText xml:space="preserve"> \* MERGEFORMAT </w:instrText>
      </w:r>
      <w:r w:rsidRPr="00D411FB">
        <w:fldChar w:fldCharType="separate"/>
      </w:r>
      <w:r w:rsidR="00452912">
        <w:t>4</w:t>
      </w:r>
      <w:r w:rsidRPr="00D411FB">
        <w:fldChar w:fldCharType="end"/>
      </w:r>
      <w:r>
        <w:t>, using either:</w:t>
      </w:r>
    </w:p>
    <w:p w:rsidR="00F96CEF" w:rsidRPr="00D411FB" w:rsidRDefault="00D411FB" w:rsidP="00D411FB">
      <w:pPr>
        <w:pStyle w:val="BodyBullets"/>
        <w:numPr>
          <w:ilvl w:val="0"/>
          <w:numId w:val="4"/>
        </w:num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A</w:t>
      </w:r>
      <w:r w:rsidR="00F96CEF" w:rsidRPr="00D411FB">
        <w:rPr>
          <w:rFonts w:ascii="Times New Roman" w:hAnsi="Times New Roman" w:cs="Times New Roman"/>
          <w:sz w:val="24"/>
          <w:szCs w:val="24"/>
          <w:lang w:eastAsia="en-US"/>
        </w:rPr>
        <w:t xml:space="preserve"> relative-path reference, without query or fragment component, as specified in RFC 3986. The relative-path reference shall be resolved relative to the URI of the Common Manifest document. </w:t>
      </w:r>
    </w:p>
    <w:p w:rsidR="00F96CEF" w:rsidRPr="00D411FB" w:rsidRDefault="00D411FB" w:rsidP="00D411FB">
      <w:pPr>
        <w:pStyle w:val="BodyBullets"/>
        <w:numPr>
          <w:ilvl w:val="0"/>
          <w:numId w:val="4"/>
        </w:num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A</w:t>
      </w:r>
      <w:r w:rsidR="00F96CEF" w:rsidRPr="00D411FB">
        <w:rPr>
          <w:rFonts w:ascii="Times New Roman" w:hAnsi="Times New Roman" w:cs="Times New Roman"/>
          <w:sz w:val="24"/>
          <w:szCs w:val="24"/>
          <w:lang w:eastAsia="en-US"/>
        </w:rPr>
        <w:t xml:space="preserve">n absolute-URI as specified in RFC 3986. One of the following schemes shall be used: "http" or "https". </w:t>
      </w:r>
    </w:p>
    <w:p w:rsidR="00F96CEF" w:rsidRDefault="00F96CEF" w:rsidP="00F96CEF">
      <w:pPr>
        <w:pStyle w:val="Body"/>
      </w:pPr>
      <w:r>
        <w:t xml:space="preserve">The Mapped File Set </w:t>
      </w:r>
      <w:r w:rsidRPr="0004187B">
        <w:t xml:space="preserve">shall include all assets </w:t>
      </w:r>
      <w:r>
        <w:t>necessary to process the Common Manifest Inventory Asset.</w:t>
      </w:r>
    </w:p>
    <w:p w:rsidR="00F96CEF" w:rsidRDefault="00F96CEF" w:rsidP="00D411FB">
      <w:pPr>
        <w:pStyle w:val="Heading2"/>
        <w:numPr>
          <w:ilvl w:val="1"/>
          <w:numId w:val="3"/>
        </w:numPr>
        <w:tabs>
          <w:tab w:val="clear" w:pos="720"/>
        </w:tabs>
        <w:spacing w:before="200" w:after="0" w:line="276" w:lineRule="auto"/>
      </w:pPr>
      <w:bookmarkStart w:id="27" w:name="_Ref385952145"/>
      <w:bookmarkStart w:id="28" w:name="_Toc421626278"/>
      <w:proofErr w:type="spellStart"/>
      <w:r>
        <w:t>ContainerIdentifier</w:t>
      </w:r>
      <w:bookmarkEnd w:id="27"/>
      <w:bookmarkEnd w:id="28"/>
      <w:proofErr w:type="spellEnd"/>
    </w:p>
    <w:p w:rsidR="00F96CEF" w:rsidRDefault="00F96CEF" w:rsidP="00F96CEF">
      <w:pPr>
        <w:pStyle w:val="Body"/>
      </w:pPr>
      <w:r>
        <w:t xml:space="preserve">The </w:t>
      </w:r>
      <w:proofErr w:type="spellStart"/>
      <w:r w:rsidRPr="00E450CE">
        <w:rPr>
          <w:rStyle w:val="Keyword"/>
        </w:rPr>
        <w:t>ContainerIdentifier</w:t>
      </w:r>
      <w:proofErr w:type="spellEnd"/>
      <w:r w:rsidRPr="0000371D">
        <w:t xml:space="preserve"> </w:t>
      </w:r>
      <w:r>
        <w:t xml:space="preserve">element is not used and should not be present. </w:t>
      </w:r>
    </w:p>
    <w:p w:rsidR="00F96CEF" w:rsidRDefault="00F96CEF" w:rsidP="00D411FB">
      <w:pPr>
        <w:pStyle w:val="Heading2"/>
        <w:numPr>
          <w:ilvl w:val="1"/>
          <w:numId w:val="3"/>
        </w:numPr>
        <w:tabs>
          <w:tab w:val="clear" w:pos="720"/>
        </w:tabs>
        <w:spacing w:before="200" w:after="0" w:line="276" w:lineRule="auto"/>
      </w:pPr>
      <w:bookmarkStart w:id="29" w:name="_Toc421626279"/>
      <w:proofErr w:type="spellStart"/>
      <w:r>
        <w:t>ParentContainer</w:t>
      </w:r>
      <w:bookmarkEnd w:id="29"/>
      <w:proofErr w:type="spellEnd"/>
    </w:p>
    <w:p w:rsidR="00F96CEF" w:rsidRDefault="00F96CEF" w:rsidP="00F96CEF">
      <w:pPr>
        <w:pStyle w:val="Body"/>
      </w:pPr>
      <w:r>
        <w:t xml:space="preserve">The </w:t>
      </w:r>
      <w:proofErr w:type="spellStart"/>
      <w:r w:rsidRPr="009B2EA5">
        <w:rPr>
          <w:rStyle w:val="Keyword"/>
        </w:rPr>
        <w:t>ParentContainer</w:t>
      </w:r>
      <w:proofErr w:type="spellEnd"/>
      <w:r>
        <w:t xml:space="preserve"> element is not used and should not be present. </w:t>
      </w:r>
    </w:p>
    <w:p w:rsidR="00F96CEF" w:rsidRDefault="00F96CEF" w:rsidP="00D411FB">
      <w:pPr>
        <w:pStyle w:val="Heading1"/>
        <w:keepLines/>
        <w:pageBreakBefore w:val="0"/>
        <w:numPr>
          <w:ilvl w:val="0"/>
          <w:numId w:val="3"/>
        </w:numPr>
        <w:spacing w:before="480" w:after="0" w:line="276" w:lineRule="auto"/>
      </w:pPr>
      <w:bookmarkStart w:id="30" w:name="_Ref385951771"/>
      <w:bookmarkStart w:id="31" w:name="_Ref385952017"/>
      <w:bookmarkStart w:id="32" w:name="_Toc421626280"/>
      <w:r>
        <w:t xml:space="preserve">IMF </w:t>
      </w:r>
      <w:bookmarkEnd w:id="30"/>
      <w:bookmarkEnd w:id="31"/>
      <w:r>
        <w:t>Mapped File Set</w:t>
      </w:r>
      <w:bookmarkEnd w:id="32"/>
    </w:p>
    <w:p w:rsidR="00F96CEF" w:rsidRPr="001E3D07" w:rsidRDefault="00F96CEF" w:rsidP="00D411FB">
      <w:pPr>
        <w:pStyle w:val="Heading2"/>
        <w:numPr>
          <w:ilvl w:val="1"/>
          <w:numId w:val="3"/>
        </w:numPr>
        <w:tabs>
          <w:tab w:val="clear" w:pos="720"/>
        </w:tabs>
        <w:spacing w:before="200" w:after="0" w:line="276" w:lineRule="auto"/>
      </w:pPr>
      <w:bookmarkStart w:id="33" w:name="_Toc421626281"/>
      <w:r w:rsidRPr="001E3D07">
        <w:t>General</w:t>
      </w:r>
      <w:bookmarkEnd w:id="33"/>
      <w:r w:rsidRPr="001E3D07">
        <w:t xml:space="preserve"> </w:t>
      </w:r>
    </w:p>
    <w:p w:rsidR="00F96CEF" w:rsidRPr="001E3D07" w:rsidRDefault="00F96CEF" w:rsidP="00F96CEF">
      <w:pPr>
        <w:pStyle w:val="Body"/>
      </w:pPr>
      <w:r>
        <w:t xml:space="preserve">IMF assets are delivered using the </w:t>
      </w:r>
      <w:r w:rsidRPr="00AC26E3">
        <w:t>Asset Map mechanism specified in SMPTE ST 429-9</w:t>
      </w:r>
      <w:r>
        <w:t xml:space="preserve">. The following defines a Mapped </w:t>
      </w:r>
      <w:r w:rsidRPr="001E3D07">
        <w:rPr>
          <w:lang w:val="x-none"/>
        </w:rPr>
        <w:t>File Set</w:t>
      </w:r>
      <w:r>
        <w:t xml:space="preserve"> (see Section 9 of SMPTE ST 429-9) for use with</w:t>
      </w:r>
      <w:r w:rsidRPr="00AC26E3">
        <w:t xml:space="preserve"> Common Manifest</w:t>
      </w:r>
      <w:r>
        <w:t xml:space="preserve"> deliveries</w:t>
      </w:r>
      <w:r w:rsidRPr="001E3D07">
        <w:rPr>
          <w:lang w:val="x-none"/>
        </w:rPr>
        <w:t>.</w:t>
      </w:r>
    </w:p>
    <w:p w:rsidR="00F96CEF" w:rsidRPr="001E3D07" w:rsidRDefault="00F96CEF" w:rsidP="00D411FB">
      <w:pPr>
        <w:pStyle w:val="Heading2"/>
        <w:numPr>
          <w:ilvl w:val="1"/>
          <w:numId w:val="3"/>
        </w:numPr>
        <w:tabs>
          <w:tab w:val="clear" w:pos="720"/>
        </w:tabs>
        <w:spacing w:before="200" w:after="0" w:line="276" w:lineRule="auto"/>
      </w:pPr>
      <w:bookmarkStart w:id="34" w:name="_Toc421626282"/>
      <w:r w:rsidRPr="001E3D07">
        <w:t xml:space="preserve">Asset Map </w:t>
      </w:r>
      <w:r>
        <w:t>Document Location</w:t>
      </w:r>
      <w:bookmarkEnd w:id="34"/>
    </w:p>
    <w:p w:rsidR="00F96CEF" w:rsidRPr="00C210C5" w:rsidRDefault="00F96CEF" w:rsidP="00F96CEF">
      <w:pPr>
        <w:pStyle w:val="Body"/>
      </w:pPr>
      <w:r w:rsidRPr="001E3D07">
        <w:t xml:space="preserve">The Asset Map document shall be identified by an absolute-URI </w:t>
      </w:r>
      <w:r>
        <w:t>whose</w:t>
      </w:r>
      <w:r w:rsidRPr="001E3D07">
        <w:t xml:space="preserve"> last path segment </w:t>
      </w:r>
      <w:r>
        <w:t>is</w:t>
      </w:r>
      <w:r w:rsidRPr="001E3D07">
        <w:t xml:space="preserve"> equal </w:t>
      </w:r>
      <w:r w:rsidRPr="00C210C5">
        <w:t xml:space="preserve">to </w:t>
      </w:r>
      <w:r w:rsidRPr="00DA06A4">
        <w:rPr>
          <w:rFonts w:ascii="Courier New" w:hAnsi="Courier New" w:cs="Calibri"/>
          <w:color w:val="000000"/>
          <w:sz w:val="18"/>
          <w:szCs w:val="18"/>
          <w:lang w:eastAsia="ar-SA"/>
        </w:rPr>
        <w:t>"ASSETMAP.xml"</w:t>
      </w:r>
      <w:r w:rsidRPr="00C210C5">
        <w:t>.</w:t>
      </w:r>
    </w:p>
    <w:p w:rsidR="00F96CEF" w:rsidRPr="001E3D07" w:rsidRDefault="00F96CEF" w:rsidP="00D411FB">
      <w:pPr>
        <w:pStyle w:val="Heading2"/>
        <w:numPr>
          <w:ilvl w:val="1"/>
          <w:numId w:val="3"/>
        </w:numPr>
        <w:tabs>
          <w:tab w:val="clear" w:pos="720"/>
        </w:tabs>
        <w:spacing w:before="200" w:after="0" w:line="276" w:lineRule="auto"/>
      </w:pPr>
      <w:bookmarkStart w:id="35" w:name="_Toc421626283"/>
      <w:r>
        <w:t xml:space="preserve">Asset Map Document </w:t>
      </w:r>
      <w:r w:rsidRPr="001E3D07">
        <w:t>Encoding</w:t>
      </w:r>
      <w:bookmarkEnd w:id="35"/>
    </w:p>
    <w:p w:rsidR="00F96CEF" w:rsidRPr="00C210C5" w:rsidRDefault="00F96CEF" w:rsidP="00F96CEF">
      <w:pPr>
        <w:pStyle w:val="Body"/>
      </w:pPr>
      <w:r w:rsidRPr="00C210C5">
        <w:t>The Asset Map document shall be encoded using UTF-8 as specified in W3C Extensible Markup Language 1.0</w:t>
      </w:r>
    </w:p>
    <w:p w:rsidR="00F96CEF" w:rsidRPr="001E3D07" w:rsidRDefault="00F96CEF" w:rsidP="00D411FB">
      <w:pPr>
        <w:pStyle w:val="Heading2"/>
        <w:numPr>
          <w:ilvl w:val="1"/>
          <w:numId w:val="3"/>
        </w:numPr>
        <w:tabs>
          <w:tab w:val="clear" w:pos="720"/>
        </w:tabs>
        <w:spacing w:before="200" w:after="0" w:line="276" w:lineRule="auto"/>
      </w:pPr>
      <w:bookmarkStart w:id="36" w:name="_Toc421626284"/>
      <w:r w:rsidRPr="001E3D07">
        <w:t>Asset Location and Path Constraints</w:t>
      </w:r>
      <w:bookmarkEnd w:id="36"/>
    </w:p>
    <w:p w:rsidR="00F96CEF" w:rsidRPr="00C210C5" w:rsidRDefault="00F96CEF" w:rsidP="00F96CEF">
      <w:pPr>
        <w:pStyle w:val="Body"/>
      </w:pPr>
      <w:r w:rsidRPr="00C210C5">
        <w:t>Each Path element of the Asset Map shall be a relative-path reference as specified in RFC 3986. No query or fragment component shall be present.</w:t>
      </w:r>
    </w:p>
    <w:p w:rsidR="00F96CEF" w:rsidRPr="00DA06A4" w:rsidRDefault="00F96CEF" w:rsidP="00F96CEF">
      <w:pPr>
        <w:pStyle w:val="Body"/>
        <w:rPr>
          <w:rFonts w:cs="Calibri"/>
          <w:lang w:eastAsia="ar-SA"/>
        </w:rPr>
      </w:pPr>
      <w:r w:rsidRPr="00C210C5">
        <w:t xml:space="preserve">Each Asset referenced by the Asset Map shall be identified </w:t>
      </w:r>
      <w:r w:rsidRPr="006505D6">
        <w:t xml:space="preserve">by an </w:t>
      </w:r>
      <w:r w:rsidRPr="0026447D">
        <w:t>absolute-URI constructed by resolving, as specified in RFC 3986, it</w:t>
      </w:r>
      <w:r w:rsidRPr="00DA06A4">
        <w:rPr>
          <w:rFonts w:cs="Calibri"/>
          <w:lang w:eastAsia="ar-SA"/>
        </w:rPr>
        <w:t>s Path element relative to the Asset Map URI.</w:t>
      </w:r>
    </w:p>
    <w:p w:rsidR="00F96CEF" w:rsidRPr="00DA06A4" w:rsidRDefault="00F96CEF" w:rsidP="00F96CEF">
      <w:pPr>
        <w:pStyle w:val="Body"/>
        <w:rPr>
          <w:rFonts w:cs="Calibri"/>
          <w:lang w:eastAsia="ar-SA"/>
        </w:rPr>
      </w:pPr>
      <w:r w:rsidRPr="00DA06A4">
        <w:rPr>
          <w:rFonts w:cs="Calibri"/>
          <w:lang w:eastAsia="ar-SA"/>
        </w:rPr>
        <w:t>Every location traversed by this resolved relative-path reference shall be at the same or deeper hierarchical level than the Asset Map URI.</w:t>
      </w:r>
    </w:p>
    <w:p w:rsidR="00F96CEF" w:rsidRPr="001E3D07" w:rsidRDefault="00F96CEF" w:rsidP="00F96CEF">
      <w:pPr>
        <w:pStyle w:val="Body"/>
      </w:pPr>
      <w:r w:rsidRPr="001E3D07">
        <w:t xml:space="preserve">Each path segment, as specified in IETF RFC 3986, shall consist of characters from the set </w:t>
      </w:r>
      <w:r w:rsidRPr="001E3D07">
        <w:rPr>
          <w:rFonts w:ascii="Courier New" w:hAnsi="Courier New" w:cs="Courier New"/>
          <w:color w:val="000000"/>
          <w:sz w:val="18"/>
          <w:szCs w:val="18"/>
          <w:shd w:val="clear" w:color="auto" w:fill="FFFFFF"/>
        </w:rPr>
        <w:t>a-z</w:t>
      </w:r>
      <w:r w:rsidRPr="001E3D07">
        <w:t xml:space="preserve">, </w:t>
      </w:r>
      <w:r w:rsidRPr="001E3D07">
        <w:rPr>
          <w:rFonts w:ascii="Courier New" w:hAnsi="Courier New" w:cs="Courier New"/>
          <w:color w:val="000000"/>
          <w:sz w:val="18"/>
          <w:szCs w:val="18"/>
          <w:shd w:val="clear" w:color="auto" w:fill="FFFFFF"/>
        </w:rPr>
        <w:t>A-Z</w:t>
      </w:r>
      <w:r w:rsidRPr="001E3D07">
        <w:t xml:space="preserve">, </w:t>
      </w:r>
      <w:r w:rsidRPr="001E3D07">
        <w:rPr>
          <w:rFonts w:ascii="Courier New" w:hAnsi="Courier New" w:cs="Courier New"/>
          <w:color w:val="000000"/>
          <w:sz w:val="18"/>
          <w:szCs w:val="18"/>
          <w:shd w:val="clear" w:color="auto" w:fill="FFFFFF"/>
        </w:rPr>
        <w:t>0-9</w:t>
      </w:r>
      <w:r w:rsidRPr="001E3D07">
        <w:t xml:space="preserve">, </w:t>
      </w:r>
      <w:r>
        <w:rPr>
          <w:rFonts w:ascii="Courier New" w:hAnsi="Courier New" w:cs="Courier New"/>
          <w:color w:val="000000"/>
          <w:sz w:val="18"/>
          <w:szCs w:val="18"/>
          <w:shd w:val="clear" w:color="auto" w:fill="FFFFFF"/>
        </w:rPr>
        <w:t>"</w:t>
      </w:r>
      <w:r w:rsidRPr="001E3D07">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w:t>
      </w:r>
      <w:r w:rsidRPr="001E3D07">
        <w:t xml:space="preserve"> (dash), </w:t>
      </w:r>
      <w:r>
        <w:rPr>
          <w:rFonts w:ascii="Courier New" w:hAnsi="Courier New" w:cs="Courier New"/>
          <w:color w:val="000000"/>
          <w:sz w:val="18"/>
          <w:szCs w:val="18"/>
          <w:shd w:val="clear" w:color="auto" w:fill="FFFFFF"/>
        </w:rPr>
        <w:t>"</w:t>
      </w:r>
      <w:r w:rsidRPr="001E3D07">
        <w:rPr>
          <w:rFonts w:ascii="Courier New" w:hAnsi="Courier New" w:cs="Courier New"/>
          <w:color w:val="000000"/>
          <w:sz w:val="18"/>
          <w:szCs w:val="18"/>
          <w:shd w:val="clear" w:color="auto" w:fill="FFFFFF"/>
        </w:rPr>
        <w:t>_</w:t>
      </w:r>
      <w:r>
        <w:rPr>
          <w:rFonts w:ascii="Courier New" w:hAnsi="Courier New" w:cs="Courier New"/>
          <w:color w:val="000000"/>
          <w:sz w:val="18"/>
          <w:szCs w:val="18"/>
          <w:shd w:val="clear" w:color="auto" w:fill="FFFFFF"/>
        </w:rPr>
        <w:t>"</w:t>
      </w:r>
      <w:r w:rsidRPr="001E3D07">
        <w:t xml:space="preserve"> (underscore) and </w:t>
      </w:r>
      <w:r>
        <w:rPr>
          <w:rFonts w:ascii="Courier New" w:hAnsi="Courier New" w:cs="Courier New"/>
          <w:color w:val="000000"/>
          <w:sz w:val="18"/>
          <w:szCs w:val="18"/>
          <w:shd w:val="clear" w:color="auto" w:fill="FFFFFF"/>
        </w:rPr>
        <w:t>"</w:t>
      </w:r>
      <w:r w:rsidRPr="001E3D07">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w:t>
      </w:r>
      <w:r w:rsidRPr="001E3D07">
        <w:t xml:space="preserve"> (</w:t>
      </w:r>
      <w:proofErr w:type="gramStart"/>
      <w:r w:rsidRPr="001E3D07">
        <w:t>period</w:t>
      </w:r>
      <w:proofErr w:type="gramEnd"/>
      <w:r w:rsidRPr="001E3D07">
        <w:t>). No segment shall have more than 128 characters, and the value of the Path element shall not exceed 1024 characters in length.</w:t>
      </w:r>
    </w:p>
    <w:p w:rsidR="00F96CEF" w:rsidRPr="001E3D07" w:rsidRDefault="00F96CEF" w:rsidP="00F96CEF">
      <w:pPr>
        <w:pStyle w:val="Body"/>
      </w:pPr>
      <w:r w:rsidRPr="001E3D07">
        <w:t>A Path element value shall have no more than 10 segments.</w:t>
      </w:r>
    </w:p>
    <w:p w:rsidR="00F96CEF" w:rsidRPr="001E3D07" w:rsidRDefault="00F96CEF" w:rsidP="00F96CEF">
      <w:pPr>
        <w:pStyle w:val="Body"/>
      </w:pPr>
      <w:r w:rsidRPr="001E3D07">
        <w:t>No two paths in an Asset Map shall have identical values, regardless of case.</w:t>
      </w:r>
    </w:p>
    <w:p w:rsidR="00F96CEF" w:rsidRPr="001E3D07" w:rsidRDefault="00F96CEF" w:rsidP="00D411FB">
      <w:pPr>
        <w:pStyle w:val="Heading2"/>
        <w:numPr>
          <w:ilvl w:val="1"/>
          <w:numId w:val="3"/>
        </w:numPr>
        <w:tabs>
          <w:tab w:val="clear" w:pos="720"/>
        </w:tabs>
        <w:spacing w:before="200" w:after="0" w:line="276" w:lineRule="auto"/>
      </w:pPr>
      <w:bookmarkStart w:id="37" w:name="_Toc421626285"/>
      <w:r w:rsidRPr="001E3D07">
        <w:t>Retrieving Resources</w:t>
      </w:r>
      <w:bookmarkEnd w:id="37"/>
    </w:p>
    <w:p w:rsidR="00F96CEF" w:rsidRPr="001E3D07" w:rsidRDefault="00F96CEF" w:rsidP="00F96CEF">
      <w:pPr>
        <w:pStyle w:val="Body"/>
      </w:pPr>
      <w:r w:rsidRPr="006505D6">
        <w:t xml:space="preserve">The resources identified by a URI using the </w:t>
      </w:r>
      <w:r w:rsidRPr="00DA06A4">
        <w:rPr>
          <w:rFonts w:ascii="Courier New" w:hAnsi="Courier New" w:cs="Courier New"/>
          <w:color w:val="000000"/>
          <w:sz w:val="18"/>
          <w:szCs w:val="18"/>
          <w:lang w:eastAsia="ar-SA"/>
        </w:rPr>
        <w:t>"http"</w:t>
      </w:r>
      <w:r w:rsidRPr="006505D6">
        <w:t xml:space="preserve"> or </w:t>
      </w:r>
      <w:r w:rsidRPr="00DA06A4">
        <w:rPr>
          <w:rFonts w:ascii="Courier New" w:hAnsi="Courier New" w:cs="Courier New"/>
          <w:color w:val="000000"/>
          <w:sz w:val="18"/>
          <w:szCs w:val="18"/>
          <w:lang w:eastAsia="ar-SA"/>
        </w:rPr>
        <w:t>"https"</w:t>
      </w:r>
      <w:r w:rsidRPr="006505D6">
        <w:t xml:space="preserve"> schemes shall be retrieved as the</w:t>
      </w:r>
      <w:r w:rsidRPr="001E3D07">
        <w:t xml:space="preserve"> response to a </w:t>
      </w:r>
      <w:r w:rsidRPr="001E3D07">
        <w:rPr>
          <w:rFonts w:ascii="Courier New" w:hAnsi="Courier New" w:cs="Courier New"/>
          <w:color w:val="000000"/>
          <w:sz w:val="18"/>
          <w:szCs w:val="18"/>
          <w:shd w:val="clear" w:color="auto" w:fill="FFFFFF"/>
        </w:rPr>
        <w:t>GET</w:t>
      </w:r>
      <w:r w:rsidRPr="001E3D07">
        <w:t xml:space="preserve"> request to the URI.</w:t>
      </w:r>
    </w:p>
    <w:p w:rsidR="00F96CEF" w:rsidRPr="00F96CEF" w:rsidRDefault="00F96CEF" w:rsidP="00F96CEF">
      <w:pPr>
        <w:pStyle w:val="Body"/>
        <w:rPr>
          <w:lang w:eastAsia="ja-JP"/>
        </w:rPr>
      </w:pPr>
    </w:p>
    <w:sectPr w:rsidR="00F96CEF" w:rsidRPr="00F96CEF" w:rsidSect="009F77AC">
      <w:headerReference w:type="default" r:id="rId13"/>
      <w:footerReference w:type="default" r:id="rId14"/>
      <w:pgSz w:w="12240" w:h="15840" w:code="1"/>
      <w:pgMar w:top="1800" w:right="1080" w:bottom="1440" w:left="144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10" w:rsidRDefault="00571410">
      <w:r>
        <w:separator/>
      </w:r>
    </w:p>
  </w:endnote>
  <w:endnote w:type="continuationSeparator" w:id="0">
    <w:p w:rsidR="00571410" w:rsidRDefault="0057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venir LT Std 45 Book">
    <w:altName w:val="Cambria"/>
    <w:panose1 w:val="00000000000000000000"/>
    <w:charset w:val="00"/>
    <w:family w:val="swiss"/>
    <w:notTrueType/>
    <w:pitch w:val="variable"/>
    <w:sig w:usb0="800000AF" w:usb1="4000204A" w:usb2="00000000" w:usb3="00000000" w:csb0="00000001" w:csb1="00000000"/>
  </w:font>
  <w:font w:name="PGGFLN+MetaNormalLF-Roman">
    <w:altName w:val="Calibri"/>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020" w:rsidRDefault="00153020" w:rsidP="009F77AC">
    <w:pPr>
      <w:pStyle w:val="Footer"/>
      <w:tabs>
        <w:tab w:val="right" w:pos="9360"/>
      </w:tabs>
    </w:pPr>
    <w:r>
      <w:rPr>
        <w:noProof/>
        <w:lang w:eastAsia="en-US"/>
      </w:rPr>
      <mc:AlternateContent>
        <mc:Choice Requires="wps">
          <w:drawing>
            <wp:anchor distT="4294967291" distB="4294967291" distL="114300" distR="114300" simplePos="0" relativeHeight="251657728" behindDoc="0" locked="0" layoutInCell="1" allowOverlap="1" wp14:anchorId="78E7D878" wp14:editId="71686449">
              <wp:simplePos x="0" y="0"/>
              <wp:positionH relativeFrom="margin">
                <wp:posOffset>0</wp:posOffset>
              </wp:positionH>
              <wp:positionV relativeFrom="page">
                <wp:posOffset>9326879</wp:posOffset>
              </wp:positionV>
              <wp:extent cx="5943600" cy="0"/>
              <wp:effectExtent l="0" t="0" r="19050" b="1905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CFA8C"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 xml:space="preserve">Motion Picture Laboratories, Inc.  </w:t>
    </w:r>
    <w:r>
      <w:tab/>
    </w:r>
    <w:r>
      <w:rPr>
        <w:rStyle w:val="PageNumber"/>
      </w:rPr>
      <w:fldChar w:fldCharType="begin"/>
    </w:r>
    <w:r>
      <w:rPr>
        <w:rStyle w:val="PageNumber"/>
      </w:rPr>
      <w:instrText xml:space="preserve"> PAGE </w:instrText>
    </w:r>
    <w:r>
      <w:rPr>
        <w:rStyle w:val="PageNumber"/>
      </w:rPr>
      <w:fldChar w:fldCharType="separate"/>
    </w:r>
    <w:r w:rsidR="00452912">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10" w:rsidRDefault="00571410">
      <w:r>
        <w:separator/>
      </w:r>
    </w:p>
  </w:footnote>
  <w:footnote w:type="continuationSeparator" w:id="0">
    <w:p w:rsidR="00571410" w:rsidRDefault="00571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773175"/>
      <w:docPartObj>
        <w:docPartGallery w:val="Watermarks"/>
        <w:docPartUnique/>
      </w:docPartObj>
    </w:sdtPr>
    <w:sdtEndPr/>
    <w:sdtContent>
      <w:p w:rsidR="00153020" w:rsidRDefault="00452912" w:rsidP="009F77AC">
        <w:pPr>
          <w:pStyle w:val="Header"/>
          <w:jc w:val="left"/>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W w:w="936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78"/>
      <w:gridCol w:w="4132"/>
      <w:gridCol w:w="2450"/>
    </w:tblGrid>
    <w:tr w:rsidR="00153020" w:rsidRPr="00A735F3">
      <w:trPr>
        <w:cantSplit/>
        <w:trHeight w:val="638"/>
      </w:trPr>
      <w:tc>
        <w:tcPr>
          <w:tcW w:w="2704" w:type="dxa"/>
          <w:vMerge w:val="restart"/>
          <w:tcBorders>
            <w:top w:val="nil"/>
            <w:left w:val="nil"/>
            <w:right w:val="nil"/>
          </w:tcBorders>
        </w:tcPr>
        <w:p w:rsidR="00153020" w:rsidRPr="00CF25D7" w:rsidRDefault="00153020" w:rsidP="009F77AC">
          <w:pPr>
            <w:pStyle w:val="Header"/>
            <w:ind w:right="-108"/>
            <w:jc w:val="left"/>
            <w:rPr>
              <w:lang w:eastAsia="en-US"/>
            </w:rPr>
          </w:pPr>
          <w:r>
            <w:rPr>
              <w:noProof/>
              <w:lang w:eastAsia="en-US"/>
            </w:rPr>
            <w:drawing>
              <wp:inline distT="0" distB="0" distL="0" distR="0" wp14:anchorId="272B094E" wp14:editId="3910CD61">
                <wp:extent cx="1626870" cy="659130"/>
                <wp:effectExtent l="0" t="0" r="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659130"/>
                        </a:xfrm>
                        <a:prstGeom prst="rect">
                          <a:avLst/>
                        </a:prstGeom>
                        <a:noFill/>
                        <a:ln>
                          <a:noFill/>
                        </a:ln>
                      </pic:spPr>
                    </pic:pic>
                  </a:graphicData>
                </a:graphic>
              </wp:inline>
            </w:drawing>
          </w:r>
        </w:p>
      </w:tc>
      <w:tc>
        <w:tcPr>
          <w:tcW w:w="4178" w:type="dxa"/>
          <w:vMerge w:val="restart"/>
          <w:tcBorders>
            <w:top w:val="nil"/>
            <w:left w:val="nil"/>
            <w:bottom w:val="nil"/>
            <w:right w:val="nil"/>
          </w:tcBorders>
          <w:vAlign w:val="center"/>
        </w:tcPr>
        <w:p w:rsidR="00D414FA" w:rsidRPr="00D414FA" w:rsidRDefault="00D414FA" w:rsidP="004912BD">
          <w:pPr>
            <w:pStyle w:val="Header"/>
            <w:jc w:val="center"/>
            <w:rPr>
              <w:b/>
              <w:bCs/>
              <w:sz w:val="32"/>
              <w:szCs w:val="24"/>
              <w:lang w:val="en-GB" w:eastAsia="en-US"/>
            </w:rPr>
          </w:pPr>
          <w:r w:rsidRPr="00D414FA">
            <w:rPr>
              <w:b/>
              <w:bCs/>
              <w:sz w:val="32"/>
              <w:szCs w:val="24"/>
              <w:lang w:val="en-GB" w:eastAsia="en-US"/>
            </w:rPr>
            <w:t xml:space="preserve">Using IMF with </w:t>
          </w:r>
        </w:p>
        <w:p w:rsidR="00153020" w:rsidRPr="00D414FA" w:rsidRDefault="00D414FA" w:rsidP="004912BD">
          <w:pPr>
            <w:pStyle w:val="Header"/>
            <w:jc w:val="center"/>
            <w:rPr>
              <w:b/>
              <w:bCs/>
              <w:sz w:val="32"/>
              <w:szCs w:val="24"/>
              <w:lang w:val="en-GB" w:eastAsia="en-US"/>
            </w:rPr>
          </w:pPr>
          <w:r w:rsidRPr="00D414FA">
            <w:rPr>
              <w:b/>
              <w:bCs/>
              <w:sz w:val="32"/>
              <w:szCs w:val="24"/>
              <w:lang w:val="en-GB" w:eastAsia="en-US"/>
            </w:rPr>
            <w:t>Common Manifest</w:t>
          </w:r>
          <w:r w:rsidR="00153020" w:rsidRPr="00D414FA">
            <w:rPr>
              <w:b/>
              <w:bCs/>
              <w:sz w:val="32"/>
              <w:szCs w:val="24"/>
              <w:lang w:val="en-GB" w:eastAsia="en-US"/>
            </w:rPr>
            <w:t xml:space="preserve"> </w:t>
          </w:r>
        </w:p>
        <w:p w:rsidR="00D414FA" w:rsidRPr="002A3A14" w:rsidRDefault="00D414FA" w:rsidP="004912BD">
          <w:pPr>
            <w:pStyle w:val="Header"/>
            <w:jc w:val="center"/>
            <w:rPr>
              <w:b/>
              <w:bCs/>
              <w:sz w:val="24"/>
              <w:szCs w:val="24"/>
              <w:lang w:val="en-GB" w:eastAsia="en-US"/>
            </w:rPr>
          </w:pPr>
          <w:r w:rsidRPr="00D414FA">
            <w:rPr>
              <w:b/>
              <w:bCs/>
              <w:color w:val="FF0000"/>
              <w:sz w:val="24"/>
              <w:szCs w:val="24"/>
              <w:lang w:val="en-GB" w:eastAsia="en-US"/>
            </w:rPr>
            <w:t>DRAFT</w:t>
          </w:r>
        </w:p>
      </w:tc>
      <w:tc>
        <w:tcPr>
          <w:tcW w:w="2478" w:type="dxa"/>
          <w:vMerge w:val="restart"/>
          <w:tcBorders>
            <w:top w:val="nil"/>
            <w:left w:val="nil"/>
            <w:bottom w:val="nil"/>
            <w:right w:val="nil"/>
          </w:tcBorders>
          <w:vAlign w:val="center"/>
        </w:tcPr>
        <w:p w:rsidR="00153020" w:rsidRPr="00CF25D7" w:rsidRDefault="00153020" w:rsidP="009F77AC">
          <w:pPr>
            <w:pStyle w:val="Header"/>
            <w:tabs>
              <w:tab w:val="left" w:pos="552"/>
            </w:tabs>
            <w:jc w:val="left"/>
            <w:rPr>
              <w:lang w:val="fr-FR" w:eastAsia="en-US"/>
            </w:rPr>
          </w:pPr>
          <w:proofErr w:type="spellStart"/>
          <w:r w:rsidRPr="00CF25D7">
            <w:rPr>
              <w:lang w:val="fr-FR" w:eastAsia="en-US"/>
            </w:rPr>
            <w:t>Ref</w:t>
          </w:r>
          <w:proofErr w:type="spellEnd"/>
          <w:r w:rsidR="00D414FA">
            <w:rPr>
              <w:lang w:val="fr-FR" w:eastAsia="en-US"/>
            </w:rPr>
            <w:t>:   TR-META-MMIMF</w:t>
          </w:r>
        </w:p>
        <w:p w:rsidR="00153020" w:rsidRPr="00CF25D7" w:rsidRDefault="00153020" w:rsidP="00941C64">
          <w:pPr>
            <w:pStyle w:val="Header"/>
            <w:tabs>
              <w:tab w:val="left" w:pos="552"/>
            </w:tabs>
            <w:jc w:val="left"/>
            <w:rPr>
              <w:lang w:val="fr-FR" w:eastAsia="en-US"/>
            </w:rPr>
          </w:pPr>
          <w:r w:rsidRPr="00CF25D7">
            <w:rPr>
              <w:lang w:val="fr-FR" w:eastAsia="en-US"/>
            </w:rPr>
            <w:t>Version</w:t>
          </w:r>
          <w:r>
            <w:rPr>
              <w:lang w:val="fr-FR" w:eastAsia="en-US"/>
            </w:rPr>
            <w:t xml:space="preserve">: </w:t>
          </w:r>
          <w:r w:rsidR="00D414FA">
            <w:rPr>
              <w:lang w:val="fr-FR" w:eastAsia="en-US"/>
            </w:rPr>
            <w:t xml:space="preserve"> </w:t>
          </w:r>
          <w:r w:rsidRPr="00CF25D7">
            <w:rPr>
              <w:lang w:val="fr-FR" w:eastAsia="en-US"/>
            </w:rPr>
            <w:t xml:space="preserve">   </w:t>
          </w:r>
          <w:r>
            <w:rPr>
              <w:lang w:val="fr-FR" w:eastAsia="en-US"/>
            </w:rPr>
            <w:t xml:space="preserve">       </w:t>
          </w:r>
          <w:r w:rsidRPr="00CF25D7">
            <w:rPr>
              <w:lang w:val="fr-FR" w:eastAsia="en-US"/>
            </w:rPr>
            <w:t xml:space="preserve">  </w:t>
          </w:r>
          <w:r w:rsidR="00030E94">
            <w:rPr>
              <w:lang w:val="fr-FR" w:eastAsia="en-US"/>
            </w:rPr>
            <w:t xml:space="preserve">    </w:t>
          </w:r>
          <w:r>
            <w:rPr>
              <w:lang w:val="fr-FR" w:eastAsia="en-US"/>
            </w:rPr>
            <w:t xml:space="preserve"> </w:t>
          </w:r>
          <w:r w:rsidR="00F96CEF">
            <w:rPr>
              <w:lang w:val="fr-FR" w:eastAsia="en-US"/>
            </w:rPr>
            <w:t>0.5</w:t>
          </w:r>
          <w:r w:rsidR="00030E94">
            <w:rPr>
              <w:lang w:val="fr-FR" w:eastAsia="en-US"/>
            </w:rPr>
            <w:t>a</w:t>
          </w:r>
        </w:p>
        <w:p w:rsidR="00153020" w:rsidRPr="00F96CEF" w:rsidRDefault="00D414FA" w:rsidP="00030E94">
          <w:pPr>
            <w:pStyle w:val="Header"/>
            <w:tabs>
              <w:tab w:val="left" w:pos="552"/>
            </w:tabs>
            <w:jc w:val="left"/>
            <w:rPr>
              <w:lang w:eastAsia="en-US"/>
            </w:rPr>
          </w:pPr>
          <w:r w:rsidRPr="00F96CEF">
            <w:rPr>
              <w:lang w:eastAsia="en-US"/>
            </w:rPr>
            <w:t>Date:</w:t>
          </w:r>
          <w:r w:rsidR="00153020" w:rsidRPr="00F96CEF">
            <w:rPr>
              <w:lang w:eastAsia="en-US"/>
            </w:rPr>
            <w:t xml:space="preserve">         </w:t>
          </w:r>
          <w:r w:rsidR="00F96CEF" w:rsidRPr="00F96CEF">
            <w:rPr>
              <w:lang w:eastAsia="en-US"/>
            </w:rPr>
            <w:t xml:space="preserve"> </w:t>
          </w:r>
          <w:r w:rsidR="00030E94">
            <w:rPr>
              <w:lang w:eastAsia="en-US"/>
            </w:rPr>
            <w:t>July 23</w:t>
          </w:r>
          <w:r w:rsidR="00F96CEF" w:rsidRPr="00F96CEF">
            <w:rPr>
              <w:lang w:eastAsia="en-US"/>
            </w:rPr>
            <w:t>, 2015</w:t>
          </w:r>
        </w:p>
      </w:tc>
    </w:tr>
    <w:tr w:rsidR="00153020" w:rsidRPr="00A735F3">
      <w:trPr>
        <w:cantSplit/>
        <w:trHeight w:val="435"/>
      </w:trPr>
      <w:tc>
        <w:tcPr>
          <w:tcW w:w="2704" w:type="dxa"/>
          <w:vMerge/>
          <w:tcBorders>
            <w:left w:val="nil"/>
            <w:bottom w:val="nil"/>
            <w:right w:val="nil"/>
          </w:tcBorders>
        </w:tcPr>
        <w:p w:rsidR="00153020" w:rsidRPr="00CF25D7" w:rsidRDefault="00153020" w:rsidP="009F77AC">
          <w:pPr>
            <w:pStyle w:val="Header"/>
            <w:ind w:right="-108"/>
            <w:jc w:val="left"/>
            <w:rPr>
              <w:lang w:val="fr-FR" w:eastAsia="en-US"/>
            </w:rPr>
          </w:pPr>
        </w:p>
      </w:tc>
      <w:tc>
        <w:tcPr>
          <w:tcW w:w="4178" w:type="dxa"/>
          <w:vMerge/>
          <w:tcBorders>
            <w:top w:val="nil"/>
            <w:left w:val="nil"/>
            <w:bottom w:val="nil"/>
            <w:right w:val="nil"/>
          </w:tcBorders>
        </w:tcPr>
        <w:p w:rsidR="00153020" w:rsidRPr="00CF25D7" w:rsidRDefault="00153020" w:rsidP="009F77AC">
          <w:pPr>
            <w:pStyle w:val="Header"/>
            <w:jc w:val="right"/>
            <w:rPr>
              <w:lang w:val="fr-FR" w:eastAsia="en-US"/>
            </w:rPr>
          </w:pPr>
        </w:p>
      </w:tc>
      <w:tc>
        <w:tcPr>
          <w:tcW w:w="2478" w:type="dxa"/>
          <w:vMerge/>
          <w:tcBorders>
            <w:top w:val="nil"/>
            <w:left w:val="nil"/>
            <w:bottom w:val="nil"/>
            <w:right w:val="nil"/>
          </w:tcBorders>
        </w:tcPr>
        <w:p w:rsidR="00153020" w:rsidRPr="00CF25D7" w:rsidRDefault="00153020" w:rsidP="009F77AC">
          <w:pPr>
            <w:pStyle w:val="Header"/>
            <w:jc w:val="right"/>
            <w:rPr>
              <w:lang w:val="fr-FR" w:eastAsia="en-US"/>
            </w:rPr>
          </w:pPr>
        </w:p>
      </w:tc>
    </w:tr>
  </w:tbl>
  <w:p w:rsidR="00153020" w:rsidRDefault="00153020" w:rsidP="009F77AC">
    <w:pPr>
      <w:pStyle w:val="Header"/>
      <w:jc w:val="left"/>
    </w:pPr>
    <w:r>
      <w:rPr>
        <w:noProof/>
        <w:lang w:eastAsia="en-US"/>
      </w:rPr>
      <mc:AlternateContent>
        <mc:Choice Requires="wps">
          <w:drawing>
            <wp:anchor distT="4294967291" distB="4294967291" distL="114300" distR="114300" simplePos="0" relativeHeight="251656704" behindDoc="0" locked="0" layoutInCell="0" allowOverlap="1" wp14:anchorId="65B07421" wp14:editId="3D63F359">
              <wp:simplePos x="0" y="0"/>
              <wp:positionH relativeFrom="margin">
                <wp:posOffset>0</wp:posOffset>
              </wp:positionH>
              <wp:positionV relativeFrom="margin">
                <wp:posOffset>-91441</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F8FD0"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B105A"/>
    <w:multiLevelType w:val="multilevel"/>
    <w:tmpl w:val="03B6D58E"/>
    <w:lvl w:ilvl="0">
      <w:start w:val="1"/>
      <w:numFmt w:val="decimal"/>
      <w:pStyle w:val="Heading1"/>
      <w:lvlText w:val="%1"/>
      <w:lvlJc w:val="left"/>
      <w:pPr>
        <w:tabs>
          <w:tab w:val="num" w:pos="432"/>
        </w:tabs>
        <w:ind w:left="43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cs="Arial" w:hint="default"/>
        <w:b/>
        <w:bCs/>
        <w:i w:val="0"/>
        <w:iCs w:val="0"/>
        <w:sz w:val="24"/>
        <w:szCs w:val="24"/>
        <w:u w:val="none"/>
      </w:rPr>
    </w:lvl>
    <w:lvl w:ilvl="3">
      <w:start w:val="1"/>
      <w:numFmt w:val="decimal"/>
      <w:pStyle w:val="Heading4"/>
      <w:lvlText w:val="%1.%2.%3.%4"/>
      <w:lvlJc w:val="left"/>
      <w:pPr>
        <w:tabs>
          <w:tab w:val="num" w:pos="864"/>
        </w:tabs>
        <w:ind w:left="864" w:hanging="864"/>
      </w:pPr>
      <w:rPr>
        <w:rFonts w:hint="default"/>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5A053E3C"/>
    <w:multiLevelType w:val="multilevel"/>
    <w:tmpl w:val="9E7C9EFA"/>
    <w:lvl w:ilvl="0">
      <w:start w:val="1"/>
      <w:numFmt w:val="bullet"/>
      <w:lvlText w:val=""/>
      <w:lvlJc w:val="left"/>
      <w:pPr>
        <w:tabs>
          <w:tab w:val="num" w:pos="648"/>
        </w:tabs>
        <w:ind w:left="648" w:hanging="360"/>
      </w:pPr>
      <w:rPr>
        <w:rFonts w:ascii="Symbol" w:hAnsi="Symbol" w:hint="default"/>
        <w:sz w:val="20"/>
      </w:rPr>
    </w:lvl>
    <w:lvl w:ilvl="1">
      <w:start w:val="1"/>
      <w:numFmt w:val="bullet"/>
      <w:lvlText w:val="o"/>
      <w:lvlJc w:val="left"/>
      <w:pPr>
        <w:tabs>
          <w:tab w:val="num" w:pos="1368"/>
        </w:tabs>
        <w:ind w:left="1368" w:hanging="360"/>
      </w:pPr>
      <w:rPr>
        <w:rFonts w:ascii="Courier New" w:hAnsi="Courier New" w:cs="Times New Roman" w:hint="default"/>
        <w:sz w:val="20"/>
      </w:rPr>
    </w:lvl>
    <w:lvl w:ilvl="2">
      <w:start w:val="1"/>
      <w:numFmt w:val="bullet"/>
      <w:lvlText w:val=""/>
      <w:lvlJc w:val="left"/>
      <w:pPr>
        <w:tabs>
          <w:tab w:val="num" w:pos="2088"/>
        </w:tabs>
        <w:ind w:left="2088" w:hanging="360"/>
      </w:pPr>
      <w:rPr>
        <w:rFonts w:ascii="Wingdings" w:hAnsi="Wingdings" w:hint="default"/>
        <w:sz w:val="20"/>
      </w:rPr>
    </w:lvl>
    <w:lvl w:ilvl="3">
      <w:start w:val="1"/>
      <w:numFmt w:val="bullet"/>
      <w:lvlText w:val=""/>
      <w:lvlJc w:val="left"/>
      <w:pPr>
        <w:tabs>
          <w:tab w:val="num" w:pos="2808"/>
        </w:tabs>
        <w:ind w:left="2808" w:hanging="360"/>
      </w:pPr>
      <w:rPr>
        <w:rFonts w:ascii="Wingdings" w:hAnsi="Wingdings" w:hint="default"/>
        <w:sz w:val="20"/>
      </w:rPr>
    </w:lvl>
    <w:lvl w:ilvl="4">
      <w:start w:val="1"/>
      <w:numFmt w:val="bullet"/>
      <w:lvlText w:val=""/>
      <w:lvlJc w:val="left"/>
      <w:pPr>
        <w:tabs>
          <w:tab w:val="num" w:pos="3528"/>
        </w:tabs>
        <w:ind w:left="3528" w:hanging="360"/>
      </w:pPr>
      <w:rPr>
        <w:rFonts w:ascii="Wingdings" w:hAnsi="Wingdings" w:hint="default"/>
        <w:sz w:val="20"/>
      </w:rPr>
    </w:lvl>
    <w:lvl w:ilvl="5">
      <w:start w:val="1"/>
      <w:numFmt w:val="bullet"/>
      <w:lvlText w:val=""/>
      <w:lvlJc w:val="left"/>
      <w:pPr>
        <w:tabs>
          <w:tab w:val="num" w:pos="4248"/>
        </w:tabs>
        <w:ind w:left="4248" w:hanging="360"/>
      </w:pPr>
      <w:rPr>
        <w:rFonts w:ascii="Wingdings" w:hAnsi="Wingdings" w:hint="default"/>
        <w:sz w:val="20"/>
      </w:rPr>
    </w:lvl>
    <w:lvl w:ilvl="6">
      <w:start w:val="1"/>
      <w:numFmt w:val="bullet"/>
      <w:lvlText w:val=""/>
      <w:lvlJc w:val="left"/>
      <w:pPr>
        <w:tabs>
          <w:tab w:val="num" w:pos="4968"/>
        </w:tabs>
        <w:ind w:left="4968" w:hanging="360"/>
      </w:pPr>
      <w:rPr>
        <w:rFonts w:ascii="Wingdings" w:hAnsi="Wingdings" w:hint="default"/>
        <w:sz w:val="20"/>
      </w:rPr>
    </w:lvl>
    <w:lvl w:ilvl="7">
      <w:start w:val="1"/>
      <w:numFmt w:val="bullet"/>
      <w:lvlText w:val=""/>
      <w:lvlJc w:val="left"/>
      <w:pPr>
        <w:tabs>
          <w:tab w:val="num" w:pos="5688"/>
        </w:tabs>
        <w:ind w:left="5688" w:hanging="360"/>
      </w:pPr>
      <w:rPr>
        <w:rFonts w:ascii="Wingdings" w:hAnsi="Wingdings" w:hint="default"/>
        <w:sz w:val="20"/>
      </w:rPr>
    </w:lvl>
    <w:lvl w:ilvl="8">
      <w:start w:val="1"/>
      <w:numFmt w:val="bullet"/>
      <w:lvlText w:val=""/>
      <w:lvlJc w:val="left"/>
      <w:pPr>
        <w:tabs>
          <w:tab w:val="num" w:pos="6408"/>
        </w:tabs>
        <w:ind w:left="6408" w:hanging="360"/>
      </w:pPr>
      <w:rPr>
        <w:rFonts w:ascii="Wingdings" w:hAnsi="Wingdings" w:hint="default"/>
        <w:sz w:val="20"/>
      </w:rPr>
    </w:lvl>
  </w:abstractNum>
  <w:abstractNum w:abstractNumId="2" w15:restartNumberingAfterBreak="0">
    <w:nsid w:val="69D85C2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AAF7A7A"/>
    <w:multiLevelType w:val="multilevel"/>
    <w:tmpl w:val="B04E2B4E"/>
    <w:lvl w:ilvl="0">
      <w:start w:val="1"/>
      <w:numFmt w:val="bullet"/>
      <w:pStyle w:val="BodyBullets"/>
      <w:lvlText w:val=""/>
      <w:lvlJc w:val="left"/>
      <w:pPr>
        <w:tabs>
          <w:tab w:val="num" w:pos="648"/>
        </w:tabs>
        <w:ind w:left="648" w:hanging="360"/>
      </w:pPr>
      <w:rPr>
        <w:rFonts w:ascii="Wingdings" w:hAnsi="Wingdings" w:hint="default"/>
        <w:sz w:val="20"/>
      </w:rPr>
    </w:lvl>
    <w:lvl w:ilvl="1">
      <w:start w:val="1"/>
      <w:numFmt w:val="bullet"/>
      <w:lvlText w:val="o"/>
      <w:lvlJc w:val="left"/>
      <w:pPr>
        <w:tabs>
          <w:tab w:val="num" w:pos="1368"/>
        </w:tabs>
        <w:ind w:left="1368" w:hanging="360"/>
      </w:pPr>
      <w:rPr>
        <w:rFonts w:ascii="Courier New" w:hAnsi="Courier New" w:cs="Times New Roman" w:hint="default"/>
        <w:sz w:val="20"/>
      </w:rPr>
    </w:lvl>
    <w:lvl w:ilvl="2">
      <w:start w:val="1"/>
      <w:numFmt w:val="bullet"/>
      <w:lvlText w:val=""/>
      <w:lvlJc w:val="left"/>
      <w:pPr>
        <w:tabs>
          <w:tab w:val="num" w:pos="2088"/>
        </w:tabs>
        <w:ind w:left="2088" w:hanging="360"/>
      </w:pPr>
      <w:rPr>
        <w:rFonts w:ascii="Wingdings" w:hAnsi="Wingdings" w:hint="default"/>
        <w:sz w:val="20"/>
      </w:rPr>
    </w:lvl>
    <w:lvl w:ilvl="3">
      <w:start w:val="1"/>
      <w:numFmt w:val="bullet"/>
      <w:lvlText w:val=""/>
      <w:lvlJc w:val="left"/>
      <w:pPr>
        <w:tabs>
          <w:tab w:val="num" w:pos="2808"/>
        </w:tabs>
        <w:ind w:left="2808" w:hanging="360"/>
      </w:pPr>
      <w:rPr>
        <w:rFonts w:ascii="Wingdings" w:hAnsi="Wingdings" w:hint="default"/>
        <w:sz w:val="20"/>
      </w:rPr>
    </w:lvl>
    <w:lvl w:ilvl="4">
      <w:start w:val="1"/>
      <w:numFmt w:val="bullet"/>
      <w:lvlText w:val=""/>
      <w:lvlJc w:val="left"/>
      <w:pPr>
        <w:tabs>
          <w:tab w:val="num" w:pos="3528"/>
        </w:tabs>
        <w:ind w:left="3528" w:hanging="360"/>
      </w:pPr>
      <w:rPr>
        <w:rFonts w:ascii="Wingdings" w:hAnsi="Wingdings" w:hint="default"/>
        <w:sz w:val="20"/>
      </w:rPr>
    </w:lvl>
    <w:lvl w:ilvl="5">
      <w:start w:val="1"/>
      <w:numFmt w:val="bullet"/>
      <w:lvlText w:val=""/>
      <w:lvlJc w:val="left"/>
      <w:pPr>
        <w:tabs>
          <w:tab w:val="num" w:pos="4248"/>
        </w:tabs>
        <w:ind w:left="4248" w:hanging="360"/>
      </w:pPr>
      <w:rPr>
        <w:rFonts w:ascii="Wingdings" w:hAnsi="Wingdings" w:hint="default"/>
        <w:sz w:val="20"/>
      </w:rPr>
    </w:lvl>
    <w:lvl w:ilvl="6">
      <w:start w:val="1"/>
      <w:numFmt w:val="bullet"/>
      <w:lvlText w:val=""/>
      <w:lvlJc w:val="left"/>
      <w:pPr>
        <w:tabs>
          <w:tab w:val="num" w:pos="4968"/>
        </w:tabs>
        <w:ind w:left="4968" w:hanging="360"/>
      </w:pPr>
      <w:rPr>
        <w:rFonts w:ascii="Wingdings" w:hAnsi="Wingdings" w:hint="default"/>
        <w:sz w:val="20"/>
      </w:rPr>
    </w:lvl>
    <w:lvl w:ilvl="7">
      <w:start w:val="1"/>
      <w:numFmt w:val="bullet"/>
      <w:lvlText w:val=""/>
      <w:lvlJc w:val="left"/>
      <w:pPr>
        <w:tabs>
          <w:tab w:val="num" w:pos="5688"/>
        </w:tabs>
        <w:ind w:left="5688" w:hanging="360"/>
      </w:pPr>
      <w:rPr>
        <w:rFonts w:ascii="Wingdings" w:hAnsi="Wingdings" w:hint="default"/>
        <w:sz w:val="20"/>
      </w:rPr>
    </w:lvl>
    <w:lvl w:ilvl="8">
      <w:start w:val="1"/>
      <w:numFmt w:val="bullet"/>
      <w:lvlText w:val=""/>
      <w:lvlJc w:val="left"/>
      <w:pPr>
        <w:tabs>
          <w:tab w:val="num" w:pos="6408"/>
        </w:tabs>
        <w:ind w:left="6408" w:hanging="360"/>
      </w:pPr>
      <w:rPr>
        <w:rFonts w:ascii="Wingdings" w:hAnsi="Wingdings" w:hint="default"/>
        <w:sz w:val="20"/>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proofState w:spelling="clean" w:grammar="clean"/>
  <w:doNotTrackFormatting/>
  <w:defaultTabStop w:val="288"/>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38"/>
    <w:rsid w:val="0000098F"/>
    <w:rsid w:val="00000AD2"/>
    <w:rsid w:val="00000C4A"/>
    <w:rsid w:val="000012B3"/>
    <w:rsid w:val="00003438"/>
    <w:rsid w:val="00004B73"/>
    <w:rsid w:val="00005C50"/>
    <w:rsid w:val="000065DD"/>
    <w:rsid w:val="00007113"/>
    <w:rsid w:val="00010967"/>
    <w:rsid w:val="00014B40"/>
    <w:rsid w:val="0001557B"/>
    <w:rsid w:val="00023C1B"/>
    <w:rsid w:val="00024F40"/>
    <w:rsid w:val="0002656F"/>
    <w:rsid w:val="00026E40"/>
    <w:rsid w:val="0003090A"/>
    <w:rsid w:val="00030E94"/>
    <w:rsid w:val="0003126D"/>
    <w:rsid w:val="00031CE5"/>
    <w:rsid w:val="000321A0"/>
    <w:rsid w:val="00033EB4"/>
    <w:rsid w:val="00036456"/>
    <w:rsid w:val="000378DD"/>
    <w:rsid w:val="00037D8E"/>
    <w:rsid w:val="00041C3A"/>
    <w:rsid w:val="00044763"/>
    <w:rsid w:val="00045F40"/>
    <w:rsid w:val="0004621A"/>
    <w:rsid w:val="00047DBA"/>
    <w:rsid w:val="000505B2"/>
    <w:rsid w:val="0005753E"/>
    <w:rsid w:val="000609A9"/>
    <w:rsid w:val="00061058"/>
    <w:rsid w:val="0006152B"/>
    <w:rsid w:val="00066046"/>
    <w:rsid w:val="0007072A"/>
    <w:rsid w:val="000723F0"/>
    <w:rsid w:val="000807B5"/>
    <w:rsid w:val="00082D9E"/>
    <w:rsid w:val="00082F8A"/>
    <w:rsid w:val="0008650C"/>
    <w:rsid w:val="00090325"/>
    <w:rsid w:val="00090947"/>
    <w:rsid w:val="0009184A"/>
    <w:rsid w:val="00092D52"/>
    <w:rsid w:val="000939BB"/>
    <w:rsid w:val="00093CE4"/>
    <w:rsid w:val="0009541E"/>
    <w:rsid w:val="000A0770"/>
    <w:rsid w:val="000A194E"/>
    <w:rsid w:val="000B0225"/>
    <w:rsid w:val="000B0816"/>
    <w:rsid w:val="000B19C4"/>
    <w:rsid w:val="000B4210"/>
    <w:rsid w:val="000B4666"/>
    <w:rsid w:val="000B4AD3"/>
    <w:rsid w:val="000C005B"/>
    <w:rsid w:val="000C326E"/>
    <w:rsid w:val="000C6E85"/>
    <w:rsid w:val="000D1332"/>
    <w:rsid w:val="000D2F4C"/>
    <w:rsid w:val="000D70DA"/>
    <w:rsid w:val="000E0A74"/>
    <w:rsid w:val="000E18CF"/>
    <w:rsid w:val="000E2B54"/>
    <w:rsid w:val="000E2BAA"/>
    <w:rsid w:val="000E4C83"/>
    <w:rsid w:val="000E50E2"/>
    <w:rsid w:val="000F03CB"/>
    <w:rsid w:val="000F373C"/>
    <w:rsid w:val="000F3951"/>
    <w:rsid w:val="000F3C51"/>
    <w:rsid w:val="000F5803"/>
    <w:rsid w:val="00100635"/>
    <w:rsid w:val="001014A1"/>
    <w:rsid w:val="00102184"/>
    <w:rsid w:val="00102572"/>
    <w:rsid w:val="001048E7"/>
    <w:rsid w:val="00105C6B"/>
    <w:rsid w:val="00107778"/>
    <w:rsid w:val="001105E7"/>
    <w:rsid w:val="001108BE"/>
    <w:rsid w:val="00110D82"/>
    <w:rsid w:val="001122E0"/>
    <w:rsid w:val="00114F82"/>
    <w:rsid w:val="00115FEF"/>
    <w:rsid w:val="00116396"/>
    <w:rsid w:val="0012095C"/>
    <w:rsid w:val="0012287C"/>
    <w:rsid w:val="00124D80"/>
    <w:rsid w:val="00130C29"/>
    <w:rsid w:val="00132CE5"/>
    <w:rsid w:val="00135938"/>
    <w:rsid w:val="00136F3F"/>
    <w:rsid w:val="00137FFA"/>
    <w:rsid w:val="00142F38"/>
    <w:rsid w:val="001432F8"/>
    <w:rsid w:val="00145D45"/>
    <w:rsid w:val="00146D8E"/>
    <w:rsid w:val="00147E2D"/>
    <w:rsid w:val="001501B1"/>
    <w:rsid w:val="00152D96"/>
    <w:rsid w:val="00153020"/>
    <w:rsid w:val="00153843"/>
    <w:rsid w:val="001559AD"/>
    <w:rsid w:val="00161A93"/>
    <w:rsid w:val="001622CD"/>
    <w:rsid w:val="00163ED9"/>
    <w:rsid w:val="001653E8"/>
    <w:rsid w:val="00165D49"/>
    <w:rsid w:val="0016708F"/>
    <w:rsid w:val="001676D1"/>
    <w:rsid w:val="00172715"/>
    <w:rsid w:val="00175D44"/>
    <w:rsid w:val="001767CE"/>
    <w:rsid w:val="00177838"/>
    <w:rsid w:val="00180848"/>
    <w:rsid w:val="00180E21"/>
    <w:rsid w:val="001816E4"/>
    <w:rsid w:val="00182DBA"/>
    <w:rsid w:val="00183DF8"/>
    <w:rsid w:val="00187732"/>
    <w:rsid w:val="001915B1"/>
    <w:rsid w:val="00193738"/>
    <w:rsid w:val="00196452"/>
    <w:rsid w:val="00196669"/>
    <w:rsid w:val="00196893"/>
    <w:rsid w:val="00197BB4"/>
    <w:rsid w:val="001A00A5"/>
    <w:rsid w:val="001A1740"/>
    <w:rsid w:val="001A197D"/>
    <w:rsid w:val="001A360F"/>
    <w:rsid w:val="001A4607"/>
    <w:rsid w:val="001A6458"/>
    <w:rsid w:val="001A6D30"/>
    <w:rsid w:val="001B2111"/>
    <w:rsid w:val="001B3CA4"/>
    <w:rsid w:val="001B7D1D"/>
    <w:rsid w:val="001C07FF"/>
    <w:rsid w:val="001C3F1A"/>
    <w:rsid w:val="001C6264"/>
    <w:rsid w:val="001D10A0"/>
    <w:rsid w:val="001D3E9E"/>
    <w:rsid w:val="001D4E29"/>
    <w:rsid w:val="001D5579"/>
    <w:rsid w:val="001D78AF"/>
    <w:rsid w:val="001D7BAD"/>
    <w:rsid w:val="001E225E"/>
    <w:rsid w:val="001E26A5"/>
    <w:rsid w:val="001E38A1"/>
    <w:rsid w:val="001E623A"/>
    <w:rsid w:val="001E7647"/>
    <w:rsid w:val="001F1A35"/>
    <w:rsid w:val="001F298F"/>
    <w:rsid w:val="001F2E2B"/>
    <w:rsid w:val="001F391B"/>
    <w:rsid w:val="001F4786"/>
    <w:rsid w:val="001F4EE4"/>
    <w:rsid w:val="001F7D6E"/>
    <w:rsid w:val="00200AFE"/>
    <w:rsid w:val="00200D03"/>
    <w:rsid w:val="00202B5C"/>
    <w:rsid w:val="00203D21"/>
    <w:rsid w:val="00204186"/>
    <w:rsid w:val="00205EF1"/>
    <w:rsid w:val="00206E72"/>
    <w:rsid w:val="0020780B"/>
    <w:rsid w:val="00210FC5"/>
    <w:rsid w:val="00220902"/>
    <w:rsid w:val="0022126C"/>
    <w:rsid w:val="00221BDB"/>
    <w:rsid w:val="00222EC9"/>
    <w:rsid w:val="0022615F"/>
    <w:rsid w:val="00226A8C"/>
    <w:rsid w:val="00226B5C"/>
    <w:rsid w:val="00226BB3"/>
    <w:rsid w:val="002301F8"/>
    <w:rsid w:val="0023044F"/>
    <w:rsid w:val="002337FF"/>
    <w:rsid w:val="002345CD"/>
    <w:rsid w:val="0023517C"/>
    <w:rsid w:val="002378EF"/>
    <w:rsid w:val="0024112B"/>
    <w:rsid w:val="00245393"/>
    <w:rsid w:val="00246FE0"/>
    <w:rsid w:val="0025121A"/>
    <w:rsid w:val="002540DC"/>
    <w:rsid w:val="002550BC"/>
    <w:rsid w:val="00255482"/>
    <w:rsid w:val="002571E7"/>
    <w:rsid w:val="002606CA"/>
    <w:rsid w:val="00260C57"/>
    <w:rsid w:val="00261D81"/>
    <w:rsid w:val="00263699"/>
    <w:rsid w:val="00265DA8"/>
    <w:rsid w:val="0026707C"/>
    <w:rsid w:val="00270453"/>
    <w:rsid w:val="0027123A"/>
    <w:rsid w:val="002734CC"/>
    <w:rsid w:val="00277B32"/>
    <w:rsid w:val="00280547"/>
    <w:rsid w:val="00281157"/>
    <w:rsid w:val="002817E2"/>
    <w:rsid w:val="00285AFF"/>
    <w:rsid w:val="00285BC7"/>
    <w:rsid w:val="0028633C"/>
    <w:rsid w:val="00286909"/>
    <w:rsid w:val="00287251"/>
    <w:rsid w:val="00290047"/>
    <w:rsid w:val="00290284"/>
    <w:rsid w:val="00290CB2"/>
    <w:rsid w:val="002914F9"/>
    <w:rsid w:val="002944F0"/>
    <w:rsid w:val="00294B46"/>
    <w:rsid w:val="00294F12"/>
    <w:rsid w:val="002A0749"/>
    <w:rsid w:val="002A3A14"/>
    <w:rsid w:val="002A4C0D"/>
    <w:rsid w:val="002A54DD"/>
    <w:rsid w:val="002A609D"/>
    <w:rsid w:val="002A62B3"/>
    <w:rsid w:val="002A69BA"/>
    <w:rsid w:val="002A7B9E"/>
    <w:rsid w:val="002B0193"/>
    <w:rsid w:val="002B0AF0"/>
    <w:rsid w:val="002B0C00"/>
    <w:rsid w:val="002B0E48"/>
    <w:rsid w:val="002B1ACA"/>
    <w:rsid w:val="002B1F2A"/>
    <w:rsid w:val="002B2258"/>
    <w:rsid w:val="002C162F"/>
    <w:rsid w:val="002C1736"/>
    <w:rsid w:val="002C4578"/>
    <w:rsid w:val="002C4B65"/>
    <w:rsid w:val="002C553B"/>
    <w:rsid w:val="002C5BC8"/>
    <w:rsid w:val="002C6CB7"/>
    <w:rsid w:val="002D0497"/>
    <w:rsid w:val="002D0BA7"/>
    <w:rsid w:val="002D5179"/>
    <w:rsid w:val="002E100A"/>
    <w:rsid w:val="002E2689"/>
    <w:rsid w:val="002E6208"/>
    <w:rsid w:val="002E77F7"/>
    <w:rsid w:val="002F05E6"/>
    <w:rsid w:val="002F1E33"/>
    <w:rsid w:val="002F2126"/>
    <w:rsid w:val="002F3C16"/>
    <w:rsid w:val="002F4FCE"/>
    <w:rsid w:val="002F5A8E"/>
    <w:rsid w:val="002F719D"/>
    <w:rsid w:val="00301C9F"/>
    <w:rsid w:val="0030213F"/>
    <w:rsid w:val="003033C6"/>
    <w:rsid w:val="00305A15"/>
    <w:rsid w:val="0030691B"/>
    <w:rsid w:val="00312634"/>
    <w:rsid w:val="0031297A"/>
    <w:rsid w:val="00320202"/>
    <w:rsid w:val="00320214"/>
    <w:rsid w:val="00320547"/>
    <w:rsid w:val="00321494"/>
    <w:rsid w:val="00321A0C"/>
    <w:rsid w:val="003225FD"/>
    <w:rsid w:val="0032470F"/>
    <w:rsid w:val="00324A0B"/>
    <w:rsid w:val="00327079"/>
    <w:rsid w:val="003278D7"/>
    <w:rsid w:val="00330A72"/>
    <w:rsid w:val="00332B96"/>
    <w:rsid w:val="003331B3"/>
    <w:rsid w:val="00334457"/>
    <w:rsid w:val="00336C40"/>
    <w:rsid w:val="00337AA8"/>
    <w:rsid w:val="003406F8"/>
    <w:rsid w:val="00341C72"/>
    <w:rsid w:val="00342832"/>
    <w:rsid w:val="0034295E"/>
    <w:rsid w:val="003478A6"/>
    <w:rsid w:val="00354CD6"/>
    <w:rsid w:val="003567DC"/>
    <w:rsid w:val="00356ED2"/>
    <w:rsid w:val="00357FA3"/>
    <w:rsid w:val="00372172"/>
    <w:rsid w:val="003759BB"/>
    <w:rsid w:val="003803AA"/>
    <w:rsid w:val="00382512"/>
    <w:rsid w:val="00390C58"/>
    <w:rsid w:val="00391E82"/>
    <w:rsid w:val="00395455"/>
    <w:rsid w:val="00395EF1"/>
    <w:rsid w:val="003960ED"/>
    <w:rsid w:val="00396147"/>
    <w:rsid w:val="00396864"/>
    <w:rsid w:val="003A0855"/>
    <w:rsid w:val="003A22FE"/>
    <w:rsid w:val="003A6D8D"/>
    <w:rsid w:val="003A6FD7"/>
    <w:rsid w:val="003B7294"/>
    <w:rsid w:val="003C46E3"/>
    <w:rsid w:val="003C69EB"/>
    <w:rsid w:val="003E0ED4"/>
    <w:rsid w:val="003E1026"/>
    <w:rsid w:val="003E12C9"/>
    <w:rsid w:val="003E1429"/>
    <w:rsid w:val="003E73DF"/>
    <w:rsid w:val="003F0B19"/>
    <w:rsid w:val="003F2ED7"/>
    <w:rsid w:val="003F5F6A"/>
    <w:rsid w:val="003F6D95"/>
    <w:rsid w:val="003F6FC6"/>
    <w:rsid w:val="003F7523"/>
    <w:rsid w:val="00402BFB"/>
    <w:rsid w:val="00403674"/>
    <w:rsid w:val="00411ADC"/>
    <w:rsid w:val="00411E96"/>
    <w:rsid w:val="00413F23"/>
    <w:rsid w:val="004146AE"/>
    <w:rsid w:val="00422446"/>
    <w:rsid w:val="00423C30"/>
    <w:rsid w:val="004273E1"/>
    <w:rsid w:val="00430A38"/>
    <w:rsid w:val="00430C44"/>
    <w:rsid w:val="0043154B"/>
    <w:rsid w:val="0043167A"/>
    <w:rsid w:val="0043180F"/>
    <w:rsid w:val="00432FC1"/>
    <w:rsid w:val="00436245"/>
    <w:rsid w:val="004365E1"/>
    <w:rsid w:val="00446226"/>
    <w:rsid w:val="00452912"/>
    <w:rsid w:val="004537AD"/>
    <w:rsid w:val="004567D4"/>
    <w:rsid w:val="004572F1"/>
    <w:rsid w:val="004573F0"/>
    <w:rsid w:val="00463605"/>
    <w:rsid w:val="004708AC"/>
    <w:rsid w:val="00472F22"/>
    <w:rsid w:val="004744EE"/>
    <w:rsid w:val="00474F58"/>
    <w:rsid w:val="004772E7"/>
    <w:rsid w:val="004813B8"/>
    <w:rsid w:val="00485330"/>
    <w:rsid w:val="00486F8E"/>
    <w:rsid w:val="00487E3A"/>
    <w:rsid w:val="004901B5"/>
    <w:rsid w:val="004912BD"/>
    <w:rsid w:val="004942A4"/>
    <w:rsid w:val="00494516"/>
    <w:rsid w:val="00495434"/>
    <w:rsid w:val="00497C1E"/>
    <w:rsid w:val="004B396A"/>
    <w:rsid w:val="004B3AA8"/>
    <w:rsid w:val="004B3CEA"/>
    <w:rsid w:val="004B7763"/>
    <w:rsid w:val="004B77A5"/>
    <w:rsid w:val="004C04E3"/>
    <w:rsid w:val="004C1389"/>
    <w:rsid w:val="004C4962"/>
    <w:rsid w:val="004C4E90"/>
    <w:rsid w:val="004C5F97"/>
    <w:rsid w:val="004C7067"/>
    <w:rsid w:val="004D10AA"/>
    <w:rsid w:val="004D2898"/>
    <w:rsid w:val="004D2E8E"/>
    <w:rsid w:val="004D5413"/>
    <w:rsid w:val="004D6DA9"/>
    <w:rsid w:val="004D7AF8"/>
    <w:rsid w:val="004E058C"/>
    <w:rsid w:val="004E0A02"/>
    <w:rsid w:val="004E1720"/>
    <w:rsid w:val="004E27D3"/>
    <w:rsid w:val="004E38CD"/>
    <w:rsid w:val="004F07BC"/>
    <w:rsid w:val="004F265F"/>
    <w:rsid w:val="004F35E3"/>
    <w:rsid w:val="004F6828"/>
    <w:rsid w:val="00503D6A"/>
    <w:rsid w:val="00507445"/>
    <w:rsid w:val="00507825"/>
    <w:rsid w:val="00507AF8"/>
    <w:rsid w:val="00514768"/>
    <w:rsid w:val="0051490A"/>
    <w:rsid w:val="00515C28"/>
    <w:rsid w:val="00522301"/>
    <w:rsid w:val="005255D7"/>
    <w:rsid w:val="0052665E"/>
    <w:rsid w:val="00531EEC"/>
    <w:rsid w:val="0053211B"/>
    <w:rsid w:val="005321D8"/>
    <w:rsid w:val="005324F1"/>
    <w:rsid w:val="005367AE"/>
    <w:rsid w:val="00545574"/>
    <w:rsid w:val="005502C4"/>
    <w:rsid w:val="00552859"/>
    <w:rsid w:val="00560FCC"/>
    <w:rsid w:val="00561950"/>
    <w:rsid w:val="00562106"/>
    <w:rsid w:val="0056261C"/>
    <w:rsid w:val="00563AED"/>
    <w:rsid w:val="00565A75"/>
    <w:rsid w:val="00565F47"/>
    <w:rsid w:val="00571410"/>
    <w:rsid w:val="005736DC"/>
    <w:rsid w:val="00574283"/>
    <w:rsid w:val="00575BE3"/>
    <w:rsid w:val="005777AF"/>
    <w:rsid w:val="00577A8F"/>
    <w:rsid w:val="005812EF"/>
    <w:rsid w:val="005835AA"/>
    <w:rsid w:val="005871C0"/>
    <w:rsid w:val="00590313"/>
    <w:rsid w:val="00590C12"/>
    <w:rsid w:val="0059128F"/>
    <w:rsid w:val="00595D5B"/>
    <w:rsid w:val="00597CD1"/>
    <w:rsid w:val="005A17CE"/>
    <w:rsid w:val="005A2D92"/>
    <w:rsid w:val="005A4A8F"/>
    <w:rsid w:val="005B506D"/>
    <w:rsid w:val="005B6748"/>
    <w:rsid w:val="005C0C46"/>
    <w:rsid w:val="005C350F"/>
    <w:rsid w:val="005C3B6C"/>
    <w:rsid w:val="005C3CC0"/>
    <w:rsid w:val="005C408B"/>
    <w:rsid w:val="005C5D40"/>
    <w:rsid w:val="005D18BE"/>
    <w:rsid w:val="005D240C"/>
    <w:rsid w:val="005D2D4C"/>
    <w:rsid w:val="005D34D9"/>
    <w:rsid w:val="005D541A"/>
    <w:rsid w:val="005D56B0"/>
    <w:rsid w:val="005D575E"/>
    <w:rsid w:val="005D7CDF"/>
    <w:rsid w:val="005E1E07"/>
    <w:rsid w:val="005E2D8F"/>
    <w:rsid w:val="005E2F07"/>
    <w:rsid w:val="005E36A1"/>
    <w:rsid w:val="005E595D"/>
    <w:rsid w:val="005F13E8"/>
    <w:rsid w:val="005F19D6"/>
    <w:rsid w:val="005F1D86"/>
    <w:rsid w:val="005F3A5A"/>
    <w:rsid w:val="005F6F51"/>
    <w:rsid w:val="005F7864"/>
    <w:rsid w:val="00603048"/>
    <w:rsid w:val="00610975"/>
    <w:rsid w:val="00612327"/>
    <w:rsid w:val="00612C5D"/>
    <w:rsid w:val="00617D31"/>
    <w:rsid w:val="006266A2"/>
    <w:rsid w:val="006271CB"/>
    <w:rsid w:val="006324CD"/>
    <w:rsid w:val="00634480"/>
    <w:rsid w:val="00634CD0"/>
    <w:rsid w:val="00634CE5"/>
    <w:rsid w:val="006424E7"/>
    <w:rsid w:val="00642D44"/>
    <w:rsid w:val="00643F51"/>
    <w:rsid w:val="00644353"/>
    <w:rsid w:val="00652318"/>
    <w:rsid w:val="00652A09"/>
    <w:rsid w:val="00653512"/>
    <w:rsid w:val="00657196"/>
    <w:rsid w:val="006609D2"/>
    <w:rsid w:val="00661D0D"/>
    <w:rsid w:val="00664F35"/>
    <w:rsid w:val="00667A35"/>
    <w:rsid w:val="006703DE"/>
    <w:rsid w:val="00673820"/>
    <w:rsid w:val="006742DE"/>
    <w:rsid w:val="00675D27"/>
    <w:rsid w:val="006767F8"/>
    <w:rsid w:val="00676AA5"/>
    <w:rsid w:val="00676CC0"/>
    <w:rsid w:val="006815AD"/>
    <w:rsid w:val="00682EC7"/>
    <w:rsid w:val="0068336A"/>
    <w:rsid w:val="006841A3"/>
    <w:rsid w:val="006847F3"/>
    <w:rsid w:val="00684B62"/>
    <w:rsid w:val="00686D06"/>
    <w:rsid w:val="00686DD1"/>
    <w:rsid w:val="00687DC4"/>
    <w:rsid w:val="0069016A"/>
    <w:rsid w:val="00690F80"/>
    <w:rsid w:val="006915B0"/>
    <w:rsid w:val="00696512"/>
    <w:rsid w:val="0069788C"/>
    <w:rsid w:val="00697FFC"/>
    <w:rsid w:val="006A1331"/>
    <w:rsid w:val="006B1E96"/>
    <w:rsid w:val="006B3E92"/>
    <w:rsid w:val="006B75EA"/>
    <w:rsid w:val="006B76FE"/>
    <w:rsid w:val="006B7EBA"/>
    <w:rsid w:val="006C2086"/>
    <w:rsid w:val="006C287B"/>
    <w:rsid w:val="006C429B"/>
    <w:rsid w:val="006C5536"/>
    <w:rsid w:val="006C6EF5"/>
    <w:rsid w:val="006C743E"/>
    <w:rsid w:val="006C766B"/>
    <w:rsid w:val="006D01EE"/>
    <w:rsid w:val="006D25E0"/>
    <w:rsid w:val="006D3360"/>
    <w:rsid w:val="006D711E"/>
    <w:rsid w:val="006E0617"/>
    <w:rsid w:val="006E0D59"/>
    <w:rsid w:val="006E6B3B"/>
    <w:rsid w:val="006E7FF5"/>
    <w:rsid w:val="006F07BA"/>
    <w:rsid w:val="006F0BD9"/>
    <w:rsid w:val="006F118D"/>
    <w:rsid w:val="006F55D0"/>
    <w:rsid w:val="006F7766"/>
    <w:rsid w:val="006F7F29"/>
    <w:rsid w:val="00703597"/>
    <w:rsid w:val="0070679E"/>
    <w:rsid w:val="00706E51"/>
    <w:rsid w:val="00713952"/>
    <w:rsid w:val="007141C8"/>
    <w:rsid w:val="00721BD6"/>
    <w:rsid w:val="007237D8"/>
    <w:rsid w:val="0072703B"/>
    <w:rsid w:val="00727FD3"/>
    <w:rsid w:val="00730767"/>
    <w:rsid w:val="00733D7F"/>
    <w:rsid w:val="00737595"/>
    <w:rsid w:val="00737EF1"/>
    <w:rsid w:val="00740E89"/>
    <w:rsid w:val="00741AD6"/>
    <w:rsid w:val="00741AE4"/>
    <w:rsid w:val="00742792"/>
    <w:rsid w:val="0074530B"/>
    <w:rsid w:val="0075351E"/>
    <w:rsid w:val="007536C1"/>
    <w:rsid w:val="00753A47"/>
    <w:rsid w:val="0076238F"/>
    <w:rsid w:val="00765CFC"/>
    <w:rsid w:val="00766DCD"/>
    <w:rsid w:val="00772260"/>
    <w:rsid w:val="00772EF9"/>
    <w:rsid w:val="0077454E"/>
    <w:rsid w:val="007762B8"/>
    <w:rsid w:val="00780962"/>
    <w:rsid w:val="00784A96"/>
    <w:rsid w:val="007902F1"/>
    <w:rsid w:val="0079177E"/>
    <w:rsid w:val="00796C3C"/>
    <w:rsid w:val="007A17BF"/>
    <w:rsid w:val="007A324F"/>
    <w:rsid w:val="007A367F"/>
    <w:rsid w:val="007A3F90"/>
    <w:rsid w:val="007A5E11"/>
    <w:rsid w:val="007B00D0"/>
    <w:rsid w:val="007B26E2"/>
    <w:rsid w:val="007B28AD"/>
    <w:rsid w:val="007B4A92"/>
    <w:rsid w:val="007C23EA"/>
    <w:rsid w:val="007C2FAB"/>
    <w:rsid w:val="007C5287"/>
    <w:rsid w:val="007C6FBD"/>
    <w:rsid w:val="007D1D91"/>
    <w:rsid w:val="007D2930"/>
    <w:rsid w:val="007D2A8B"/>
    <w:rsid w:val="007D422F"/>
    <w:rsid w:val="007D6C6D"/>
    <w:rsid w:val="007D6E6A"/>
    <w:rsid w:val="007D7CC9"/>
    <w:rsid w:val="007D7CDC"/>
    <w:rsid w:val="007E084F"/>
    <w:rsid w:val="007E23C1"/>
    <w:rsid w:val="007E2DEA"/>
    <w:rsid w:val="007E328D"/>
    <w:rsid w:val="007E6B90"/>
    <w:rsid w:val="007E6ED6"/>
    <w:rsid w:val="007F0045"/>
    <w:rsid w:val="007F1AD6"/>
    <w:rsid w:val="007F24D6"/>
    <w:rsid w:val="007F449B"/>
    <w:rsid w:val="007F7273"/>
    <w:rsid w:val="008036EF"/>
    <w:rsid w:val="00804563"/>
    <w:rsid w:val="00804664"/>
    <w:rsid w:val="008108B6"/>
    <w:rsid w:val="00810D49"/>
    <w:rsid w:val="00816226"/>
    <w:rsid w:val="00816660"/>
    <w:rsid w:val="00817554"/>
    <w:rsid w:val="008211FF"/>
    <w:rsid w:val="008220E2"/>
    <w:rsid w:val="00824C80"/>
    <w:rsid w:val="00825341"/>
    <w:rsid w:val="008268EF"/>
    <w:rsid w:val="0082743C"/>
    <w:rsid w:val="0082796A"/>
    <w:rsid w:val="00831F9A"/>
    <w:rsid w:val="00832A3B"/>
    <w:rsid w:val="00834614"/>
    <w:rsid w:val="00836494"/>
    <w:rsid w:val="00842669"/>
    <w:rsid w:val="00846597"/>
    <w:rsid w:val="00847D0B"/>
    <w:rsid w:val="00850124"/>
    <w:rsid w:val="00851390"/>
    <w:rsid w:val="008535CE"/>
    <w:rsid w:val="00857295"/>
    <w:rsid w:val="00860D0A"/>
    <w:rsid w:val="0086482B"/>
    <w:rsid w:val="00865E45"/>
    <w:rsid w:val="0087003D"/>
    <w:rsid w:val="00870714"/>
    <w:rsid w:val="00873A21"/>
    <w:rsid w:val="00873E1A"/>
    <w:rsid w:val="008740F8"/>
    <w:rsid w:val="00874436"/>
    <w:rsid w:val="00875F10"/>
    <w:rsid w:val="00876955"/>
    <w:rsid w:val="0087767A"/>
    <w:rsid w:val="00877971"/>
    <w:rsid w:val="00882D29"/>
    <w:rsid w:val="00884351"/>
    <w:rsid w:val="008865AF"/>
    <w:rsid w:val="00887445"/>
    <w:rsid w:val="008876C1"/>
    <w:rsid w:val="00890EAE"/>
    <w:rsid w:val="00891468"/>
    <w:rsid w:val="0089259A"/>
    <w:rsid w:val="00892E9F"/>
    <w:rsid w:val="00895540"/>
    <w:rsid w:val="0089768D"/>
    <w:rsid w:val="008A1362"/>
    <w:rsid w:val="008A1464"/>
    <w:rsid w:val="008A382A"/>
    <w:rsid w:val="008A3C80"/>
    <w:rsid w:val="008A7E84"/>
    <w:rsid w:val="008B2B72"/>
    <w:rsid w:val="008B648B"/>
    <w:rsid w:val="008B7806"/>
    <w:rsid w:val="008C19FC"/>
    <w:rsid w:val="008C3081"/>
    <w:rsid w:val="008C4690"/>
    <w:rsid w:val="008C51F9"/>
    <w:rsid w:val="008D1054"/>
    <w:rsid w:val="008D2719"/>
    <w:rsid w:val="008D2A0D"/>
    <w:rsid w:val="008D630F"/>
    <w:rsid w:val="008D6873"/>
    <w:rsid w:val="008D6B9C"/>
    <w:rsid w:val="008E1BE6"/>
    <w:rsid w:val="008E1CE4"/>
    <w:rsid w:val="008E2F55"/>
    <w:rsid w:val="008E5616"/>
    <w:rsid w:val="008E5FA8"/>
    <w:rsid w:val="008E79B7"/>
    <w:rsid w:val="008F05A8"/>
    <w:rsid w:val="008F495E"/>
    <w:rsid w:val="00911768"/>
    <w:rsid w:val="00911B10"/>
    <w:rsid w:val="00913778"/>
    <w:rsid w:val="00914469"/>
    <w:rsid w:val="00917443"/>
    <w:rsid w:val="00917B2E"/>
    <w:rsid w:val="009227F7"/>
    <w:rsid w:val="00922E55"/>
    <w:rsid w:val="00923334"/>
    <w:rsid w:val="00925CFB"/>
    <w:rsid w:val="009266D7"/>
    <w:rsid w:val="00931B6C"/>
    <w:rsid w:val="00932EF4"/>
    <w:rsid w:val="0093484F"/>
    <w:rsid w:val="0093671E"/>
    <w:rsid w:val="0093728E"/>
    <w:rsid w:val="009409A4"/>
    <w:rsid w:val="00940CCA"/>
    <w:rsid w:val="00941C49"/>
    <w:rsid w:val="00941C64"/>
    <w:rsid w:val="00944617"/>
    <w:rsid w:val="0094501D"/>
    <w:rsid w:val="00952800"/>
    <w:rsid w:val="00957B5F"/>
    <w:rsid w:val="00960B2E"/>
    <w:rsid w:val="00961FE9"/>
    <w:rsid w:val="0096581A"/>
    <w:rsid w:val="00967577"/>
    <w:rsid w:val="00971004"/>
    <w:rsid w:val="0098292B"/>
    <w:rsid w:val="009844C8"/>
    <w:rsid w:val="00985046"/>
    <w:rsid w:val="0098533B"/>
    <w:rsid w:val="009858E1"/>
    <w:rsid w:val="009919CE"/>
    <w:rsid w:val="009922AF"/>
    <w:rsid w:val="00992E5F"/>
    <w:rsid w:val="009947B5"/>
    <w:rsid w:val="0099514D"/>
    <w:rsid w:val="00995433"/>
    <w:rsid w:val="009A035B"/>
    <w:rsid w:val="009A05C2"/>
    <w:rsid w:val="009A1A3D"/>
    <w:rsid w:val="009A2132"/>
    <w:rsid w:val="009A4972"/>
    <w:rsid w:val="009A4A0C"/>
    <w:rsid w:val="009B0194"/>
    <w:rsid w:val="009B1006"/>
    <w:rsid w:val="009B2468"/>
    <w:rsid w:val="009B4CF9"/>
    <w:rsid w:val="009B5296"/>
    <w:rsid w:val="009B5B23"/>
    <w:rsid w:val="009B7A1D"/>
    <w:rsid w:val="009B7DBA"/>
    <w:rsid w:val="009C29A1"/>
    <w:rsid w:val="009C4070"/>
    <w:rsid w:val="009C536A"/>
    <w:rsid w:val="009C590B"/>
    <w:rsid w:val="009D20AD"/>
    <w:rsid w:val="009E1311"/>
    <w:rsid w:val="009E3C34"/>
    <w:rsid w:val="009E428D"/>
    <w:rsid w:val="009F15B4"/>
    <w:rsid w:val="009F3678"/>
    <w:rsid w:val="009F4806"/>
    <w:rsid w:val="009F4F26"/>
    <w:rsid w:val="009F5BD1"/>
    <w:rsid w:val="009F6F94"/>
    <w:rsid w:val="009F77AC"/>
    <w:rsid w:val="00A020E2"/>
    <w:rsid w:val="00A021DC"/>
    <w:rsid w:val="00A02EA0"/>
    <w:rsid w:val="00A047C6"/>
    <w:rsid w:val="00A04CDE"/>
    <w:rsid w:val="00A124BF"/>
    <w:rsid w:val="00A12AEF"/>
    <w:rsid w:val="00A16C58"/>
    <w:rsid w:val="00A16E8C"/>
    <w:rsid w:val="00A210DF"/>
    <w:rsid w:val="00A212F5"/>
    <w:rsid w:val="00A22766"/>
    <w:rsid w:val="00A22D1A"/>
    <w:rsid w:val="00A3219A"/>
    <w:rsid w:val="00A324D7"/>
    <w:rsid w:val="00A34907"/>
    <w:rsid w:val="00A37702"/>
    <w:rsid w:val="00A40161"/>
    <w:rsid w:val="00A422FF"/>
    <w:rsid w:val="00A43C79"/>
    <w:rsid w:val="00A54A79"/>
    <w:rsid w:val="00A629FE"/>
    <w:rsid w:val="00A64905"/>
    <w:rsid w:val="00A64B0A"/>
    <w:rsid w:val="00A6702F"/>
    <w:rsid w:val="00A67C32"/>
    <w:rsid w:val="00A71BDB"/>
    <w:rsid w:val="00A726DA"/>
    <w:rsid w:val="00A7345E"/>
    <w:rsid w:val="00A735F3"/>
    <w:rsid w:val="00A80E1D"/>
    <w:rsid w:val="00A80F51"/>
    <w:rsid w:val="00A83A77"/>
    <w:rsid w:val="00A8579B"/>
    <w:rsid w:val="00A90C64"/>
    <w:rsid w:val="00A9181F"/>
    <w:rsid w:val="00A91D77"/>
    <w:rsid w:val="00A92456"/>
    <w:rsid w:val="00A92469"/>
    <w:rsid w:val="00A92C78"/>
    <w:rsid w:val="00A95FEC"/>
    <w:rsid w:val="00A96C38"/>
    <w:rsid w:val="00A97865"/>
    <w:rsid w:val="00AA093B"/>
    <w:rsid w:val="00AA28BD"/>
    <w:rsid w:val="00AA56FC"/>
    <w:rsid w:val="00AA6632"/>
    <w:rsid w:val="00AA6DDD"/>
    <w:rsid w:val="00AB41E4"/>
    <w:rsid w:val="00AB4EA6"/>
    <w:rsid w:val="00AC3EF8"/>
    <w:rsid w:val="00AC4505"/>
    <w:rsid w:val="00AC46A7"/>
    <w:rsid w:val="00AC47C3"/>
    <w:rsid w:val="00AC4ACF"/>
    <w:rsid w:val="00AC72C0"/>
    <w:rsid w:val="00AC7F1A"/>
    <w:rsid w:val="00AD03BB"/>
    <w:rsid w:val="00AD08C6"/>
    <w:rsid w:val="00AE256C"/>
    <w:rsid w:val="00AE3584"/>
    <w:rsid w:val="00AE3D65"/>
    <w:rsid w:val="00AE4E93"/>
    <w:rsid w:val="00AE4FEC"/>
    <w:rsid w:val="00AF0B8C"/>
    <w:rsid w:val="00AF2787"/>
    <w:rsid w:val="00AF3AF2"/>
    <w:rsid w:val="00AF68DF"/>
    <w:rsid w:val="00B00677"/>
    <w:rsid w:val="00B016D1"/>
    <w:rsid w:val="00B02A7D"/>
    <w:rsid w:val="00B03764"/>
    <w:rsid w:val="00B03C22"/>
    <w:rsid w:val="00B04BBC"/>
    <w:rsid w:val="00B05215"/>
    <w:rsid w:val="00B05F88"/>
    <w:rsid w:val="00B07EFC"/>
    <w:rsid w:val="00B10125"/>
    <w:rsid w:val="00B13620"/>
    <w:rsid w:val="00B16092"/>
    <w:rsid w:val="00B17B96"/>
    <w:rsid w:val="00B24AAB"/>
    <w:rsid w:val="00B26AFC"/>
    <w:rsid w:val="00B26F8B"/>
    <w:rsid w:val="00B275E4"/>
    <w:rsid w:val="00B30B1D"/>
    <w:rsid w:val="00B35EE3"/>
    <w:rsid w:val="00B37006"/>
    <w:rsid w:val="00B46617"/>
    <w:rsid w:val="00B46705"/>
    <w:rsid w:val="00B473AE"/>
    <w:rsid w:val="00B47899"/>
    <w:rsid w:val="00B50823"/>
    <w:rsid w:val="00B52798"/>
    <w:rsid w:val="00B547CA"/>
    <w:rsid w:val="00B56ABB"/>
    <w:rsid w:val="00B62945"/>
    <w:rsid w:val="00B631C1"/>
    <w:rsid w:val="00B66931"/>
    <w:rsid w:val="00B71368"/>
    <w:rsid w:val="00B71C9F"/>
    <w:rsid w:val="00B742AD"/>
    <w:rsid w:val="00B745E0"/>
    <w:rsid w:val="00B76EC5"/>
    <w:rsid w:val="00B83A4E"/>
    <w:rsid w:val="00B869C4"/>
    <w:rsid w:val="00B9471D"/>
    <w:rsid w:val="00BA4367"/>
    <w:rsid w:val="00BA6F4E"/>
    <w:rsid w:val="00BB0192"/>
    <w:rsid w:val="00BB1EC2"/>
    <w:rsid w:val="00BB3CB2"/>
    <w:rsid w:val="00BC03A6"/>
    <w:rsid w:val="00BC22D2"/>
    <w:rsid w:val="00BC2345"/>
    <w:rsid w:val="00BC2824"/>
    <w:rsid w:val="00BC359E"/>
    <w:rsid w:val="00BC5306"/>
    <w:rsid w:val="00BD1FB6"/>
    <w:rsid w:val="00BD2ABE"/>
    <w:rsid w:val="00BD32F5"/>
    <w:rsid w:val="00BD562B"/>
    <w:rsid w:val="00BD710F"/>
    <w:rsid w:val="00BD7BAB"/>
    <w:rsid w:val="00BE20AD"/>
    <w:rsid w:val="00BE2B6E"/>
    <w:rsid w:val="00BE3B38"/>
    <w:rsid w:val="00BE5D80"/>
    <w:rsid w:val="00BE69C8"/>
    <w:rsid w:val="00BE7D51"/>
    <w:rsid w:val="00BF5389"/>
    <w:rsid w:val="00BF5FFF"/>
    <w:rsid w:val="00BF619C"/>
    <w:rsid w:val="00BF6B82"/>
    <w:rsid w:val="00C011BE"/>
    <w:rsid w:val="00C05CAB"/>
    <w:rsid w:val="00C11D78"/>
    <w:rsid w:val="00C11F78"/>
    <w:rsid w:val="00C127F1"/>
    <w:rsid w:val="00C141BE"/>
    <w:rsid w:val="00C146A8"/>
    <w:rsid w:val="00C14D5B"/>
    <w:rsid w:val="00C15819"/>
    <w:rsid w:val="00C236FB"/>
    <w:rsid w:val="00C320E1"/>
    <w:rsid w:val="00C321F4"/>
    <w:rsid w:val="00C348BB"/>
    <w:rsid w:val="00C406C1"/>
    <w:rsid w:val="00C46B5C"/>
    <w:rsid w:val="00C46C97"/>
    <w:rsid w:val="00C53252"/>
    <w:rsid w:val="00C54AE8"/>
    <w:rsid w:val="00C55073"/>
    <w:rsid w:val="00C56C10"/>
    <w:rsid w:val="00C6057A"/>
    <w:rsid w:val="00C62C37"/>
    <w:rsid w:val="00C63029"/>
    <w:rsid w:val="00C631FF"/>
    <w:rsid w:val="00C71FC0"/>
    <w:rsid w:val="00C76647"/>
    <w:rsid w:val="00C92445"/>
    <w:rsid w:val="00C93968"/>
    <w:rsid w:val="00C946EF"/>
    <w:rsid w:val="00C94F0A"/>
    <w:rsid w:val="00C96B57"/>
    <w:rsid w:val="00CA0750"/>
    <w:rsid w:val="00CA3597"/>
    <w:rsid w:val="00CA4565"/>
    <w:rsid w:val="00CA4639"/>
    <w:rsid w:val="00CA5AFA"/>
    <w:rsid w:val="00CB162E"/>
    <w:rsid w:val="00CC0470"/>
    <w:rsid w:val="00CC053F"/>
    <w:rsid w:val="00CC11BD"/>
    <w:rsid w:val="00CC3691"/>
    <w:rsid w:val="00CC375B"/>
    <w:rsid w:val="00CD1560"/>
    <w:rsid w:val="00CD1845"/>
    <w:rsid w:val="00CD191B"/>
    <w:rsid w:val="00CD418C"/>
    <w:rsid w:val="00CD6C76"/>
    <w:rsid w:val="00CD6C9F"/>
    <w:rsid w:val="00CD7012"/>
    <w:rsid w:val="00CD7CFB"/>
    <w:rsid w:val="00CE0EFD"/>
    <w:rsid w:val="00CE4725"/>
    <w:rsid w:val="00CE4A0F"/>
    <w:rsid w:val="00CE55B2"/>
    <w:rsid w:val="00CF00F2"/>
    <w:rsid w:val="00CF25D7"/>
    <w:rsid w:val="00CF4B78"/>
    <w:rsid w:val="00CF59E3"/>
    <w:rsid w:val="00CF68D6"/>
    <w:rsid w:val="00CF6DCE"/>
    <w:rsid w:val="00D06D5A"/>
    <w:rsid w:val="00D1354E"/>
    <w:rsid w:val="00D13FC0"/>
    <w:rsid w:val="00D16478"/>
    <w:rsid w:val="00D174F3"/>
    <w:rsid w:val="00D20136"/>
    <w:rsid w:val="00D20C7D"/>
    <w:rsid w:val="00D26602"/>
    <w:rsid w:val="00D27FC3"/>
    <w:rsid w:val="00D325E9"/>
    <w:rsid w:val="00D3521B"/>
    <w:rsid w:val="00D36969"/>
    <w:rsid w:val="00D36A91"/>
    <w:rsid w:val="00D40561"/>
    <w:rsid w:val="00D4059B"/>
    <w:rsid w:val="00D411FB"/>
    <w:rsid w:val="00D414FA"/>
    <w:rsid w:val="00D517F2"/>
    <w:rsid w:val="00D52379"/>
    <w:rsid w:val="00D52C30"/>
    <w:rsid w:val="00D54732"/>
    <w:rsid w:val="00D55C8A"/>
    <w:rsid w:val="00D56A0F"/>
    <w:rsid w:val="00D57C04"/>
    <w:rsid w:val="00D62016"/>
    <w:rsid w:val="00D62502"/>
    <w:rsid w:val="00D6252E"/>
    <w:rsid w:val="00D62696"/>
    <w:rsid w:val="00D62D2A"/>
    <w:rsid w:val="00D633E3"/>
    <w:rsid w:val="00D6378F"/>
    <w:rsid w:val="00D7155E"/>
    <w:rsid w:val="00D71F91"/>
    <w:rsid w:val="00D72FB0"/>
    <w:rsid w:val="00D73189"/>
    <w:rsid w:val="00D73810"/>
    <w:rsid w:val="00D7500F"/>
    <w:rsid w:val="00D81BC7"/>
    <w:rsid w:val="00D82BF3"/>
    <w:rsid w:val="00D83A51"/>
    <w:rsid w:val="00D83E16"/>
    <w:rsid w:val="00D84993"/>
    <w:rsid w:val="00D87276"/>
    <w:rsid w:val="00D93F26"/>
    <w:rsid w:val="00D94050"/>
    <w:rsid w:val="00D973F6"/>
    <w:rsid w:val="00DA0DCD"/>
    <w:rsid w:val="00DA3248"/>
    <w:rsid w:val="00DA4DE1"/>
    <w:rsid w:val="00DB0B2C"/>
    <w:rsid w:val="00DB1058"/>
    <w:rsid w:val="00DB1726"/>
    <w:rsid w:val="00DB2929"/>
    <w:rsid w:val="00DB2BF6"/>
    <w:rsid w:val="00DB386D"/>
    <w:rsid w:val="00DB4EF5"/>
    <w:rsid w:val="00DB732F"/>
    <w:rsid w:val="00DB76A2"/>
    <w:rsid w:val="00DC19FF"/>
    <w:rsid w:val="00DC33A9"/>
    <w:rsid w:val="00DC405C"/>
    <w:rsid w:val="00DC56D3"/>
    <w:rsid w:val="00DC5A3C"/>
    <w:rsid w:val="00DC5B24"/>
    <w:rsid w:val="00DC6E34"/>
    <w:rsid w:val="00DC7EA0"/>
    <w:rsid w:val="00DD00F9"/>
    <w:rsid w:val="00DD040F"/>
    <w:rsid w:val="00DD1605"/>
    <w:rsid w:val="00DD1AA4"/>
    <w:rsid w:val="00DD3B5F"/>
    <w:rsid w:val="00DD434C"/>
    <w:rsid w:val="00DD60EF"/>
    <w:rsid w:val="00DD6262"/>
    <w:rsid w:val="00DD68F5"/>
    <w:rsid w:val="00DD7188"/>
    <w:rsid w:val="00DE2CE2"/>
    <w:rsid w:val="00DE2D82"/>
    <w:rsid w:val="00DE3557"/>
    <w:rsid w:val="00DE367E"/>
    <w:rsid w:val="00DE4A1A"/>
    <w:rsid w:val="00DE7B88"/>
    <w:rsid w:val="00DE7F54"/>
    <w:rsid w:val="00DF0376"/>
    <w:rsid w:val="00DF4BC0"/>
    <w:rsid w:val="00DF6888"/>
    <w:rsid w:val="00E0046E"/>
    <w:rsid w:val="00E00AE6"/>
    <w:rsid w:val="00E00D44"/>
    <w:rsid w:val="00E02004"/>
    <w:rsid w:val="00E05875"/>
    <w:rsid w:val="00E06440"/>
    <w:rsid w:val="00E07033"/>
    <w:rsid w:val="00E072FF"/>
    <w:rsid w:val="00E0737D"/>
    <w:rsid w:val="00E137CC"/>
    <w:rsid w:val="00E13F7C"/>
    <w:rsid w:val="00E14991"/>
    <w:rsid w:val="00E14EF8"/>
    <w:rsid w:val="00E163B1"/>
    <w:rsid w:val="00E21252"/>
    <w:rsid w:val="00E21C0E"/>
    <w:rsid w:val="00E23CDF"/>
    <w:rsid w:val="00E25024"/>
    <w:rsid w:val="00E2714E"/>
    <w:rsid w:val="00E31FFF"/>
    <w:rsid w:val="00E35C19"/>
    <w:rsid w:val="00E37039"/>
    <w:rsid w:val="00E37A3A"/>
    <w:rsid w:val="00E43C7A"/>
    <w:rsid w:val="00E4417F"/>
    <w:rsid w:val="00E44286"/>
    <w:rsid w:val="00E444B4"/>
    <w:rsid w:val="00E45581"/>
    <w:rsid w:val="00E470F6"/>
    <w:rsid w:val="00E5512F"/>
    <w:rsid w:val="00E60AA2"/>
    <w:rsid w:val="00E61B30"/>
    <w:rsid w:val="00E6541D"/>
    <w:rsid w:val="00E66646"/>
    <w:rsid w:val="00E677A1"/>
    <w:rsid w:val="00E67FC3"/>
    <w:rsid w:val="00E74741"/>
    <w:rsid w:val="00E760B5"/>
    <w:rsid w:val="00E77148"/>
    <w:rsid w:val="00E8175C"/>
    <w:rsid w:val="00E8211B"/>
    <w:rsid w:val="00E826FB"/>
    <w:rsid w:val="00E83F5B"/>
    <w:rsid w:val="00E865E9"/>
    <w:rsid w:val="00E876E3"/>
    <w:rsid w:val="00E91D08"/>
    <w:rsid w:val="00E920CA"/>
    <w:rsid w:val="00E96678"/>
    <w:rsid w:val="00E96D9D"/>
    <w:rsid w:val="00E97789"/>
    <w:rsid w:val="00EA0480"/>
    <w:rsid w:val="00EA220F"/>
    <w:rsid w:val="00EA3C88"/>
    <w:rsid w:val="00EA503C"/>
    <w:rsid w:val="00EA52D8"/>
    <w:rsid w:val="00EA593D"/>
    <w:rsid w:val="00EA6251"/>
    <w:rsid w:val="00EA6FCB"/>
    <w:rsid w:val="00EA7E31"/>
    <w:rsid w:val="00EB17B8"/>
    <w:rsid w:val="00EB1805"/>
    <w:rsid w:val="00EB234E"/>
    <w:rsid w:val="00EB3562"/>
    <w:rsid w:val="00EB37DD"/>
    <w:rsid w:val="00EB3CBD"/>
    <w:rsid w:val="00EB4A65"/>
    <w:rsid w:val="00EB597D"/>
    <w:rsid w:val="00EB5A88"/>
    <w:rsid w:val="00EB5B65"/>
    <w:rsid w:val="00EB5BCE"/>
    <w:rsid w:val="00EC39C8"/>
    <w:rsid w:val="00EC4D14"/>
    <w:rsid w:val="00EC565E"/>
    <w:rsid w:val="00EC6C5B"/>
    <w:rsid w:val="00ED07A3"/>
    <w:rsid w:val="00ED5551"/>
    <w:rsid w:val="00ED6701"/>
    <w:rsid w:val="00ED6CBE"/>
    <w:rsid w:val="00EE0E47"/>
    <w:rsid w:val="00EE32B0"/>
    <w:rsid w:val="00EE4077"/>
    <w:rsid w:val="00EE4DA2"/>
    <w:rsid w:val="00EF11E2"/>
    <w:rsid w:val="00EF2E7B"/>
    <w:rsid w:val="00EF4395"/>
    <w:rsid w:val="00EF6667"/>
    <w:rsid w:val="00F00332"/>
    <w:rsid w:val="00F041B9"/>
    <w:rsid w:val="00F0474A"/>
    <w:rsid w:val="00F069CE"/>
    <w:rsid w:val="00F11B16"/>
    <w:rsid w:val="00F12895"/>
    <w:rsid w:val="00F1413A"/>
    <w:rsid w:val="00F171FC"/>
    <w:rsid w:val="00F22F69"/>
    <w:rsid w:val="00F231BC"/>
    <w:rsid w:val="00F31F60"/>
    <w:rsid w:val="00F350FB"/>
    <w:rsid w:val="00F40E6A"/>
    <w:rsid w:val="00F44469"/>
    <w:rsid w:val="00F44B9E"/>
    <w:rsid w:val="00F46682"/>
    <w:rsid w:val="00F4684E"/>
    <w:rsid w:val="00F50C51"/>
    <w:rsid w:val="00F54E7E"/>
    <w:rsid w:val="00F55592"/>
    <w:rsid w:val="00F56FF9"/>
    <w:rsid w:val="00F640DA"/>
    <w:rsid w:val="00F711F3"/>
    <w:rsid w:val="00F74934"/>
    <w:rsid w:val="00F81347"/>
    <w:rsid w:val="00F82F7C"/>
    <w:rsid w:val="00F831E5"/>
    <w:rsid w:val="00F901AA"/>
    <w:rsid w:val="00F9475E"/>
    <w:rsid w:val="00F947A0"/>
    <w:rsid w:val="00F95390"/>
    <w:rsid w:val="00F96CEF"/>
    <w:rsid w:val="00F97960"/>
    <w:rsid w:val="00FA32BB"/>
    <w:rsid w:val="00FA3CB2"/>
    <w:rsid w:val="00FA409B"/>
    <w:rsid w:val="00FA5F20"/>
    <w:rsid w:val="00FB0081"/>
    <w:rsid w:val="00FB08A5"/>
    <w:rsid w:val="00FB13A5"/>
    <w:rsid w:val="00FB1EA0"/>
    <w:rsid w:val="00FB263D"/>
    <w:rsid w:val="00FB5298"/>
    <w:rsid w:val="00FB60A8"/>
    <w:rsid w:val="00FC146F"/>
    <w:rsid w:val="00FC2173"/>
    <w:rsid w:val="00FC4E09"/>
    <w:rsid w:val="00FC59CD"/>
    <w:rsid w:val="00FC5AC8"/>
    <w:rsid w:val="00FD0499"/>
    <w:rsid w:val="00FD06F7"/>
    <w:rsid w:val="00FD3E11"/>
    <w:rsid w:val="00FD5D48"/>
    <w:rsid w:val="00FD665C"/>
    <w:rsid w:val="00FE08D5"/>
    <w:rsid w:val="00FE15E4"/>
    <w:rsid w:val="00FE5789"/>
    <w:rsid w:val="00FE5E14"/>
    <w:rsid w:val="00FF07AE"/>
    <w:rsid w:val="00FF5163"/>
    <w:rsid w:val="00FF68E7"/>
    <w:rsid w:val="00FF70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EFD"/>
    <w:pPr>
      <w:jc w:val="both"/>
    </w:pPr>
    <w:rPr>
      <w:sz w:val="24"/>
      <w:szCs w:val="24"/>
    </w:rPr>
  </w:style>
  <w:style w:type="paragraph" w:styleId="Heading1">
    <w:name w:val="heading 1"/>
    <w:basedOn w:val="Normal"/>
    <w:next w:val="Body"/>
    <w:link w:val="Heading1Char"/>
    <w:uiPriority w:val="9"/>
    <w:qFormat/>
    <w:rsid w:val="00D414FA"/>
    <w:pPr>
      <w:keepNext/>
      <w:pageBreakBefore/>
      <w:numPr>
        <w:numId w:val="1"/>
      </w:numPr>
      <w:spacing w:before="360" w:after="60"/>
      <w:jc w:val="left"/>
      <w:outlineLvl w:val="0"/>
    </w:pPr>
    <w:rPr>
      <w:rFonts w:ascii="Arial" w:hAnsi="Arial" w:cs="Arial"/>
      <w:b/>
      <w:bCs/>
      <w:caps/>
      <w:kern w:val="28"/>
      <w:sz w:val="28"/>
      <w:szCs w:val="28"/>
      <w:lang w:eastAsia="ja-JP"/>
    </w:rPr>
  </w:style>
  <w:style w:type="paragraph" w:styleId="Heading2">
    <w:name w:val="heading 2"/>
    <w:basedOn w:val="Normal"/>
    <w:next w:val="Body"/>
    <w:link w:val="Heading2Char"/>
    <w:uiPriority w:val="9"/>
    <w:qFormat/>
    <w:rsid w:val="001915B1"/>
    <w:pPr>
      <w:keepNext/>
      <w:keepLines/>
      <w:numPr>
        <w:ilvl w:val="1"/>
        <w:numId w:val="1"/>
      </w:numPr>
      <w:tabs>
        <w:tab w:val="left" w:pos="720"/>
      </w:tabs>
      <w:spacing w:before="240" w:after="120"/>
      <w:jc w:val="left"/>
      <w:outlineLvl w:val="1"/>
    </w:pPr>
    <w:rPr>
      <w:rFonts w:ascii="Arial" w:hAnsi="Arial" w:cs="Arial"/>
      <w:b/>
      <w:bCs/>
      <w:sz w:val="28"/>
      <w:szCs w:val="28"/>
      <w:lang w:eastAsia="ja-JP"/>
    </w:rPr>
  </w:style>
  <w:style w:type="paragraph" w:styleId="Heading3">
    <w:name w:val="heading 3"/>
    <w:basedOn w:val="Normal"/>
    <w:next w:val="Body"/>
    <w:link w:val="Heading3Char"/>
    <w:uiPriority w:val="9"/>
    <w:qFormat/>
    <w:rsid w:val="00B016D1"/>
    <w:pPr>
      <w:keepNext/>
      <w:numPr>
        <w:ilvl w:val="2"/>
        <w:numId w:val="1"/>
      </w:numPr>
      <w:spacing w:before="240" w:after="60"/>
      <w:outlineLvl w:val="2"/>
    </w:pPr>
    <w:rPr>
      <w:rFonts w:ascii="Arial" w:hAnsi="Arial" w:cs="Arial"/>
      <w:b/>
      <w:bCs/>
    </w:rPr>
  </w:style>
  <w:style w:type="paragraph" w:styleId="Heading4">
    <w:name w:val="heading 4"/>
    <w:basedOn w:val="Normal"/>
    <w:next w:val="Body"/>
    <w:link w:val="Heading4Char"/>
    <w:uiPriority w:val="9"/>
    <w:qFormat/>
    <w:rsid w:val="007E6B90"/>
    <w:pPr>
      <w:keepNext/>
      <w:numPr>
        <w:ilvl w:val="3"/>
        <w:numId w:val="1"/>
      </w:numPr>
      <w:spacing w:before="240" w:after="60"/>
      <w:outlineLvl w:val="3"/>
    </w:pPr>
    <w:rPr>
      <w:rFonts w:ascii="Arial" w:hAnsi="Arial" w:cs="Arial"/>
      <w:lang w:eastAsia="ja-JP"/>
    </w:rPr>
  </w:style>
  <w:style w:type="paragraph" w:styleId="Heading5">
    <w:name w:val="heading 5"/>
    <w:basedOn w:val="Normal"/>
    <w:next w:val="Body"/>
    <w:link w:val="Heading5Char"/>
    <w:uiPriority w:val="9"/>
    <w:qFormat/>
    <w:rsid w:val="00CE0EFD"/>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B016D1"/>
    <w:pPr>
      <w:numPr>
        <w:ilvl w:val="5"/>
        <w:numId w:val="1"/>
      </w:numPr>
      <w:spacing w:before="240" w:after="60"/>
      <w:outlineLvl w:val="5"/>
    </w:pPr>
    <w:rPr>
      <w:i/>
      <w:iCs/>
      <w:sz w:val="22"/>
      <w:szCs w:val="22"/>
      <w:lang w:eastAsia="ja-JP"/>
    </w:rPr>
  </w:style>
  <w:style w:type="paragraph" w:styleId="Heading7">
    <w:name w:val="heading 7"/>
    <w:basedOn w:val="Normal"/>
    <w:next w:val="Normal"/>
    <w:link w:val="Heading7Char"/>
    <w:uiPriority w:val="9"/>
    <w:qFormat/>
    <w:rsid w:val="00B016D1"/>
    <w:pPr>
      <w:numPr>
        <w:ilvl w:val="6"/>
        <w:numId w:val="1"/>
      </w:numPr>
      <w:spacing w:before="240" w:after="60"/>
      <w:outlineLvl w:val="6"/>
    </w:pPr>
    <w:rPr>
      <w:rFonts w:ascii="Arial" w:hAnsi="Arial" w:cs="Arial"/>
      <w:sz w:val="20"/>
      <w:szCs w:val="20"/>
      <w:lang w:eastAsia="ja-JP"/>
    </w:rPr>
  </w:style>
  <w:style w:type="paragraph" w:styleId="Heading8">
    <w:name w:val="heading 8"/>
    <w:basedOn w:val="Normal"/>
    <w:next w:val="Normal"/>
    <w:link w:val="Heading8Char"/>
    <w:uiPriority w:val="9"/>
    <w:qFormat/>
    <w:rsid w:val="00B016D1"/>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B016D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E0EFD"/>
    <w:rPr>
      <w:rFonts w:ascii="Tahoma" w:hAnsi="Tahoma" w:cs="Tahoma"/>
      <w:sz w:val="16"/>
      <w:szCs w:val="16"/>
      <w:lang w:eastAsia="ja-JP"/>
    </w:rPr>
  </w:style>
  <w:style w:type="character" w:customStyle="1" w:styleId="BalloonTextChar">
    <w:name w:val="Balloon Text Char"/>
    <w:basedOn w:val="DefaultParagraphFont"/>
    <w:uiPriority w:val="99"/>
    <w:semiHidden/>
    <w:rsid w:val="00CB55EF"/>
    <w:rPr>
      <w:rFonts w:ascii="Lucida Grande" w:hAnsi="Lucida Grande"/>
      <w:sz w:val="18"/>
      <w:szCs w:val="18"/>
    </w:rPr>
  </w:style>
  <w:style w:type="character" w:customStyle="1" w:styleId="BalloonTextChar3">
    <w:name w:val="Balloon Text Char3"/>
    <w:basedOn w:val="DefaultParagraphFont"/>
    <w:uiPriority w:val="99"/>
    <w:semiHidden/>
    <w:rsid w:val="00CB55EF"/>
    <w:rPr>
      <w:rFonts w:ascii="Lucida Grande" w:hAnsi="Lucida Grande"/>
      <w:sz w:val="18"/>
      <w:szCs w:val="18"/>
    </w:rPr>
  </w:style>
  <w:style w:type="character" w:customStyle="1" w:styleId="BalloonTextChar2">
    <w:name w:val="Balloon Text Char2"/>
    <w:basedOn w:val="DefaultParagraphFont"/>
    <w:uiPriority w:val="99"/>
    <w:semiHidden/>
    <w:rsid w:val="00CB55EF"/>
    <w:rPr>
      <w:rFonts w:ascii="Lucida Grande" w:hAnsi="Lucida Grande"/>
      <w:sz w:val="18"/>
      <w:szCs w:val="18"/>
    </w:rPr>
  </w:style>
  <w:style w:type="character" w:customStyle="1" w:styleId="Heading1Char">
    <w:name w:val="Heading 1 Char"/>
    <w:basedOn w:val="DefaultParagraphFont"/>
    <w:link w:val="Heading1"/>
    <w:uiPriority w:val="9"/>
    <w:locked/>
    <w:rsid w:val="00D414FA"/>
    <w:rPr>
      <w:rFonts w:ascii="Arial" w:hAnsi="Arial" w:cs="Arial"/>
      <w:b/>
      <w:bCs/>
      <w:caps/>
      <w:kern w:val="28"/>
      <w:sz w:val="28"/>
      <w:szCs w:val="28"/>
      <w:lang w:eastAsia="ja-JP"/>
    </w:rPr>
  </w:style>
  <w:style w:type="character" w:customStyle="1" w:styleId="Heading2Char">
    <w:name w:val="Heading 2 Char"/>
    <w:basedOn w:val="DefaultParagraphFont"/>
    <w:link w:val="Heading2"/>
    <w:uiPriority w:val="9"/>
    <w:locked/>
    <w:rsid w:val="001915B1"/>
    <w:rPr>
      <w:rFonts w:ascii="Arial" w:hAnsi="Arial" w:cs="Arial"/>
      <w:b/>
      <w:bCs/>
      <w:sz w:val="28"/>
      <w:szCs w:val="28"/>
      <w:lang w:eastAsia="ja-JP"/>
    </w:rPr>
  </w:style>
  <w:style w:type="character" w:customStyle="1" w:styleId="Heading3Char">
    <w:name w:val="Heading 3 Char"/>
    <w:basedOn w:val="DefaultParagraphFont"/>
    <w:link w:val="Heading3"/>
    <w:uiPriority w:val="9"/>
    <w:locked/>
    <w:rsid w:val="00CE0EFD"/>
    <w:rPr>
      <w:rFonts w:ascii="Arial" w:hAnsi="Arial" w:cs="Arial"/>
      <w:b/>
      <w:bCs/>
      <w:sz w:val="24"/>
      <w:szCs w:val="24"/>
    </w:rPr>
  </w:style>
  <w:style w:type="character" w:customStyle="1" w:styleId="Heading4Char">
    <w:name w:val="Heading 4 Char"/>
    <w:basedOn w:val="DefaultParagraphFont"/>
    <w:link w:val="Heading4"/>
    <w:uiPriority w:val="9"/>
    <w:locked/>
    <w:rsid w:val="007E6B90"/>
    <w:rPr>
      <w:rFonts w:ascii="Arial" w:hAnsi="Arial" w:cs="Arial"/>
      <w:sz w:val="24"/>
      <w:szCs w:val="24"/>
      <w:lang w:eastAsia="ja-JP"/>
    </w:rPr>
  </w:style>
  <w:style w:type="character" w:customStyle="1" w:styleId="Heading5Char">
    <w:name w:val="Heading 5 Char"/>
    <w:basedOn w:val="DefaultParagraphFont"/>
    <w:link w:val="Heading5"/>
    <w:uiPriority w:val="9"/>
    <w:locked/>
    <w:rsid w:val="00CE0EFD"/>
  </w:style>
  <w:style w:type="character" w:customStyle="1" w:styleId="Heading6Char">
    <w:name w:val="Heading 6 Char"/>
    <w:basedOn w:val="DefaultParagraphFont"/>
    <w:link w:val="Heading6"/>
    <w:uiPriority w:val="9"/>
    <w:locked/>
    <w:rsid w:val="00657196"/>
    <w:rPr>
      <w:i/>
      <w:iCs/>
      <w:lang w:eastAsia="ja-JP"/>
    </w:rPr>
  </w:style>
  <w:style w:type="character" w:customStyle="1" w:styleId="Heading7Char">
    <w:name w:val="Heading 7 Char"/>
    <w:basedOn w:val="DefaultParagraphFont"/>
    <w:link w:val="Heading7"/>
    <w:uiPriority w:val="9"/>
    <w:locked/>
    <w:rsid w:val="00657196"/>
    <w:rPr>
      <w:rFonts w:ascii="Arial" w:hAnsi="Arial" w:cs="Arial"/>
      <w:sz w:val="20"/>
      <w:szCs w:val="20"/>
      <w:lang w:eastAsia="ja-JP"/>
    </w:rPr>
  </w:style>
  <w:style w:type="character" w:customStyle="1" w:styleId="Heading8Char">
    <w:name w:val="Heading 8 Char"/>
    <w:basedOn w:val="DefaultParagraphFont"/>
    <w:link w:val="Heading8"/>
    <w:uiPriority w:val="9"/>
    <w:rsid w:val="002261D1"/>
    <w:rPr>
      <w:rFonts w:ascii="Arial" w:hAnsi="Arial" w:cs="Arial"/>
      <w:i/>
      <w:iCs/>
      <w:sz w:val="20"/>
      <w:szCs w:val="20"/>
    </w:rPr>
  </w:style>
  <w:style w:type="character" w:customStyle="1" w:styleId="Heading9Char">
    <w:name w:val="Heading 9 Char"/>
    <w:basedOn w:val="DefaultParagraphFont"/>
    <w:link w:val="Heading9"/>
    <w:uiPriority w:val="9"/>
    <w:rsid w:val="002261D1"/>
    <w:rPr>
      <w:rFonts w:ascii="Arial" w:hAnsi="Arial" w:cs="Arial"/>
      <w:b/>
      <w:bCs/>
      <w:i/>
      <w:iCs/>
      <w:sz w:val="18"/>
      <w:szCs w:val="18"/>
    </w:rPr>
  </w:style>
  <w:style w:type="character" w:customStyle="1" w:styleId="BalloonTextChar1">
    <w:name w:val="Balloon Text Char1"/>
    <w:basedOn w:val="DefaultParagraphFont"/>
    <w:link w:val="BalloonText"/>
    <w:uiPriority w:val="99"/>
    <w:semiHidden/>
    <w:locked/>
    <w:rsid w:val="00657196"/>
    <w:rPr>
      <w:rFonts w:ascii="Tahoma" w:hAnsi="Tahoma" w:cs="Tahoma"/>
      <w:sz w:val="16"/>
      <w:szCs w:val="16"/>
    </w:rPr>
  </w:style>
  <w:style w:type="paragraph" w:styleId="Header">
    <w:name w:val="header"/>
    <w:basedOn w:val="Normal"/>
    <w:link w:val="HeaderChar"/>
    <w:uiPriority w:val="99"/>
    <w:rsid w:val="00B016D1"/>
    <w:pPr>
      <w:tabs>
        <w:tab w:val="center" w:pos="4153"/>
        <w:tab w:val="right" w:pos="8306"/>
      </w:tabs>
    </w:pPr>
    <w:rPr>
      <w:rFonts w:ascii="Arial" w:hAnsi="Arial" w:cs="Arial"/>
      <w:sz w:val="20"/>
      <w:szCs w:val="20"/>
      <w:lang w:eastAsia="ja-JP"/>
    </w:rPr>
  </w:style>
  <w:style w:type="character" w:customStyle="1" w:styleId="HeaderChar">
    <w:name w:val="Header Char"/>
    <w:basedOn w:val="DefaultParagraphFont"/>
    <w:link w:val="Header"/>
    <w:uiPriority w:val="99"/>
    <w:locked/>
    <w:rsid w:val="00657196"/>
    <w:rPr>
      <w:rFonts w:ascii="Arial" w:hAnsi="Arial" w:cs="Arial"/>
    </w:rPr>
  </w:style>
  <w:style w:type="paragraph" w:styleId="Footer">
    <w:name w:val="footer"/>
    <w:basedOn w:val="Normal"/>
    <w:link w:val="FooterChar"/>
    <w:uiPriority w:val="99"/>
    <w:rsid w:val="00B016D1"/>
    <w:rPr>
      <w:lang w:eastAsia="ja-JP"/>
    </w:rPr>
  </w:style>
  <w:style w:type="character" w:customStyle="1" w:styleId="FooterChar">
    <w:name w:val="Footer Char"/>
    <w:basedOn w:val="DefaultParagraphFont"/>
    <w:link w:val="Footer"/>
    <w:uiPriority w:val="99"/>
    <w:locked/>
    <w:rsid w:val="00657196"/>
    <w:rPr>
      <w:sz w:val="24"/>
      <w:szCs w:val="24"/>
    </w:rPr>
  </w:style>
  <w:style w:type="paragraph" w:styleId="TOC1">
    <w:name w:val="toc 1"/>
    <w:basedOn w:val="Normal"/>
    <w:next w:val="Normal"/>
    <w:autoRedefine/>
    <w:uiPriority w:val="39"/>
    <w:rsid w:val="00D411FB"/>
    <w:pPr>
      <w:tabs>
        <w:tab w:val="left" w:pos="480"/>
        <w:tab w:val="right" w:leader="dot" w:pos="9706"/>
      </w:tabs>
    </w:pPr>
    <w:rPr>
      <w:rFonts w:ascii="Arial" w:hAnsi="Arial" w:cs="Arial"/>
    </w:rPr>
  </w:style>
  <w:style w:type="paragraph" w:styleId="TOC2">
    <w:name w:val="toc 2"/>
    <w:basedOn w:val="Normal"/>
    <w:next w:val="Normal"/>
    <w:autoRedefine/>
    <w:uiPriority w:val="39"/>
    <w:rsid w:val="00706E51"/>
    <w:pPr>
      <w:tabs>
        <w:tab w:val="left" w:pos="960"/>
        <w:tab w:val="right" w:leader="dot" w:pos="9710"/>
      </w:tabs>
      <w:ind w:left="245"/>
    </w:pPr>
    <w:rPr>
      <w:rFonts w:ascii="Arial" w:hAnsi="Arial" w:cs="Arial"/>
    </w:rPr>
  </w:style>
  <w:style w:type="paragraph" w:styleId="Caption">
    <w:name w:val="caption"/>
    <w:basedOn w:val="Normal"/>
    <w:next w:val="Normal"/>
    <w:uiPriority w:val="35"/>
    <w:qFormat/>
    <w:rsid w:val="00F947A0"/>
    <w:pPr>
      <w:spacing w:before="120" w:after="120"/>
      <w:jc w:val="center"/>
    </w:pPr>
    <w:rPr>
      <w:rFonts w:asciiTheme="minorHAnsi" w:hAnsiTheme="minorHAnsi"/>
      <w:b/>
      <w:bCs/>
    </w:rPr>
  </w:style>
  <w:style w:type="character" w:styleId="Hyperlink">
    <w:name w:val="Hyperlink"/>
    <w:basedOn w:val="DefaultParagraphFont"/>
    <w:uiPriority w:val="99"/>
    <w:rsid w:val="00B016D1"/>
    <w:rPr>
      <w:rFonts w:ascii="Arial" w:hAnsi="Arial" w:cs="Arial"/>
      <w:color w:val="0000FF"/>
      <w:sz w:val="14"/>
      <w:szCs w:val="14"/>
      <w:u w:val="single"/>
    </w:rPr>
  </w:style>
  <w:style w:type="paragraph" w:styleId="TOC3">
    <w:name w:val="toc 3"/>
    <w:basedOn w:val="Normal"/>
    <w:next w:val="Normal"/>
    <w:autoRedefine/>
    <w:uiPriority w:val="39"/>
    <w:rsid w:val="00CE0EFD"/>
    <w:pPr>
      <w:ind w:left="480"/>
    </w:pPr>
    <w:rPr>
      <w:rFonts w:ascii="Arial" w:hAnsi="Arial" w:cs="Arial"/>
    </w:rPr>
  </w:style>
  <w:style w:type="paragraph" w:styleId="TOC4">
    <w:name w:val="toc 4"/>
    <w:basedOn w:val="Normal"/>
    <w:next w:val="Normal"/>
    <w:autoRedefine/>
    <w:uiPriority w:val="99"/>
    <w:semiHidden/>
    <w:rsid w:val="00B016D1"/>
    <w:pPr>
      <w:ind w:left="720"/>
    </w:pPr>
  </w:style>
  <w:style w:type="paragraph" w:styleId="TOC5">
    <w:name w:val="toc 5"/>
    <w:basedOn w:val="Normal"/>
    <w:next w:val="Normal"/>
    <w:autoRedefine/>
    <w:uiPriority w:val="99"/>
    <w:semiHidden/>
    <w:rsid w:val="00B016D1"/>
    <w:pPr>
      <w:ind w:left="960"/>
    </w:pPr>
  </w:style>
  <w:style w:type="paragraph" w:styleId="TOC6">
    <w:name w:val="toc 6"/>
    <w:basedOn w:val="Normal"/>
    <w:next w:val="Normal"/>
    <w:autoRedefine/>
    <w:uiPriority w:val="99"/>
    <w:semiHidden/>
    <w:rsid w:val="00B016D1"/>
    <w:pPr>
      <w:ind w:left="1200"/>
    </w:pPr>
  </w:style>
  <w:style w:type="paragraph" w:styleId="TOC7">
    <w:name w:val="toc 7"/>
    <w:basedOn w:val="Normal"/>
    <w:next w:val="Normal"/>
    <w:autoRedefine/>
    <w:uiPriority w:val="99"/>
    <w:semiHidden/>
    <w:rsid w:val="00B016D1"/>
    <w:pPr>
      <w:ind w:left="1440"/>
    </w:pPr>
  </w:style>
  <w:style w:type="paragraph" w:styleId="TOC8">
    <w:name w:val="toc 8"/>
    <w:basedOn w:val="Normal"/>
    <w:next w:val="Normal"/>
    <w:autoRedefine/>
    <w:uiPriority w:val="99"/>
    <w:semiHidden/>
    <w:rsid w:val="00B016D1"/>
    <w:pPr>
      <w:ind w:left="1680"/>
    </w:pPr>
  </w:style>
  <w:style w:type="paragraph" w:styleId="TOC9">
    <w:name w:val="toc 9"/>
    <w:basedOn w:val="Normal"/>
    <w:next w:val="Normal"/>
    <w:autoRedefine/>
    <w:uiPriority w:val="99"/>
    <w:semiHidden/>
    <w:rsid w:val="00B016D1"/>
    <w:pPr>
      <w:ind w:left="1920"/>
    </w:pPr>
  </w:style>
  <w:style w:type="character" w:styleId="PageNumber">
    <w:name w:val="page number"/>
    <w:basedOn w:val="DefaultParagraphFont"/>
    <w:uiPriority w:val="99"/>
    <w:rsid w:val="00B016D1"/>
  </w:style>
  <w:style w:type="paragraph" w:styleId="BodyText">
    <w:name w:val="Body Text"/>
    <w:basedOn w:val="Normal"/>
    <w:link w:val="BodyTextChar"/>
    <w:uiPriority w:val="99"/>
    <w:rsid w:val="00B016D1"/>
  </w:style>
  <w:style w:type="character" w:customStyle="1" w:styleId="BodyTextChar">
    <w:name w:val="Body Text Char"/>
    <w:basedOn w:val="DefaultParagraphFont"/>
    <w:link w:val="BodyText"/>
    <w:uiPriority w:val="99"/>
    <w:semiHidden/>
    <w:rsid w:val="002261D1"/>
    <w:rPr>
      <w:sz w:val="24"/>
      <w:szCs w:val="24"/>
    </w:rPr>
  </w:style>
  <w:style w:type="paragraph" w:styleId="DocumentMap">
    <w:name w:val="Document Map"/>
    <w:basedOn w:val="Normal"/>
    <w:link w:val="DocumentMapChar"/>
    <w:uiPriority w:val="99"/>
    <w:semiHidden/>
    <w:rsid w:val="00B016D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261D1"/>
    <w:rPr>
      <w:sz w:val="0"/>
      <w:szCs w:val="0"/>
    </w:rPr>
  </w:style>
  <w:style w:type="paragraph" w:customStyle="1" w:styleId="Body">
    <w:name w:val="Body"/>
    <w:basedOn w:val="Normal"/>
    <w:qFormat/>
    <w:rsid w:val="00D414FA"/>
    <w:pPr>
      <w:spacing w:before="120" w:after="120" w:line="264" w:lineRule="auto"/>
      <w:ind w:firstLine="720"/>
      <w:jc w:val="left"/>
    </w:pPr>
  </w:style>
  <w:style w:type="paragraph" w:styleId="Title">
    <w:name w:val="Title"/>
    <w:basedOn w:val="Normal"/>
    <w:link w:val="TitleChar"/>
    <w:uiPriority w:val="99"/>
    <w:qFormat/>
    <w:rsid w:val="00CE0EFD"/>
    <w:pPr>
      <w:spacing w:before="240" w:after="60"/>
      <w:jc w:val="left"/>
      <w:outlineLvl w:val="0"/>
    </w:pPr>
    <w:rPr>
      <w:rFonts w:ascii="Arial" w:hAnsi="Arial" w:cs="Arial"/>
      <w:b/>
      <w:bCs/>
      <w:kern w:val="28"/>
      <w:sz w:val="48"/>
      <w:szCs w:val="48"/>
      <w:lang w:eastAsia="ja-JP"/>
    </w:rPr>
  </w:style>
  <w:style w:type="character" w:customStyle="1" w:styleId="TitleChar">
    <w:name w:val="Title Char"/>
    <w:basedOn w:val="DefaultParagraphFont"/>
    <w:link w:val="Title"/>
    <w:uiPriority w:val="99"/>
    <w:locked/>
    <w:rsid w:val="00657196"/>
    <w:rPr>
      <w:rFonts w:ascii="Arial" w:hAnsi="Arial" w:cs="Arial"/>
      <w:b/>
      <w:bCs/>
      <w:kern w:val="28"/>
      <w:sz w:val="48"/>
      <w:szCs w:val="48"/>
    </w:rPr>
  </w:style>
  <w:style w:type="table" w:styleId="TableGrid">
    <w:name w:val="Table Grid"/>
    <w:basedOn w:val="TableNormal"/>
    <w:uiPriority w:val="99"/>
    <w:rsid w:val="00CE0EFD"/>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CE0EFD"/>
    <w:rPr>
      <w:sz w:val="20"/>
      <w:szCs w:val="20"/>
      <w:lang w:val="en-GB"/>
    </w:rPr>
  </w:style>
  <w:style w:type="character" w:customStyle="1" w:styleId="FootnoteTextChar">
    <w:name w:val="Footnote Text Char"/>
    <w:basedOn w:val="DefaultParagraphFont"/>
    <w:link w:val="FootnoteText"/>
    <w:uiPriority w:val="99"/>
    <w:semiHidden/>
    <w:rsid w:val="002261D1"/>
    <w:rPr>
      <w:sz w:val="20"/>
      <w:szCs w:val="20"/>
    </w:rPr>
  </w:style>
  <w:style w:type="character" w:styleId="FootnoteReference">
    <w:name w:val="footnote reference"/>
    <w:basedOn w:val="DefaultParagraphFont"/>
    <w:uiPriority w:val="99"/>
    <w:semiHidden/>
    <w:rsid w:val="00CE0EFD"/>
    <w:rPr>
      <w:vertAlign w:val="superscript"/>
    </w:rPr>
  </w:style>
  <w:style w:type="paragraph" w:styleId="NormalWeb">
    <w:name w:val="Normal (Web)"/>
    <w:basedOn w:val="Normal"/>
    <w:uiPriority w:val="99"/>
    <w:rsid w:val="00CE0EFD"/>
    <w:pPr>
      <w:spacing w:before="100" w:beforeAutospacing="1" w:after="100" w:afterAutospacing="1"/>
      <w:jc w:val="left"/>
    </w:pPr>
  </w:style>
  <w:style w:type="paragraph" w:styleId="Quote">
    <w:name w:val="Quote"/>
    <w:basedOn w:val="Body"/>
    <w:link w:val="QuoteChar"/>
    <w:uiPriority w:val="99"/>
    <w:qFormat/>
    <w:rsid w:val="00CE0EFD"/>
    <w:pPr>
      <w:ind w:left="720" w:firstLine="0"/>
    </w:pPr>
    <w:rPr>
      <w:rFonts w:ascii="Arial" w:hAnsi="Arial" w:cs="Arial"/>
      <w:i/>
      <w:iCs/>
      <w:sz w:val="20"/>
      <w:szCs w:val="20"/>
    </w:rPr>
  </w:style>
  <w:style w:type="character" w:customStyle="1" w:styleId="QuoteChar">
    <w:name w:val="Quote Char"/>
    <w:basedOn w:val="DefaultParagraphFont"/>
    <w:link w:val="Quote"/>
    <w:uiPriority w:val="29"/>
    <w:rsid w:val="002261D1"/>
    <w:rPr>
      <w:i/>
      <w:iCs/>
      <w:color w:val="000000" w:themeColor="text1"/>
      <w:sz w:val="24"/>
      <w:szCs w:val="24"/>
    </w:rPr>
  </w:style>
  <w:style w:type="paragraph" w:customStyle="1" w:styleId="Bodynoindent">
    <w:name w:val="Body no indent"/>
    <w:basedOn w:val="Body"/>
    <w:next w:val="Body"/>
    <w:uiPriority w:val="99"/>
    <w:rsid w:val="00CE0EFD"/>
    <w:pPr>
      <w:ind w:firstLine="0"/>
    </w:pPr>
  </w:style>
  <w:style w:type="character" w:styleId="FollowedHyperlink">
    <w:name w:val="FollowedHyperlink"/>
    <w:basedOn w:val="DefaultParagraphFont"/>
    <w:uiPriority w:val="99"/>
    <w:rsid w:val="00CE0EFD"/>
    <w:rPr>
      <w:color w:val="800080"/>
      <w:u w:val="single"/>
    </w:rPr>
  </w:style>
  <w:style w:type="character" w:styleId="CommentReference">
    <w:name w:val="annotation reference"/>
    <w:basedOn w:val="DefaultParagraphFont"/>
    <w:uiPriority w:val="99"/>
    <w:semiHidden/>
    <w:rsid w:val="00CE0EFD"/>
    <w:rPr>
      <w:sz w:val="16"/>
      <w:szCs w:val="16"/>
    </w:rPr>
  </w:style>
  <w:style w:type="paragraph" w:styleId="CommentText">
    <w:name w:val="annotation text"/>
    <w:basedOn w:val="Normal"/>
    <w:link w:val="CommentTextChar"/>
    <w:uiPriority w:val="99"/>
    <w:semiHidden/>
    <w:rsid w:val="00CE0EFD"/>
    <w:rPr>
      <w:sz w:val="20"/>
      <w:szCs w:val="20"/>
    </w:rPr>
  </w:style>
  <w:style w:type="character" w:customStyle="1" w:styleId="CommentTextChar">
    <w:name w:val="Comment Text Char"/>
    <w:basedOn w:val="DefaultParagraphFont"/>
    <w:link w:val="CommentText"/>
    <w:uiPriority w:val="99"/>
    <w:locked/>
    <w:rsid w:val="00CE0EFD"/>
  </w:style>
  <w:style w:type="paragraph" w:styleId="CommentSubject">
    <w:name w:val="annotation subject"/>
    <w:basedOn w:val="CommentText"/>
    <w:next w:val="CommentText"/>
    <w:link w:val="CommentSubjectChar"/>
    <w:uiPriority w:val="99"/>
    <w:semiHidden/>
    <w:rsid w:val="00CE0EFD"/>
    <w:rPr>
      <w:b/>
      <w:bCs/>
    </w:rPr>
  </w:style>
  <w:style w:type="character" w:customStyle="1" w:styleId="CommentSubjectChar">
    <w:name w:val="Comment Subject Char"/>
    <w:basedOn w:val="CommentTextChar"/>
    <w:link w:val="CommentSubject"/>
    <w:uiPriority w:val="99"/>
    <w:locked/>
    <w:rsid w:val="00CE0EFD"/>
    <w:rPr>
      <w:b/>
      <w:bCs/>
    </w:rPr>
  </w:style>
  <w:style w:type="paragraph" w:styleId="NoSpacing">
    <w:name w:val="No Spacing"/>
    <w:link w:val="NoSpacingChar"/>
    <w:uiPriority w:val="99"/>
    <w:qFormat/>
    <w:rsid w:val="00657196"/>
    <w:rPr>
      <w:rFonts w:ascii="Calibri" w:hAnsi="Calibri" w:cs="Calibri"/>
    </w:rPr>
  </w:style>
  <w:style w:type="character" w:customStyle="1" w:styleId="views-field-body">
    <w:name w:val="views-field-body"/>
    <w:basedOn w:val="DefaultParagraphFont"/>
    <w:uiPriority w:val="99"/>
    <w:rsid w:val="00657196"/>
  </w:style>
  <w:style w:type="character" w:styleId="Emphasis">
    <w:name w:val="Emphasis"/>
    <w:basedOn w:val="DefaultParagraphFont"/>
    <w:uiPriority w:val="99"/>
    <w:qFormat/>
    <w:rsid w:val="00657196"/>
    <w:rPr>
      <w:i/>
      <w:iCs/>
    </w:rPr>
  </w:style>
  <w:style w:type="character" w:customStyle="1" w:styleId="NoSpacingChar">
    <w:name w:val="No Spacing Char"/>
    <w:link w:val="NoSpacing"/>
    <w:uiPriority w:val="99"/>
    <w:locked/>
    <w:rsid w:val="00657196"/>
    <w:rPr>
      <w:rFonts w:ascii="Calibri" w:eastAsia="Times New Roman" w:hAnsi="Calibri" w:cs="Calibri"/>
      <w:sz w:val="22"/>
      <w:szCs w:val="22"/>
    </w:rPr>
  </w:style>
  <w:style w:type="character" w:customStyle="1" w:styleId="spelle">
    <w:name w:val="spelle"/>
    <w:basedOn w:val="DefaultParagraphFont"/>
    <w:uiPriority w:val="99"/>
    <w:rsid w:val="00657196"/>
  </w:style>
  <w:style w:type="paragraph" w:customStyle="1" w:styleId="Pa4">
    <w:name w:val="Pa4"/>
    <w:basedOn w:val="Normal"/>
    <w:next w:val="Normal"/>
    <w:uiPriority w:val="99"/>
    <w:rsid w:val="00657196"/>
    <w:pPr>
      <w:autoSpaceDE w:val="0"/>
      <w:autoSpaceDN w:val="0"/>
      <w:adjustRightInd w:val="0"/>
      <w:spacing w:line="181" w:lineRule="atLeast"/>
      <w:jc w:val="left"/>
    </w:pPr>
    <w:rPr>
      <w:rFonts w:ascii="Avenir LT Std 45 Book" w:hAnsi="Avenir LT Std 45 Book" w:cs="Avenir LT Std 45 Book"/>
    </w:rPr>
  </w:style>
  <w:style w:type="character" w:customStyle="1" w:styleId="A6">
    <w:name w:val="A6"/>
    <w:uiPriority w:val="99"/>
    <w:rsid w:val="00657196"/>
    <w:rPr>
      <w:color w:val="000000"/>
      <w:sz w:val="10"/>
      <w:szCs w:val="10"/>
    </w:rPr>
  </w:style>
  <w:style w:type="paragraph" w:customStyle="1" w:styleId="Default">
    <w:name w:val="Default"/>
    <w:uiPriority w:val="99"/>
    <w:rsid w:val="00657196"/>
    <w:pPr>
      <w:autoSpaceDE w:val="0"/>
      <w:autoSpaceDN w:val="0"/>
      <w:adjustRightInd w:val="0"/>
    </w:pPr>
    <w:rPr>
      <w:rFonts w:ascii="PGGFLN+MetaNormalLF-Roman" w:hAnsi="PGGFLN+MetaNormalLF-Roman" w:cs="PGGFLN+MetaNormalLF-Roman"/>
      <w:color w:val="000000"/>
      <w:sz w:val="24"/>
      <w:szCs w:val="24"/>
    </w:rPr>
  </w:style>
  <w:style w:type="paragraph" w:customStyle="1" w:styleId="Pa2">
    <w:name w:val="Pa2"/>
    <w:basedOn w:val="Default"/>
    <w:next w:val="Default"/>
    <w:uiPriority w:val="99"/>
    <w:rsid w:val="00657196"/>
    <w:pPr>
      <w:spacing w:line="171" w:lineRule="atLeast"/>
    </w:pPr>
    <w:rPr>
      <w:rFonts w:ascii="Arial" w:hAnsi="Arial" w:cs="Arial"/>
      <w:color w:val="auto"/>
    </w:rPr>
  </w:style>
  <w:style w:type="character" w:customStyle="1" w:styleId="A7">
    <w:name w:val="A7"/>
    <w:uiPriority w:val="99"/>
    <w:rsid w:val="00657196"/>
    <w:rPr>
      <w:color w:val="000000"/>
      <w:sz w:val="18"/>
      <w:szCs w:val="18"/>
    </w:rPr>
  </w:style>
  <w:style w:type="paragraph" w:customStyle="1" w:styleId="Pa0">
    <w:name w:val="Pa0"/>
    <w:basedOn w:val="Default"/>
    <w:next w:val="Default"/>
    <w:uiPriority w:val="99"/>
    <w:rsid w:val="00657196"/>
    <w:pPr>
      <w:spacing w:line="181" w:lineRule="atLeast"/>
    </w:pPr>
    <w:rPr>
      <w:rFonts w:ascii="Myriad Pro" w:hAnsi="Myriad Pro" w:cs="Myriad Pro"/>
      <w:color w:val="auto"/>
    </w:rPr>
  </w:style>
  <w:style w:type="character" w:styleId="Strong">
    <w:name w:val="Strong"/>
    <w:basedOn w:val="DefaultParagraphFont"/>
    <w:uiPriority w:val="99"/>
    <w:qFormat/>
    <w:rsid w:val="00657196"/>
    <w:rPr>
      <w:b/>
      <w:bCs/>
    </w:rPr>
  </w:style>
  <w:style w:type="paragraph" w:customStyle="1" w:styleId="Pa3">
    <w:name w:val="Pa3"/>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0">
    <w:name w:val="A0"/>
    <w:uiPriority w:val="99"/>
    <w:rsid w:val="00657196"/>
    <w:rPr>
      <w:color w:val="000000"/>
      <w:sz w:val="18"/>
      <w:szCs w:val="18"/>
    </w:rPr>
  </w:style>
  <w:style w:type="paragraph" w:customStyle="1" w:styleId="Pa1">
    <w:name w:val="Pa1"/>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3">
    <w:name w:val="A3"/>
    <w:uiPriority w:val="99"/>
    <w:rsid w:val="00657196"/>
    <w:rPr>
      <w:color w:val="000000"/>
      <w:sz w:val="18"/>
      <w:szCs w:val="18"/>
    </w:rPr>
  </w:style>
  <w:style w:type="paragraph" w:styleId="Revision">
    <w:name w:val="Revision"/>
    <w:hidden/>
    <w:uiPriority w:val="99"/>
    <w:semiHidden/>
    <w:rsid w:val="00657196"/>
    <w:rPr>
      <w:rFonts w:ascii="Calibri" w:hAnsi="Calibri" w:cs="Calibri"/>
    </w:rPr>
  </w:style>
  <w:style w:type="paragraph" w:customStyle="1" w:styleId="Headerunnumbered">
    <w:name w:val="Header unnumbered"/>
    <w:basedOn w:val="Normal"/>
    <w:link w:val="HeaderunnumberedChar"/>
    <w:uiPriority w:val="99"/>
    <w:rsid w:val="00177838"/>
    <w:pPr>
      <w:keepNext/>
      <w:keepLines/>
      <w:spacing w:before="180" w:after="120"/>
    </w:pPr>
    <w:rPr>
      <w:rFonts w:ascii="Arial" w:hAnsi="Arial" w:cs="Arial"/>
      <w:b/>
      <w:bCs/>
    </w:rPr>
  </w:style>
  <w:style w:type="paragraph" w:customStyle="1" w:styleId="Info">
    <w:name w:val="Info"/>
    <w:basedOn w:val="NoSpacing"/>
    <w:link w:val="InfoChar"/>
    <w:uiPriority w:val="99"/>
    <w:rsid w:val="001915B1"/>
    <w:pPr>
      <w:spacing w:before="120" w:line="264" w:lineRule="auto"/>
    </w:pPr>
    <w:rPr>
      <w:rFonts w:ascii="Times New Roman" w:hAnsi="Times New Roman"/>
      <w:sz w:val="24"/>
    </w:rPr>
  </w:style>
  <w:style w:type="character" w:customStyle="1" w:styleId="HeaderunnumberedChar">
    <w:name w:val="Header unnumbered Char"/>
    <w:basedOn w:val="DefaultParagraphFont"/>
    <w:link w:val="Headerunnumbered"/>
    <w:uiPriority w:val="99"/>
    <w:locked/>
    <w:rsid w:val="00177838"/>
    <w:rPr>
      <w:rFonts w:ascii="Arial" w:hAnsi="Arial" w:cs="Arial"/>
      <w:b/>
      <w:bCs/>
      <w:sz w:val="24"/>
      <w:szCs w:val="24"/>
    </w:rPr>
  </w:style>
  <w:style w:type="paragraph" w:styleId="ListParagraph">
    <w:name w:val="List Paragraph"/>
    <w:basedOn w:val="Normal"/>
    <w:link w:val="ListParagraphChar"/>
    <w:uiPriority w:val="34"/>
    <w:qFormat/>
    <w:rsid w:val="003A6D8D"/>
    <w:pPr>
      <w:ind w:left="720"/>
    </w:pPr>
  </w:style>
  <w:style w:type="character" w:customStyle="1" w:styleId="InfoChar">
    <w:name w:val="Info Char"/>
    <w:basedOn w:val="NoSpacingChar"/>
    <w:link w:val="Info"/>
    <w:uiPriority w:val="99"/>
    <w:locked/>
    <w:rsid w:val="001915B1"/>
    <w:rPr>
      <w:rFonts w:ascii="Calibri" w:eastAsia="Times New Roman" w:hAnsi="Calibri" w:cs="Calibri"/>
      <w:sz w:val="24"/>
      <w:szCs w:val="22"/>
    </w:rPr>
  </w:style>
  <w:style w:type="paragraph" w:styleId="PlainText">
    <w:name w:val="Plain Text"/>
    <w:basedOn w:val="Normal"/>
    <w:link w:val="PlainTextChar"/>
    <w:uiPriority w:val="99"/>
    <w:rsid w:val="00684B62"/>
    <w:pPr>
      <w:jc w:val="left"/>
    </w:pPr>
    <w:rPr>
      <w:rFonts w:ascii="Consolas" w:hAnsi="Consolas" w:cs="Consolas"/>
      <w:sz w:val="21"/>
      <w:szCs w:val="21"/>
    </w:rPr>
  </w:style>
  <w:style w:type="character" w:customStyle="1" w:styleId="PlainTextChar">
    <w:name w:val="Plain Text Char"/>
    <w:basedOn w:val="DefaultParagraphFont"/>
    <w:link w:val="PlainText"/>
    <w:uiPriority w:val="99"/>
    <w:locked/>
    <w:rsid w:val="00684B62"/>
    <w:rPr>
      <w:rFonts w:ascii="Consolas" w:eastAsia="Times New Roman" w:hAnsi="Consolas" w:cs="Consolas"/>
      <w:sz w:val="21"/>
      <w:szCs w:val="21"/>
    </w:rPr>
  </w:style>
  <w:style w:type="character" w:customStyle="1" w:styleId="A1">
    <w:name w:val="A1"/>
    <w:uiPriority w:val="99"/>
    <w:rsid w:val="00E444B4"/>
    <w:rPr>
      <w:color w:val="000000"/>
      <w:sz w:val="18"/>
      <w:szCs w:val="18"/>
    </w:rPr>
  </w:style>
  <w:style w:type="table" w:styleId="LightList-Accent1">
    <w:name w:val="Light List Accent 1"/>
    <w:basedOn w:val="TableNormal"/>
    <w:uiPriority w:val="99"/>
    <w:rsid w:val="002B0AF0"/>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8">
    <w:name w:val="Table Grid 8"/>
    <w:basedOn w:val="TableNormal"/>
    <w:uiPriority w:val="99"/>
    <w:rsid w:val="002B0AF0"/>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ML">
    <w:name w:val="XML"/>
    <w:basedOn w:val="Normal"/>
    <w:link w:val="XMLChar"/>
    <w:qFormat/>
    <w:rsid w:val="00396864"/>
    <w:pPr>
      <w:tabs>
        <w:tab w:val="left" w:pos="288"/>
        <w:tab w:val="left" w:pos="576"/>
        <w:tab w:val="left" w:pos="864"/>
        <w:tab w:val="left" w:pos="1152"/>
        <w:tab w:val="left" w:pos="1440"/>
        <w:tab w:val="left" w:pos="1728"/>
      </w:tabs>
      <w:autoSpaceDE w:val="0"/>
      <w:autoSpaceDN w:val="0"/>
      <w:adjustRightInd w:val="0"/>
      <w:jc w:val="left"/>
    </w:pPr>
    <w:rPr>
      <w:rFonts w:asciiTheme="minorHAnsi" w:hAnsiTheme="minorHAnsi" w:cstheme="minorHAnsi"/>
      <w:color w:val="0000FF"/>
      <w:sz w:val="20"/>
      <w:szCs w:val="20"/>
    </w:rPr>
  </w:style>
  <w:style w:type="character" w:customStyle="1" w:styleId="XMLChar">
    <w:name w:val="XML Char"/>
    <w:basedOn w:val="DefaultParagraphFont"/>
    <w:link w:val="XML"/>
    <w:rsid w:val="00396864"/>
    <w:rPr>
      <w:rFonts w:asciiTheme="minorHAnsi" w:hAnsiTheme="minorHAnsi" w:cstheme="minorHAnsi"/>
      <w:color w:val="0000FF"/>
      <w:sz w:val="20"/>
      <w:szCs w:val="20"/>
    </w:rPr>
  </w:style>
  <w:style w:type="paragraph" w:styleId="TOCHeading">
    <w:name w:val="TOC Heading"/>
    <w:basedOn w:val="Heading1"/>
    <w:next w:val="Normal"/>
    <w:uiPriority w:val="39"/>
    <w:unhideWhenUsed/>
    <w:qFormat/>
    <w:rsid w:val="005D7CDF"/>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rPr>
  </w:style>
  <w:style w:type="character" w:customStyle="1" w:styleId="apple-style-span">
    <w:name w:val="apple-style-span"/>
    <w:basedOn w:val="DefaultParagraphFont"/>
    <w:rsid w:val="007C2FAB"/>
  </w:style>
  <w:style w:type="table" w:styleId="LightList-Accent2">
    <w:name w:val="Light List Accent 2"/>
    <w:basedOn w:val="TableNormal"/>
    <w:uiPriority w:val="61"/>
    <w:rsid w:val="00F901A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3">
    <w:name w:val="Medium Shading 1 Accent 3"/>
    <w:basedOn w:val="TableNormal"/>
    <w:uiPriority w:val="63"/>
    <w:rsid w:val="00F901A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F901A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Verbatim">
    <w:name w:val="Verbatim"/>
    <w:basedOn w:val="Normal"/>
    <w:qFormat/>
    <w:rsid w:val="00D414FA"/>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D9D9D9"/>
      <w:tabs>
        <w:tab w:val="left" w:pos="480"/>
        <w:tab w:val="left" w:pos="720"/>
        <w:tab w:val="left" w:pos="960"/>
        <w:tab w:val="left" w:pos="1200"/>
        <w:tab w:val="left" w:pos="1440"/>
        <w:tab w:val="left" w:pos="1680"/>
        <w:tab w:val="left" w:pos="1920"/>
        <w:tab w:val="left" w:pos="2160"/>
      </w:tabs>
      <w:spacing w:before="80"/>
      <w:ind w:left="2348" w:right="187" w:hanging="2074"/>
      <w:jc w:val="left"/>
    </w:pPr>
    <w:rPr>
      <w:rFonts w:ascii="Courier New" w:hAnsi="Courier New" w:cs="Courier New"/>
      <w:noProof/>
      <w:sz w:val="18"/>
      <w:szCs w:val="18"/>
    </w:rPr>
  </w:style>
  <w:style w:type="paragraph" w:customStyle="1" w:styleId="BodyBullets">
    <w:name w:val="Body Bullets"/>
    <w:basedOn w:val="Body"/>
    <w:qFormat/>
    <w:rsid w:val="00D414FA"/>
    <w:pPr>
      <w:numPr>
        <w:numId w:val="2"/>
      </w:numPr>
      <w:suppressAutoHyphens/>
      <w:spacing w:line="320" w:lineRule="exact"/>
    </w:pPr>
    <w:rPr>
      <w:rFonts w:asciiTheme="minorHAnsi" w:hAnsiTheme="minorHAnsi" w:cs="Calibri"/>
      <w:sz w:val="22"/>
      <w:szCs w:val="22"/>
      <w:lang w:eastAsia="ar-SA"/>
    </w:rPr>
  </w:style>
  <w:style w:type="paragraph" w:customStyle="1" w:styleId="Figure">
    <w:name w:val="Figure"/>
    <w:basedOn w:val="Normal"/>
    <w:qFormat/>
    <w:rsid w:val="00D414FA"/>
    <w:pPr>
      <w:spacing w:before="200" w:after="200" w:line="276" w:lineRule="auto"/>
      <w:jc w:val="center"/>
    </w:pPr>
    <w:rPr>
      <w:rFonts w:asciiTheme="minorHAnsi" w:eastAsiaTheme="minorEastAsia" w:hAnsiTheme="minorHAnsi" w:cstheme="minorBidi"/>
      <w:noProof/>
      <w:sz w:val="22"/>
      <w:szCs w:val="22"/>
    </w:rPr>
  </w:style>
  <w:style w:type="paragraph" w:customStyle="1" w:styleId="Note">
    <w:name w:val="Note"/>
    <w:basedOn w:val="Body"/>
    <w:qFormat/>
    <w:rsid w:val="00D414FA"/>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uppressAutoHyphens/>
      <w:spacing w:line="320" w:lineRule="exact"/>
      <w:ind w:firstLine="0"/>
    </w:pPr>
    <w:rPr>
      <w:rFonts w:asciiTheme="minorHAnsi" w:hAnsiTheme="minorHAnsi" w:cs="Calibri"/>
      <w:sz w:val="22"/>
      <w:szCs w:val="22"/>
      <w:lang w:eastAsia="ar-SA"/>
    </w:rPr>
  </w:style>
  <w:style w:type="character" w:customStyle="1" w:styleId="Keyword">
    <w:name w:val="Keyword"/>
    <w:basedOn w:val="DefaultParagraphFont"/>
    <w:uiPriority w:val="1"/>
    <w:qFormat/>
    <w:rsid w:val="00D414FA"/>
    <w:rPr>
      <w:rFonts w:ascii="Courier New" w:hAnsi="Courier New" w:cs="Courier New" w:hint="default"/>
      <w:sz w:val="18"/>
      <w:szCs w:val="18"/>
    </w:rPr>
  </w:style>
  <w:style w:type="character" w:customStyle="1" w:styleId="apple-converted-space">
    <w:name w:val="apple-converted-space"/>
    <w:basedOn w:val="DefaultParagraphFont"/>
    <w:rsid w:val="00D414FA"/>
  </w:style>
  <w:style w:type="character" w:customStyle="1" w:styleId="ListParagraphChar">
    <w:name w:val="List Paragraph Char"/>
    <w:basedOn w:val="DefaultParagraphFont"/>
    <w:link w:val="ListParagraph"/>
    <w:uiPriority w:val="34"/>
    <w:rsid w:val="00D414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01584">
      <w:bodyDiv w:val="1"/>
      <w:marLeft w:val="0"/>
      <w:marRight w:val="0"/>
      <w:marTop w:val="0"/>
      <w:marBottom w:val="0"/>
      <w:divBdr>
        <w:top w:val="none" w:sz="0" w:space="0" w:color="auto"/>
        <w:left w:val="none" w:sz="0" w:space="0" w:color="auto"/>
        <w:bottom w:val="none" w:sz="0" w:space="0" w:color="auto"/>
        <w:right w:val="none" w:sz="0" w:space="0" w:color="auto"/>
      </w:divBdr>
    </w:div>
    <w:div w:id="306669353">
      <w:bodyDiv w:val="1"/>
      <w:marLeft w:val="0"/>
      <w:marRight w:val="0"/>
      <w:marTop w:val="0"/>
      <w:marBottom w:val="0"/>
      <w:divBdr>
        <w:top w:val="none" w:sz="0" w:space="0" w:color="auto"/>
        <w:left w:val="none" w:sz="0" w:space="0" w:color="auto"/>
        <w:bottom w:val="none" w:sz="0" w:space="0" w:color="auto"/>
        <w:right w:val="none" w:sz="0" w:space="0" w:color="auto"/>
      </w:divBdr>
      <w:divsChild>
        <w:div w:id="60757663">
          <w:marLeft w:val="446"/>
          <w:marRight w:val="0"/>
          <w:marTop w:val="0"/>
          <w:marBottom w:val="0"/>
          <w:divBdr>
            <w:top w:val="none" w:sz="0" w:space="0" w:color="auto"/>
            <w:left w:val="none" w:sz="0" w:space="0" w:color="auto"/>
            <w:bottom w:val="none" w:sz="0" w:space="0" w:color="auto"/>
            <w:right w:val="none" w:sz="0" w:space="0" w:color="auto"/>
          </w:divBdr>
        </w:div>
        <w:div w:id="65883559">
          <w:marLeft w:val="446"/>
          <w:marRight w:val="0"/>
          <w:marTop w:val="0"/>
          <w:marBottom w:val="0"/>
          <w:divBdr>
            <w:top w:val="none" w:sz="0" w:space="0" w:color="auto"/>
            <w:left w:val="none" w:sz="0" w:space="0" w:color="auto"/>
            <w:bottom w:val="none" w:sz="0" w:space="0" w:color="auto"/>
            <w:right w:val="none" w:sz="0" w:space="0" w:color="auto"/>
          </w:divBdr>
        </w:div>
        <w:div w:id="154803753">
          <w:marLeft w:val="446"/>
          <w:marRight w:val="0"/>
          <w:marTop w:val="0"/>
          <w:marBottom w:val="0"/>
          <w:divBdr>
            <w:top w:val="none" w:sz="0" w:space="0" w:color="auto"/>
            <w:left w:val="none" w:sz="0" w:space="0" w:color="auto"/>
            <w:bottom w:val="none" w:sz="0" w:space="0" w:color="auto"/>
            <w:right w:val="none" w:sz="0" w:space="0" w:color="auto"/>
          </w:divBdr>
        </w:div>
        <w:div w:id="304243449">
          <w:marLeft w:val="446"/>
          <w:marRight w:val="0"/>
          <w:marTop w:val="0"/>
          <w:marBottom w:val="0"/>
          <w:divBdr>
            <w:top w:val="none" w:sz="0" w:space="0" w:color="auto"/>
            <w:left w:val="none" w:sz="0" w:space="0" w:color="auto"/>
            <w:bottom w:val="none" w:sz="0" w:space="0" w:color="auto"/>
            <w:right w:val="none" w:sz="0" w:space="0" w:color="auto"/>
          </w:divBdr>
        </w:div>
        <w:div w:id="417867942">
          <w:marLeft w:val="446"/>
          <w:marRight w:val="0"/>
          <w:marTop w:val="0"/>
          <w:marBottom w:val="0"/>
          <w:divBdr>
            <w:top w:val="none" w:sz="0" w:space="0" w:color="auto"/>
            <w:left w:val="none" w:sz="0" w:space="0" w:color="auto"/>
            <w:bottom w:val="none" w:sz="0" w:space="0" w:color="auto"/>
            <w:right w:val="none" w:sz="0" w:space="0" w:color="auto"/>
          </w:divBdr>
        </w:div>
        <w:div w:id="916943159">
          <w:marLeft w:val="446"/>
          <w:marRight w:val="0"/>
          <w:marTop w:val="0"/>
          <w:marBottom w:val="0"/>
          <w:divBdr>
            <w:top w:val="none" w:sz="0" w:space="0" w:color="auto"/>
            <w:left w:val="none" w:sz="0" w:space="0" w:color="auto"/>
            <w:bottom w:val="none" w:sz="0" w:space="0" w:color="auto"/>
            <w:right w:val="none" w:sz="0" w:space="0" w:color="auto"/>
          </w:divBdr>
        </w:div>
        <w:div w:id="1065497090">
          <w:marLeft w:val="446"/>
          <w:marRight w:val="0"/>
          <w:marTop w:val="0"/>
          <w:marBottom w:val="0"/>
          <w:divBdr>
            <w:top w:val="none" w:sz="0" w:space="0" w:color="auto"/>
            <w:left w:val="none" w:sz="0" w:space="0" w:color="auto"/>
            <w:bottom w:val="none" w:sz="0" w:space="0" w:color="auto"/>
            <w:right w:val="none" w:sz="0" w:space="0" w:color="auto"/>
          </w:divBdr>
        </w:div>
      </w:divsChild>
    </w:div>
    <w:div w:id="412632469">
      <w:bodyDiv w:val="1"/>
      <w:marLeft w:val="0"/>
      <w:marRight w:val="0"/>
      <w:marTop w:val="0"/>
      <w:marBottom w:val="0"/>
      <w:divBdr>
        <w:top w:val="none" w:sz="0" w:space="0" w:color="auto"/>
        <w:left w:val="none" w:sz="0" w:space="0" w:color="auto"/>
        <w:bottom w:val="none" w:sz="0" w:space="0" w:color="auto"/>
        <w:right w:val="none" w:sz="0" w:space="0" w:color="auto"/>
      </w:divBdr>
      <w:divsChild>
        <w:div w:id="259917855">
          <w:marLeft w:val="0"/>
          <w:marRight w:val="0"/>
          <w:marTop w:val="0"/>
          <w:marBottom w:val="0"/>
          <w:divBdr>
            <w:top w:val="none" w:sz="0" w:space="0" w:color="auto"/>
            <w:left w:val="none" w:sz="0" w:space="0" w:color="auto"/>
            <w:bottom w:val="none" w:sz="0" w:space="0" w:color="auto"/>
            <w:right w:val="none" w:sz="0" w:space="0" w:color="auto"/>
          </w:divBdr>
          <w:divsChild>
            <w:div w:id="601651265">
              <w:marLeft w:val="0"/>
              <w:marRight w:val="0"/>
              <w:marTop w:val="0"/>
              <w:marBottom w:val="75"/>
              <w:divBdr>
                <w:top w:val="single" w:sz="2" w:space="5" w:color="DFE6EC"/>
                <w:left w:val="single" w:sz="6" w:space="4" w:color="DFE6EC"/>
                <w:bottom w:val="single" w:sz="6" w:space="0" w:color="DFE6EC"/>
                <w:right w:val="single" w:sz="6" w:space="4" w:color="DFE6EC"/>
              </w:divBdr>
              <w:divsChild>
                <w:div w:id="289626536">
                  <w:marLeft w:val="2790"/>
                  <w:marRight w:val="0"/>
                  <w:marTop w:val="0"/>
                  <w:marBottom w:val="0"/>
                  <w:divBdr>
                    <w:top w:val="none" w:sz="0" w:space="0" w:color="auto"/>
                    <w:left w:val="none" w:sz="0" w:space="0" w:color="auto"/>
                    <w:bottom w:val="none" w:sz="0" w:space="0" w:color="auto"/>
                    <w:right w:val="none" w:sz="0" w:space="0" w:color="auto"/>
                  </w:divBdr>
                  <w:divsChild>
                    <w:div w:id="1661032204">
                      <w:marLeft w:val="0"/>
                      <w:marRight w:val="0"/>
                      <w:marTop w:val="75"/>
                      <w:marBottom w:val="0"/>
                      <w:divBdr>
                        <w:top w:val="none" w:sz="0" w:space="0" w:color="auto"/>
                        <w:left w:val="none" w:sz="0" w:space="0" w:color="auto"/>
                        <w:bottom w:val="none" w:sz="0" w:space="0" w:color="auto"/>
                        <w:right w:val="none" w:sz="0" w:space="0" w:color="auto"/>
                      </w:divBdr>
                      <w:divsChild>
                        <w:div w:id="1601375055">
                          <w:marLeft w:val="0"/>
                          <w:marRight w:val="-3345"/>
                          <w:marTop w:val="0"/>
                          <w:marBottom w:val="0"/>
                          <w:divBdr>
                            <w:top w:val="none" w:sz="0" w:space="0" w:color="auto"/>
                            <w:left w:val="none" w:sz="0" w:space="0" w:color="auto"/>
                            <w:bottom w:val="none" w:sz="0" w:space="0" w:color="auto"/>
                            <w:right w:val="none" w:sz="0" w:space="0" w:color="auto"/>
                          </w:divBdr>
                          <w:divsChild>
                            <w:div w:id="849873790">
                              <w:marLeft w:val="0"/>
                              <w:marRight w:val="3345"/>
                              <w:marTop w:val="0"/>
                              <w:marBottom w:val="0"/>
                              <w:divBdr>
                                <w:top w:val="none" w:sz="0" w:space="0" w:color="auto"/>
                                <w:left w:val="none" w:sz="0" w:space="0" w:color="auto"/>
                                <w:bottom w:val="none" w:sz="0" w:space="0" w:color="auto"/>
                                <w:right w:val="none" w:sz="0" w:space="0" w:color="auto"/>
                              </w:divBdr>
                              <w:divsChild>
                                <w:div w:id="1286425606">
                                  <w:marLeft w:val="0"/>
                                  <w:marRight w:val="0"/>
                                  <w:marTop w:val="150"/>
                                  <w:marBottom w:val="0"/>
                                  <w:divBdr>
                                    <w:top w:val="none" w:sz="0" w:space="0" w:color="auto"/>
                                    <w:left w:val="none" w:sz="0" w:space="0" w:color="auto"/>
                                    <w:bottom w:val="none" w:sz="0" w:space="0" w:color="auto"/>
                                    <w:right w:val="none" w:sz="0" w:space="0" w:color="auto"/>
                                  </w:divBdr>
                                  <w:divsChild>
                                    <w:div w:id="13576834">
                                      <w:marLeft w:val="0"/>
                                      <w:marRight w:val="0"/>
                                      <w:marTop w:val="0"/>
                                      <w:marBottom w:val="255"/>
                                      <w:divBdr>
                                        <w:top w:val="none" w:sz="0" w:space="0" w:color="auto"/>
                                        <w:left w:val="none" w:sz="0" w:space="0" w:color="auto"/>
                                        <w:bottom w:val="none" w:sz="0" w:space="0" w:color="auto"/>
                                        <w:right w:val="none" w:sz="0" w:space="0" w:color="auto"/>
                                      </w:divBdr>
                                      <w:divsChild>
                                        <w:div w:id="16198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666308">
      <w:bodyDiv w:val="1"/>
      <w:marLeft w:val="0"/>
      <w:marRight w:val="0"/>
      <w:marTop w:val="0"/>
      <w:marBottom w:val="0"/>
      <w:divBdr>
        <w:top w:val="none" w:sz="0" w:space="0" w:color="auto"/>
        <w:left w:val="none" w:sz="0" w:space="0" w:color="auto"/>
        <w:bottom w:val="none" w:sz="0" w:space="0" w:color="auto"/>
        <w:right w:val="none" w:sz="0" w:space="0" w:color="auto"/>
      </w:divBdr>
      <w:divsChild>
        <w:div w:id="45374518">
          <w:marLeft w:val="446"/>
          <w:marRight w:val="0"/>
          <w:marTop w:val="0"/>
          <w:marBottom w:val="0"/>
          <w:divBdr>
            <w:top w:val="none" w:sz="0" w:space="0" w:color="auto"/>
            <w:left w:val="none" w:sz="0" w:space="0" w:color="auto"/>
            <w:bottom w:val="none" w:sz="0" w:space="0" w:color="auto"/>
            <w:right w:val="none" w:sz="0" w:space="0" w:color="auto"/>
          </w:divBdr>
        </w:div>
        <w:div w:id="339743997">
          <w:marLeft w:val="446"/>
          <w:marRight w:val="0"/>
          <w:marTop w:val="0"/>
          <w:marBottom w:val="0"/>
          <w:divBdr>
            <w:top w:val="none" w:sz="0" w:space="0" w:color="auto"/>
            <w:left w:val="none" w:sz="0" w:space="0" w:color="auto"/>
            <w:bottom w:val="none" w:sz="0" w:space="0" w:color="auto"/>
            <w:right w:val="none" w:sz="0" w:space="0" w:color="auto"/>
          </w:divBdr>
        </w:div>
        <w:div w:id="489491414">
          <w:marLeft w:val="446"/>
          <w:marRight w:val="0"/>
          <w:marTop w:val="0"/>
          <w:marBottom w:val="0"/>
          <w:divBdr>
            <w:top w:val="none" w:sz="0" w:space="0" w:color="auto"/>
            <w:left w:val="none" w:sz="0" w:space="0" w:color="auto"/>
            <w:bottom w:val="none" w:sz="0" w:space="0" w:color="auto"/>
            <w:right w:val="none" w:sz="0" w:space="0" w:color="auto"/>
          </w:divBdr>
        </w:div>
        <w:div w:id="581261292">
          <w:marLeft w:val="446"/>
          <w:marRight w:val="0"/>
          <w:marTop w:val="0"/>
          <w:marBottom w:val="0"/>
          <w:divBdr>
            <w:top w:val="none" w:sz="0" w:space="0" w:color="auto"/>
            <w:left w:val="none" w:sz="0" w:space="0" w:color="auto"/>
            <w:bottom w:val="none" w:sz="0" w:space="0" w:color="auto"/>
            <w:right w:val="none" w:sz="0" w:space="0" w:color="auto"/>
          </w:divBdr>
        </w:div>
        <w:div w:id="858547994">
          <w:marLeft w:val="446"/>
          <w:marRight w:val="0"/>
          <w:marTop w:val="0"/>
          <w:marBottom w:val="0"/>
          <w:divBdr>
            <w:top w:val="none" w:sz="0" w:space="0" w:color="auto"/>
            <w:left w:val="none" w:sz="0" w:space="0" w:color="auto"/>
            <w:bottom w:val="none" w:sz="0" w:space="0" w:color="auto"/>
            <w:right w:val="none" w:sz="0" w:space="0" w:color="auto"/>
          </w:divBdr>
        </w:div>
        <w:div w:id="1882595045">
          <w:marLeft w:val="446"/>
          <w:marRight w:val="0"/>
          <w:marTop w:val="0"/>
          <w:marBottom w:val="0"/>
          <w:divBdr>
            <w:top w:val="none" w:sz="0" w:space="0" w:color="auto"/>
            <w:left w:val="none" w:sz="0" w:space="0" w:color="auto"/>
            <w:bottom w:val="none" w:sz="0" w:space="0" w:color="auto"/>
            <w:right w:val="none" w:sz="0" w:space="0" w:color="auto"/>
          </w:divBdr>
        </w:div>
      </w:divsChild>
    </w:div>
    <w:div w:id="1113474946">
      <w:bodyDiv w:val="1"/>
      <w:marLeft w:val="0"/>
      <w:marRight w:val="0"/>
      <w:marTop w:val="0"/>
      <w:marBottom w:val="0"/>
      <w:divBdr>
        <w:top w:val="none" w:sz="0" w:space="0" w:color="auto"/>
        <w:left w:val="none" w:sz="0" w:space="0" w:color="auto"/>
        <w:bottom w:val="none" w:sz="0" w:space="0" w:color="auto"/>
        <w:right w:val="none" w:sz="0" w:space="0" w:color="auto"/>
      </w:divBdr>
      <w:divsChild>
        <w:div w:id="305554748">
          <w:marLeft w:val="446"/>
          <w:marRight w:val="0"/>
          <w:marTop w:val="0"/>
          <w:marBottom w:val="0"/>
          <w:divBdr>
            <w:top w:val="none" w:sz="0" w:space="0" w:color="auto"/>
            <w:left w:val="none" w:sz="0" w:space="0" w:color="auto"/>
            <w:bottom w:val="none" w:sz="0" w:space="0" w:color="auto"/>
            <w:right w:val="none" w:sz="0" w:space="0" w:color="auto"/>
          </w:divBdr>
        </w:div>
        <w:div w:id="374425424">
          <w:marLeft w:val="446"/>
          <w:marRight w:val="0"/>
          <w:marTop w:val="0"/>
          <w:marBottom w:val="0"/>
          <w:divBdr>
            <w:top w:val="none" w:sz="0" w:space="0" w:color="auto"/>
            <w:left w:val="none" w:sz="0" w:space="0" w:color="auto"/>
            <w:bottom w:val="none" w:sz="0" w:space="0" w:color="auto"/>
            <w:right w:val="none" w:sz="0" w:space="0" w:color="auto"/>
          </w:divBdr>
        </w:div>
        <w:div w:id="1330911478">
          <w:marLeft w:val="1166"/>
          <w:marRight w:val="0"/>
          <w:marTop w:val="0"/>
          <w:marBottom w:val="0"/>
          <w:divBdr>
            <w:top w:val="none" w:sz="0" w:space="0" w:color="auto"/>
            <w:left w:val="none" w:sz="0" w:space="0" w:color="auto"/>
            <w:bottom w:val="none" w:sz="0" w:space="0" w:color="auto"/>
            <w:right w:val="none" w:sz="0" w:space="0" w:color="auto"/>
          </w:divBdr>
        </w:div>
        <w:div w:id="1561399162">
          <w:marLeft w:val="1166"/>
          <w:marRight w:val="0"/>
          <w:marTop w:val="0"/>
          <w:marBottom w:val="0"/>
          <w:divBdr>
            <w:top w:val="none" w:sz="0" w:space="0" w:color="auto"/>
            <w:left w:val="none" w:sz="0" w:space="0" w:color="auto"/>
            <w:bottom w:val="none" w:sz="0" w:space="0" w:color="auto"/>
            <w:right w:val="none" w:sz="0" w:space="0" w:color="auto"/>
          </w:divBdr>
        </w:div>
        <w:div w:id="1822841164">
          <w:marLeft w:val="446"/>
          <w:marRight w:val="0"/>
          <w:marTop w:val="0"/>
          <w:marBottom w:val="0"/>
          <w:divBdr>
            <w:top w:val="none" w:sz="0" w:space="0" w:color="auto"/>
            <w:left w:val="none" w:sz="0" w:space="0" w:color="auto"/>
            <w:bottom w:val="none" w:sz="0" w:space="0" w:color="auto"/>
            <w:right w:val="none" w:sz="0" w:space="0" w:color="auto"/>
          </w:divBdr>
        </w:div>
      </w:divsChild>
    </w:div>
    <w:div w:id="1606041659">
      <w:marLeft w:val="0"/>
      <w:marRight w:val="0"/>
      <w:marTop w:val="0"/>
      <w:marBottom w:val="0"/>
      <w:divBdr>
        <w:top w:val="none" w:sz="0" w:space="0" w:color="auto"/>
        <w:left w:val="none" w:sz="0" w:space="0" w:color="auto"/>
        <w:bottom w:val="none" w:sz="0" w:space="0" w:color="auto"/>
        <w:right w:val="none" w:sz="0" w:space="0" w:color="auto"/>
      </w:divBdr>
    </w:div>
    <w:div w:id="1606041660">
      <w:marLeft w:val="0"/>
      <w:marRight w:val="0"/>
      <w:marTop w:val="0"/>
      <w:marBottom w:val="0"/>
      <w:divBdr>
        <w:top w:val="none" w:sz="0" w:space="0" w:color="auto"/>
        <w:left w:val="none" w:sz="0" w:space="0" w:color="auto"/>
        <w:bottom w:val="none" w:sz="0" w:space="0" w:color="auto"/>
        <w:right w:val="none" w:sz="0" w:space="0" w:color="auto"/>
      </w:divBdr>
    </w:div>
    <w:div w:id="1606041661">
      <w:marLeft w:val="0"/>
      <w:marRight w:val="0"/>
      <w:marTop w:val="0"/>
      <w:marBottom w:val="0"/>
      <w:divBdr>
        <w:top w:val="none" w:sz="0" w:space="0" w:color="auto"/>
        <w:left w:val="none" w:sz="0" w:space="0" w:color="auto"/>
        <w:bottom w:val="none" w:sz="0" w:space="0" w:color="auto"/>
        <w:right w:val="none" w:sz="0" w:space="0" w:color="auto"/>
      </w:divBdr>
    </w:div>
    <w:div w:id="1606041662">
      <w:marLeft w:val="0"/>
      <w:marRight w:val="0"/>
      <w:marTop w:val="0"/>
      <w:marBottom w:val="0"/>
      <w:divBdr>
        <w:top w:val="none" w:sz="0" w:space="0" w:color="auto"/>
        <w:left w:val="none" w:sz="0" w:space="0" w:color="auto"/>
        <w:bottom w:val="none" w:sz="0" w:space="0" w:color="auto"/>
        <w:right w:val="none" w:sz="0" w:space="0" w:color="auto"/>
      </w:divBdr>
    </w:div>
    <w:div w:id="1606041663">
      <w:marLeft w:val="0"/>
      <w:marRight w:val="0"/>
      <w:marTop w:val="0"/>
      <w:marBottom w:val="0"/>
      <w:divBdr>
        <w:top w:val="none" w:sz="0" w:space="0" w:color="auto"/>
        <w:left w:val="none" w:sz="0" w:space="0" w:color="auto"/>
        <w:bottom w:val="none" w:sz="0" w:space="0" w:color="auto"/>
        <w:right w:val="none" w:sz="0" w:space="0" w:color="auto"/>
      </w:divBdr>
    </w:div>
    <w:div w:id="1606041664">
      <w:marLeft w:val="0"/>
      <w:marRight w:val="0"/>
      <w:marTop w:val="0"/>
      <w:marBottom w:val="0"/>
      <w:divBdr>
        <w:top w:val="none" w:sz="0" w:space="0" w:color="auto"/>
        <w:left w:val="none" w:sz="0" w:space="0" w:color="auto"/>
        <w:bottom w:val="none" w:sz="0" w:space="0" w:color="auto"/>
        <w:right w:val="none" w:sz="0" w:space="0" w:color="auto"/>
      </w:divBdr>
    </w:div>
    <w:div w:id="1606041665">
      <w:marLeft w:val="0"/>
      <w:marRight w:val="0"/>
      <w:marTop w:val="0"/>
      <w:marBottom w:val="0"/>
      <w:divBdr>
        <w:top w:val="none" w:sz="0" w:space="0" w:color="auto"/>
        <w:left w:val="none" w:sz="0" w:space="0" w:color="auto"/>
        <w:bottom w:val="none" w:sz="0" w:space="0" w:color="auto"/>
        <w:right w:val="none" w:sz="0" w:space="0" w:color="auto"/>
      </w:divBdr>
    </w:div>
    <w:div w:id="1606041666">
      <w:marLeft w:val="0"/>
      <w:marRight w:val="0"/>
      <w:marTop w:val="0"/>
      <w:marBottom w:val="0"/>
      <w:divBdr>
        <w:top w:val="none" w:sz="0" w:space="0" w:color="auto"/>
        <w:left w:val="none" w:sz="0" w:space="0" w:color="auto"/>
        <w:bottom w:val="none" w:sz="0" w:space="0" w:color="auto"/>
        <w:right w:val="none" w:sz="0" w:space="0" w:color="auto"/>
      </w:divBdr>
    </w:div>
    <w:div w:id="1606041667">
      <w:marLeft w:val="0"/>
      <w:marRight w:val="0"/>
      <w:marTop w:val="0"/>
      <w:marBottom w:val="0"/>
      <w:divBdr>
        <w:top w:val="none" w:sz="0" w:space="0" w:color="auto"/>
        <w:left w:val="none" w:sz="0" w:space="0" w:color="auto"/>
        <w:bottom w:val="none" w:sz="0" w:space="0" w:color="auto"/>
        <w:right w:val="none" w:sz="0" w:space="0" w:color="auto"/>
      </w:divBdr>
    </w:div>
    <w:div w:id="1606041668">
      <w:marLeft w:val="0"/>
      <w:marRight w:val="0"/>
      <w:marTop w:val="0"/>
      <w:marBottom w:val="0"/>
      <w:divBdr>
        <w:top w:val="none" w:sz="0" w:space="0" w:color="auto"/>
        <w:left w:val="none" w:sz="0" w:space="0" w:color="auto"/>
        <w:bottom w:val="none" w:sz="0" w:space="0" w:color="auto"/>
        <w:right w:val="none" w:sz="0" w:space="0" w:color="auto"/>
      </w:divBdr>
    </w:div>
    <w:div w:id="1662925497">
      <w:bodyDiv w:val="1"/>
      <w:marLeft w:val="0"/>
      <w:marRight w:val="0"/>
      <w:marTop w:val="0"/>
      <w:marBottom w:val="0"/>
      <w:divBdr>
        <w:top w:val="none" w:sz="0" w:space="0" w:color="auto"/>
        <w:left w:val="none" w:sz="0" w:space="0" w:color="auto"/>
        <w:bottom w:val="none" w:sz="0" w:space="0" w:color="auto"/>
        <w:right w:val="none" w:sz="0" w:space="0" w:color="auto"/>
      </w:divBdr>
      <w:divsChild>
        <w:div w:id="110101339">
          <w:marLeft w:val="1166"/>
          <w:marRight w:val="0"/>
          <w:marTop w:val="0"/>
          <w:marBottom w:val="0"/>
          <w:divBdr>
            <w:top w:val="none" w:sz="0" w:space="0" w:color="auto"/>
            <w:left w:val="none" w:sz="0" w:space="0" w:color="auto"/>
            <w:bottom w:val="none" w:sz="0" w:space="0" w:color="auto"/>
            <w:right w:val="none" w:sz="0" w:space="0" w:color="auto"/>
          </w:divBdr>
        </w:div>
        <w:div w:id="586812516">
          <w:marLeft w:val="446"/>
          <w:marRight w:val="0"/>
          <w:marTop w:val="0"/>
          <w:marBottom w:val="0"/>
          <w:divBdr>
            <w:top w:val="none" w:sz="0" w:space="0" w:color="auto"/>
            <w:left w:val="none" w:sz="0" w:space="0" w:color="auto"/>
            <w:bottom w:val="none" w:sz="0" w:space="0" w:color="auto"/>
            <w:right w:val="none" w:sz="0" w:space="0" w:color="auto"/>
          </w:divBdr>
        </w:div>
        <w:div w:id="654384295">
          <w:marLeft w:val="446"/>
          <w:marRight w:val="0"/>
          <w:marTop w:val="0"/>
          <w:marBottom w:val="0"/>
          <w:divBdr>
            <w:top w:val="none" w:sz="0" w:space="0" w:color="auto"/>
            <w:left w:val="none" w:sz="0" w:space="0" w:color="auto"/>
            <w:bottom w:val="none" w:sz="0" w:space="0" w:color="auto"/>
            <w:right w:val="none" w:sz="0" w:space="0" w:color="auto"/>
          </w:divBdr>
        </w:div>
        <w:div w:id="878972731">
          <w:marLeft w:val="446"/>
          <w:marRight w:val="0"/>
          <w:marTop w:val="0"/>
          <w:marBottom w:val="0"/>
          <w:divBdr>
            <w:top w:val="none" w:sz="0" w:space="0" w:color="auto"/>
            <w:left w:val="none" w:sz="0" w:space="0" w:color="auto"/>
            <w:bottom w:val="none" w:sz="0" w:space="0" w:color="auto"/>
            <w:right w:val="none" w:sz="0" w:space="0" w:color="auto"/>
          </w:divBdr>
        </w:div>
        <w:div w:id="1421102878">
          <w:marLeft w:val="446"/>
          <w:marRight w:val="0"/>
          <w:marTop w:val="0"/>
          <w:marBottom w:val="0"/>
          <w:divBdr>
            <w:top w:val="none" w:sz="0" w:space="0" w:color="auto"/>
            <w:left w:val="none" w:sz="0" w:space="0" w:color="auto"/>
            <w:bottom w:val="none" w:sz="0" w:space="0" w:color="auto"/>
            <w:right w:val="none" w:sz="0" w:space="0" w:color="auto"/>
          </w:divBdr>
        </w:div>
        <w:div w:id="1712723575">
          <w:marLeft w:val="446"/>
          <w:marRight w:val="0"/>
          <w:marTop w:val="0"/>
          <w:marBottom w:val="0"/>
          <w:divBdr>
            <w:top w:val="none" w:sz="0" w:space="0" w:color="auto"/>
            <w:left w:val="none" w:sz="0" w:space="0" w:color="auto"/>
            <w:bottom w:val="none" w:sz="0" w:space="0" w:color="auto"/>
            <w:right w:val="none" w:sz="0" w:space="0" w:color="auto"/>
          </w:divBdr>
        </w:div>
        <w:div w:id="2077165043">
          <w:marLeft w:val="446"/>
          <w:marRight w:val="0"/>
          <w:marTop w:val="0"/>
          <w:marBottom w:val="0"/>
          <w:divBdr>
            <w:top w:val="none" w:sz="0" w:space="0" w:color="auto"/>
            <w:left w:val="none" w:sz="0" w:space="0" w:color="auto"/>
            <w:bottom w:val="none" w:sz="0" w:space="0" w:color="auto"/>
            <w:right w:val="none" w:sz="0" w:space="0" w:color="auto"/>
          </w:divBdr>
        </w:div>
      </w:divsChild>
    </w:div>
    <w:div w:id="1719207698">
      <w:bodyDiv w:val="1"/>
      <w:marLeft w:val="0"/>
      <w:marRight w:val="0"/>
      <w:marTop w:val="0"/>
      <w:marBottom w:val="0"/>
      <w:divBdr>
        <w:top w:val="none" w:sz="0" w:space="0" w:color="auto"/>
        <w:left w:val="none" w:sz="0" w:space="0" w:color="auto"/>
        <w:bottom w:val="none" w:sz="0" w:space="0" w:color="auto"/>
        <w:right w:val="none" w:sz="0" w:space="0" w:color="auto"/>
      </w:divBdr>
      <w:divsChild>
        <w:div w:id="998846143">
          <w:marLeft w:val="576"/>
          <w:marRight w:val="0"/>
          <w:marTop w:val="80"/>
          <w:marBottom w:val="0"/>
          <w:divBdr>
            <w:top w:val="none" w:sz="0" w:space="0" w:color="auto"/>
            <w:left w:val="none" w:sz="0" w:space="0" w:color="auto"/>
            <w:bottom w:val="none" w:sz="0" w:space="0" w:color="auto"/>
            <w:right w:val="none" w:sz="0" w:space="0" w:color="auto"/>
          </w:divBdr>
        </w:div>
      </w:divsChild>
    </w:div>
    <w:div w:id="1925409268">
      <w:bodyDiv w:val="1"/>
      <w:marLeft w:val="0"/>
      <w:marRight w:val="0"/>
      <w:marTop w:val="0"/>
      <w:marBottom w:val="0"/>
      <w:divBdr>
        <w:top w:val="none" w:sz="0" w:space="0" w:color="auto"/>
        <w:left w:val="none" w:sz="0" w:space="0" w:color="auto"/>
        <w:bottom w:val="none" w:sz="0" w:space="0" w:color="auto"/>
        <w:right w:val="none" w:sz="0" w:space="0" w:color="auto"/>
      </w:divBdr>
      <w:divsChild>
        <w:div w:id="1382098152">
          <w:marLeft w:val="446"/>
          <w:marRight w:val="0"/>
          <w:marTop w:val="0"/>
          <w:marBottom w:val="0"/>
          <w:divBdr>
            <w:top w:val="none" w:sz="0" w:space="0" w:color="auto"/>
            <w:left w:val="none" w:sz="0" w:space="0" w:color="auto"/>
            <w:bottom w:val="none" w:sz="0" w:space="0" w:color="auto"/>
            <w:right w:val="none" w:sz="0" w:space="0" w:color="auto"/>
          </w:divBdr>
        </w:div>
        <w:div w:id="211347445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3.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B48DE-EFB0-4E0E-B0E1-B89B7FB6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Media Manifest and IMF</vt:lpstr>
    </vt:vector>
  </TitlesOfParts>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Manifest and IMF</dc:title>
  <dc:creator/>
  <cp:lastModifiedBy/>
  <cp:revision>1</cp:revision>
  <dcterms:created xsi:type="dcterms:W3CDTF">2015-07-24T01:23:00Z</dcterms:created>
  <dcterms:modified xsi:type="dcterms:W3CDTF">2015-07-24T01:24:00Z</dcterms:modified>
</cp:coreProperties>
</file>